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6F7" w:rsidRPr="005B36F7" w:rsidRDefault="005B36F7" w:rsidP="005B36F7">
      <w:pPr>
        <w:bidi/>
        <w:rPr>
          <w:rFonts w:ascii="Simplified Arabic" w:hAnsi="Simplified Arabic" w:cs="Simplified Arabic"/>
          <w:b/>
          <w:bCs/>
          <w:sz w:val="32"/>
          <w:szCs w:val="32"/>
        </w:rPr>
      </w:pPr>
      <w:r w:rsidRPr="005B36F7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سؤال 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>تطبيقي</w:t>
      </w:r>
      <w:r w:rsidRPr="005B36F7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حول محاضرة </w:t>
      </w:r>
      <w:r w:rsidRPr="005B36F7">
        <w:rPr>
          <w:rFonts w:ascii="Simplified Arabic" w:hAnsi="Simplified Arabic" w:cs="Simplified Arabic"/>
          <w:b/>
          <w:bCs/>
          <w:sz w:val="32"/>
          <w:szCs w:val="32"/>
          <w:rtl/>
        </w:rPr>
        <w:t>أجناس الخطاب النثري</w:t>
      </w:r>
    </w:p>
    <w:p w:rsidR="005B36F7" w:rsidRPr="005B36F7" w:rsidRDefault="005B36F7" w:rsidP="005B36F7">
      <w:pPr>
        <w:bidi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نص </w:t>
      </w:r>
      <w:proofErr w:type="gramStart"/>
      <w:r w:rsidRPr="005B36F7">
        <w:rPr>
          <w:rFonts w:ascii="Simplified Arabic" w:hAnsi="Simplified Arabic" w:cs="Simplified Arabic"/>
          <w:b/>
          <w:bCs/>
          <w:sz w:val="32"/>
          <w:szCs w:val="32"/>
          <w:rtl/>
        </w:rPr>
        <w:t>السؤال</w:t>
      </w:r>
      <w:r w:rsidRPr="005B36F7">
        <w:rPr>
          <w:rFonts w:ascii="Simplified Arabic" w:hAnsi="Simplified Arabic" w:cs="Simplified Arabic"/>
          <w:b/>
          <w:bCs/>
          <w:sz w:val="32"/>
          <w:szCs w:val="32"/>
        </w:rPr>
        <w:t>:</w:t>
      </w:r>
      <w:r w:rsidRPr="005B36F7">
        <w:rPr>
          <w:rFonts w:ascii="Simplified Arabic" w:hAnsi="Simplified Arabic" w:cs="Simplified Arabic"/>
          <w:sz w:val="32"/>
          <w:szCs w:val="32"/>
        </w:rPr>
        <w:br/>
      </w:r>
      <w:r w:rsidRPr="005B36F7">
        <w:rPr>
          <w:rFonts w:ascii="Simplified Arabic" w:hAnsi="Simplified Arabic" w:cs="Simplified Arabic"/>
          <w:sz w:val="32"/>
          <w:szCs w:val="32"/>
          <w:rtl/>
        </w:rPr>
        <w:t>انطلاقًا</w:t>
      </w:r>
      <w:proofErr w:type="gramEnd"/>
      <w:r w:rsidRPr="005B36F7">
        <w:rPr>
          <w:rFonts w:ascii="Simplified Arabic" w:hAnsi="Simplified Arabic" w:cs="Simplified Arabic"/>
          <w:sz w:val="32"/>
          <w:szCs w:val="32"/>
          <w:rtl/>
        </w:rPr>
        <w:t xml:space="preserve"> من دراستك لأجناس الخطاب النثري في التراث العربي، قارن بين </w:t>
      </w:r>
      <w:r w:rsidRPr="005B36F7">
        <w:rPr>
          <w:rFonts w:ascii="Simplified Arabic" w:hAnsi="Simplified Arabic" w:cs="Simplified Arabic"/>
          <w:b/>
          <w:bCs/>
          <w:sz w:val="32"/>
          <w:szCs w:val="32"/>
          <w:rtl/>
        </w:rPr>
        <w:t>الأمثال، الحكم، المقامة، الخطبة، الرسائل</w:t>
      </w:r>
      <w:r w:rsidRPr="005B36F7">
        <w:rPr>
          <w:rFonts w:ascii="Simplified Arabic" w:hAnsi="Simplified Arabic" w:cs="Simplified Arabic"/>
          <w:sz w:val="32"/>
          <w:szCs w:val="32"/>
          <w:rtl/>
        </w:rPr>
        <w:t xml:space="preserve"> من حيث</w:t>
      </w:r>
      <w:r w:rsidRPr="005B36F7">
        <w:rPr>
          <w:rFonts w:ascii="Simplified Arabic" w:hAnsi="Simplified Arabic" w:cs="Simplified Arabic"/>
          <w:sz w:val="32"/>
          <w:szCs w:val="32"/>
        </w:rPr>
        <w:t>:</w:t>
      </w:r>
    </w:p>
    <w:p w:rsidR="005B36F7" w:rsidRPr="005B36F7" w:rsidRDefault="005B36F7" w:rsidP="005B36F7">
      <w:pPr>
        <w:numPr>
          <w:ilvl w:val="0"/>
          <w:numId w:val="1"/>
        </w:numPr>
        <w:bidi/>
        <w:rPr>
          <w:rFonts w:ascii="Simplified Arabic" w:hAnsi="Simplified Arabic" w:cs="Simplified Arabic"/>
          <w:sz w:val="32"/>
          <w:szCs w:val="32"/>
        </w:rPr>
      </w:pPr>
      <w:r w:rsidRPr="005B36F7">
        <w:rPr>
          <w:rFonts w:ascii="Simplified Arabic" w:hAnsi="Simplified Arabic" w:cs="Simplified Arabic"/>
          <w:sz w:val="32"/>
          <w:szCs w:val="32"/>
          <w:rtl/>
        </w:rPr>
        <w:t>طبيعة الخطاب</w:t>
      </w:r>
    </w:p>
    <w:p w:rsidR="005B36F7" w:rsidRPr="005B36F7" w:rsidRDefault="005B36F7" w:rsidP="005B36F7">
      <w:pPr>
        <w:numPr>
          <w:ilvl w:val="0"/>
          <w:numId w:val="1"/>
        </w:numPr>
        <w:bidi/>
        <w:rPr>
          <w:rFonts w:ascii="Simplified Arabic" w:hAnsi="Simplified Arabic" w:cs="Simplified Arabic"/>
          <w:sz w:val="32"/>
          <w:szCs w:val="32"/>
        </w:rPr>
      </w:pPr>
      <w:r w:rsidRPr="005B36F7">
        <w:rPr>
          <w:rFonts w:ascii="Simplified Arabic" w:hAnsi="Simplified Arabic" w:cs="Simplified Arabic"/>
          <w:sz w:val="32"/>
          <w:szCs w:val="32"/>
          <w:rtl/>
        </w:rPr>
        <w:t>الوظيفة الأساسية</w:t>
      </w:r>
    </w:p>
    <w:p w:rsidR="005B36F7" w:rsidRDefault="005B36F7" w:rsidP="005B36F7">
      <w:pPr>
        <w:numPr>
          <w:ilvl w:val="0"/>
          <w:numId w:val="1"/>
        </w:numPr>
        <w:bidi/>
        <w:rPr>
          <w:rFonts w:ascii="Simplified Arabic" w:hAnsi="Simplified Arabic" w:cs="Simplified Arabic"/>
          <w:sz w:val="32"/>
          <w:szCs w:val="32"/>
        </w:rPr>
      </w:pPr>
      <w:r w:rsidRPr="005B36F7">
        <w:rPr>
          <w:rFonts w:ascii="Simplified Arabic" w:hAnsi="Simplified Arabic" w:cs="Simplified Arabic"/>
          <w:sz w:val="32"/>
          <w:szCs w:val="32"/>
          <w:rtl/>
        </w:rPr>
        <w:t>أبرز الخصائص الأسلوبية</w:t>
      </w:r>
    </w:p>
    <w:p w:rsidR="005B36F7" w:rsidRPr="005B36F7" w:rsidRDefault="005B36F7" w:rsidP="005B36F7">
      <w:pPr>
        <w:bidi/>
        <w:rPr>
          <w:rFonts w:ascii="Simplified Arabic" w:hAnsi="Simplified Arabic" w:cs="Simplified Arabic"/>
          <w:sz w:val="32"/>
          <w:szCs w:val="32"/>
        </w:rPr>
      </w:pPr>
      <w:r w:rsidRPr="005B36F7">
        <w:rPr>
          <w:rFonts w:ascii="Simplified Arabic" w:hAnsi="Simplified Arabic" w:cs="Simplified Arabic"/>
          <w:sz w:val="32"/>
          <w:szCs w:val="32"/>
          <w:rtl/>
        </w:rPr>
        <w:t>مع الاستعانة بأمثلة تراثية</w:t>
      </w:r>
      <w:r w:rsidRPr="005B36F7">
        <w:rPr>
          <w:rFonts w:ascii="Simplified Arabic" w:hAnsi="Simplified Arabic" w:cs="Simplified Arabic"/>
          <w:sz w:val="32"/>
          <w:szCs w:val="32"/>
        </w:rPr>
        <w:t>.</w:t>
      </w:r>
    </w:p>
    <w:p w:rsidR="00346FA9" w:rsidRDefault="005B36F7" w:rsidP="005B36F7">
      <w:pPr>
        <w:bidi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5B36F7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الإجابة:</w:t>
      </w:r>
    </w:p>
    <w:tbl>
      <w:tblPr>
        <w:tblStyle w:val="Grilledutableau"/>
        <w:bidiVisual/>
        <w:tblW w:w="9924" w:type="dxa"/>
        <w:tblInd w:w="-482" w:type="dxa"/>
        <w:tblLook w:val="04A0" w:firstRow="1" w:lastRow="0" w:firstColumn="1" w:lastColumn="0" w:noHBand="0" w:noVBand="1"/>
      </w:tblPr>
      <w:tblGrid>
        <w:gridCol w:w="966"/>
        <w:gridCol w:w="1320"/>
        <w:gridCol w:w="1592"/>
        <w:gridCol w:w="2118"/>
        <w:gridCol w:w="2147"/>
        <w:gridCol w:w="1781"/>
      </w:tblGrid>
      <w:tr w:rsidR="005B36F7" w:rsidTr="00DD4CE9">
        <w:tc>
          <w:tcPr>
            <w:tcW w:w="966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B36F7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الجنس النثري</w:t>
            </w:r>
          </w:p>
        </w:tc>
        <w:tc>
          <w:tcPr>
            <w:tcW w:w="1320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B36F7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طبيعة الخطاب</w:t>
            </w:r>
          </w:p>
        </w:tc>
        <w:tc>
          <w:tcPr>
            <w:tcW w:w="1592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الوظيفة الأساسية</w:t>
            </w:r>
          </w:p>
        </w:tc>
        <w:tc>
          <w:tcPr>
            <w:tcW w:w="2118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السمات الأسلوبية</w:t>
            </w:r>
          </w:p>
        </w:tc>
        <w:tc>
          <w:tcPr>
            <w:tcW w:w="2147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السياق التداولي</w:t>
            </w:r>
          </w:p>
        </w:tc>
        <w:tc>
          <w:tcPr>
            <w:tcW w:w="1781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أمثلة</w:t>
            </w:r>
          </w:p>
        </w:tc>
      </w:tr>
      <w:tr w:rsidR="005B36F7" w:rsidTr="00DD4CE9">
        <w:tc>
          <w:tcPr>
            <w:tcW w:w="966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الأمثال</w:t>
            </w:r>
          </w:p>
        </w:tc>
        <w:tc>
          <w:tcPr>
            <w:tcW w:w="1320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قولي شفوي</w:t>
            </w:r>
          </w:p>
        </w:tc>
        <w:tc>
          <w:tcPr>
            <w:tcW w:w="1592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B36F7">
              <w:rPr>
                <w:rFonts w:ascii="Simplified Arabic" w:hAnsi="Simplified Arabic" w:cs="Simplified Arabic"/>
                <w:sz w:val="28"/>
                <w:szCs w:val="28"/>
                <w:rtl/>
              </w:rPr>
              <w:t>التقويم والتوجيه</w:t>
            </w:r>
          </w:p>
        </w:tc>
        <w:tc>
          <w:tcPr>
            <w:tcW w:w="2118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B36F7">
              <w:rPr>
                <w:rFonts w:ascii="Simplified Arabic" w:hAnsi="Simplified Arabic" w:cs="Simplified Arabic"/>
                <w:sz w:val="28"/>
                <w:szCs w:val="28"/>
                <w:rtl/>
              </w:rPr>
              <w:t>الإيجاز، كثافة الدلالة، ثبات الصيغة</w:t>
            </w:r>
          </w:p>
        </w:tc>
        <w:tc>
          <w:tcPr>
            <w:tcW w:w="2147" w:type="dxa"/>
          </w:tcPr>
          <w:p w:rsidR="005B36F7" w:rsidRPr="005B36F7" w:rsidRDefault="00DD4CE9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D4CE9">
              <w:rPr>
                <w:rFonts w:ascii="Simplified Arabic" w:hAnsi="Simplified Arabic" w:cs="Simplified Arabic"/>
                <w:sz w:val="28"/>
                <w:szCs w:val="28"/>
                <w:rtl/>
              </w:rPr>
              <w:t>اجتماعي شعبي</w:t>
            </w:r>
          </w:p>
        </w:tc>
        <w:tc>
          <w:tcPr>
            <w:tcW w:w="1781" w:type="dxa"/>
          </w:tcPr>
          <w:p w:rsidR="005B36F7" w:rsidRPr="005B36F7" w:rsidRDefault="00DD4CE9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مجمع الأمثال</w:t>
            </w:r>
          </w:p>
        </w:tc>
      </w:tr>
      <w:tr w:rsidR="005B36F7" w:rsidTr="00DD4CE9">
        <w:tc>
          <w:tcPr>
            <w:tcW w:w="966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الحكم</w:t>
            </w:r>
          </w:p>
        </w:tc>
        <w:tc>
          <w:tcPr>
            <w:tcW w:w="1320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تأملي عقلي</w:t>
            </w:r>
          </w:p>
        </w:tc>
        <w:tc>
          <w:tcPr>
            <w:tcW w:w="1592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B36F7">
              <w:rPr>
                <w:rFonts w:ascii="Simplified Arabic" w:hAnsi="Simplified Arabic" w:cs="Simplified Arabic"/>
                <w:sz w:val="28"/>
                <w:szCs w:val="28"/>
                <w:rtl/>
              </w:rPr>
              <w:t>الإرشاد الفكري والأخلاقي</w:t>
            </w:r>
          </w:p>
        </w:tc>
        <w:tc>
          <w:tcPr>
            <w:tcW w:w="2118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B36F7">
              <w:rPr>
                <w:rFonts w:ascii="Simplified Arabic" w:hAnsi="Simplified Arabic" w:cs="Simplified Arabic"/>
                <w:sz w:val="28"/>
                <w:szCs w:val="28"/>
                <w:rtl/>
              </w:rPr>
              <w:t>الإيجاز، العمق، الطابع الفلسفي</w:t>
            </w:r>
          </w:p>
        </w:tc>
        <w:tc>
          <w:tcPr>
            <w:tcW w:w="2147" w:type="dxa"/>
          </w:tcPr>
          <w:p w:rsidR="005B36F7" w:rsidRPr="005B36F7" w:rsidRDefault="00DD4CE9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فردي، نخبوي</w:t>
            </w:r>
          </w:p>
        </w:tc>
        <w:tc>
          <w:tcPr>
            <w:tcW w:w="1781" w:type="dxa"/>
          </w:tcPr>
          <w:p w:rsidR="005B36F7" w:rsidRPr="005B36F7" w:rsidRDefault="00DD4CE9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D4CE9">
              <w:rPr>
                <w:rFonts w:ascii="Simplified Arabic" w:hAnsi="Simplified Arabic" w:cs="Simplified Arabic"/>
                <w:sz w:val="28"/>
                <w:szCs w:val="28"/>
                <w:rtl/>
              </w:rPr>
              <w:t>أقوال الحكماء، نهج البلاغة</w:t>
            </w:r>
          </w:p>
        </w:tc>
      </w:tr>
      <w:tr w:rsidR="005B36F7" w:rsidTr="00DD4CE9">
        <w:tc>
          <w:tcPr>
            <w:tcW w:w="966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المقامة</w:t>
            </w:r>
          </w:p>
        </w:tc>
        <w:tc>
          <w:tcPr>
            <w:tcW w:w="1320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سردي فني</w:t>
            </w:r>
          </w:p>
        </w:tc>
        <w:tc>
          <w:tcPr>
            <w:tcW w:w="1592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B36F7">
              <w:rPr>
                <w:rFonts w:ascii="Simplified Arabic" w:hAnsi="Simplified Arabic" w:cs="Simplified Arabic"/>
                <w:sz w:val="28"/>
                <w:szCs w:val="28"/>
                <w:rtl/>
              </w:rPr>
              <w:t>التسلية والنقد الاجتماعي</w:t>
            </w:r>
          </w:p>
        </w:tc>
        <w:tc>
          <w:tcPr>
            <w:tcW w:w="2118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B36F7">
              <w:rPr>
                <w:rFonts w:ascii="Simplified Arabic" w:hAnsi="Simplified Arabic" w:cs="Simplified Arabic"/>
                <w:sz w:val="28"/>
                <w:szCs w:val="28"/>
                <w:rtl/>
              </w:rPr>
              <w:t>السجع، الحيلة، راوٍ وبطل</w:t>
            </w:r>
          </w:p>
        </w:tc>
        <w:tc>
          <w:tcPr>
            <w:tcW w:w="2147" w:type="dxa"/>
          </w:tcPr>
          <w:p w:rsidR="005B36F7" w:rsidRPr="005B36F7" w:rsidRDefault="00DD4CE9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D4CE9">
              <w:rPr>
                <w:rFonts w:ascii="Simplified Arabic" w:hAnsi="Simplified Arabic" w:cs="Simplified Arabic"/>
                <w:sz w:val="28"/>
                <w:szCs w:val="28"/>
                <w:rtl/>
              </w:rPr>
              <w:t>أدبي/ثقافي</w:t>
            </w:r>
          </w:p>
        </w:tc>
        <w:tc>
          <w:tcPr>
            <w:tcW w:w="1781" w:type="dxa"/>
          </w:tcPr>
          <w:p w:rsidR="005B36F7" w:rsidRPr="005B36F7" w:rsidRDefault="00DD4CE9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D4CE9">
              <w:rPr>
                <w:rFonts w:ascii="Simplified Arabic" w:hAnsi="Simplified Arabic" w:cs="Simplified Arabic"/>
                <w:sz w:val="28"/>
                <w:szCs w:val="28"/>
                <w:rtl/>
              </w:rPr>
              <w:t>مقامات الهمذاني، الحريري</w:t>
            </w:r>
          </w:p>
        </w:tc>
      </w:tr>
      <w:tr w:rsidR="005B36F7" w:rsidTr="00DD4CE9">
        <w:tc>
          <w:tcPr>
            <w:tcW w:w="966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الخطبة</w:t>
            </w:r>
          </w:p>
        </w:tc>
        <w:tc>
          <w:tcPr>
            <w:tcW w:w="1320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إقناعي شفوي</w:t>
            </w:r>
          </w:p>
        </w:tc>
        <w:tc>
          <w:tcPr>
            <w:tcW w:w="1592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B36F7">
              <w:rPr>
                <w:rFonts w:ascii="Simplified Arabic" w:hAnsi="Simplified Arabic" w:cs="Simplified Arabic"/>
                <w:sz w:val="28"/>
                <w:szCs w:val="28"/>
                <w:rtl/>
              </w:rPr>
              <w:t>التأثير والتحريض</w:t>
            </w:r>
          </w:p>
        </w:tc>
        <w:tc>
          <w:tcPr>
            <w:tcW w:w="2118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B36F7">
              <w:rPr>
                <w:rFonts w:ascii="Simplified Arabic" w:hAnsi="Simplified Arabic" w:cs="Simplified Arabic"/>
                <w:sz w:val="28"/>
                <w:szCs w:val="28"/>
                <w:rtl/>
              </w:rPr>
              <w:t>الإيقاع، التقابل، النداء</w:t>
            </w:r>
          </w:p>
        </w:tc>
        <w:tc>
          <w:tcPr>
            <w:tcW w:w="2147" w:type="dxa"/>
          </w:tcPr>
          <w:p w:rsidR="005B36F7" w:rsidRPr="005B36F7" w:rsidRDefault="00DD4CE9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D4CE9">
              <w:rPr>
                <w:rFonts w:ascii="Simplified Arabic" w:hAnsi="Simplified Arabic" w:cs="Simplified Arabic"/>
                <w:sz w:val="28"/>
                <w:szCs w:val="28"/>
                <w:rtl/>
              </w:rPr>
              <w:t>ديني/سياسي/اجتماعي</w:t>
            </w:r>
          </w:p>
        </w:tc>
        <w:tc>
          <w:tcPr>
            <w:tcW w:w="1781" w:type="dxa"/>
          </w:tcPr>
          <w:p w:rsidR="005B36F7" w:rsidRPr="005B36F7" w:rsidRDefault="00DD4CE9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خطب الإمام علي</w:t>
            </w:r>
          </w:p>
        </w:tc>
      </w:tr>
      <w:tr w:rsidR="005B36F7" w:rsidTr="00DD4CE9">
        <w:tc>
          <w:tcPr>
            <w:tcW w:w="966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الرسائل</w:t>
            </w:r>
          </w:p>
        </w:tc>
        <w:tc>
          <w:tcPr>
            <w:tcW w:w="1320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تواصلي كتابي</w:t>
            </w:r>
          </w:p>
        </w:tc>
        <w:tc>
          <w:tcPr>
            <w:tcW w:w="1592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الإبلاغ والتوجيه</w:t>
            </w:r>
          </w:p>
        </w:tc>
        <w:tc>
          <w:tcPr>
            <w:tcW w:w="2118" w:type="dxa"/>
          </w:tcPr>
          <w:p w:rsidR="005B36F7" w:rsidRPr="005B36F7" w:rsidRDefault="005B36F7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البناء المنطقي، الترسل</w:t>
            </w:r>
          </w:p>
        </w:tc>
        <w:tc>
          <w:tcPr>
            <w:tcW w:w="2147" w:type="dxa"/>
          </w:tcPr>
          <w:p w:rsidR="005B36F7" w:rsidRPr="005B36F7" w:rsidRDefault="00DD4CE9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إداري، أدبي</w:t>
            </w:r>
          </w:p>
        </w:tc>
        <w:tc>
          <w:tcPr>
            <w:tcW w:w="1781" w:type="dxa"/>
          </w:tcPr>
          <w:p w:rsidR="005B36F7" w:rsidRPr="005B36F7" w:rsidRDefault="00DD4CE9" w:rsidP="005B36F7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D4CE9">
              <w:rPr>
                <w:rFonts w:ascii="Simplified Arabic" w:hAnsi="Simplified Arabic" w:cs="Simplified Arabic"/>
                <w:sz w:val="28"/>
                <w:szCs w:val="28"/>
                <w:rtl/>
              </w:rPr>
              <w:t>عبد الحميد الكاتب، الجاحظ</w:t>
            </w:r>
          </w:p>
        </w:tc>
      </w:tr>
    </w:tbl>
    <w:p w:rsidR="005B36F7" w:rsidRPr="005B36F7" w:rsidRDefault="005B36F7" w:rsidP="005B36F7">
      <w:pPr>
        <w:bidi/>
        <w:rPr>
          <w:rFonts w:ascii="Simplified Arabic" w:hAnsi="Simplified Arabic" w:cs="Simplified Arabic"/>
          <w:b/>
          <w:bCs/>
          <w:sz w:val="32"/>
          <w:szCs w:val="32"/>
        </w:rPr>
      </w:pPr>
      <w:bookmarkStart w:id="0" w:name="_GoBack"/>
      <w:bookmarkEnd w:id="0"/>
    </w:p>
    <w:sectPr w:rsidR="005B36F7" w:rsidRPr="005B36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746AF"/>
    <w:multiLevelType w:val="multilevel"/>
    <w:tmpl w:val="F670D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712"/>
    <w:rsid w:val="00346FA9"/>
    <w:rsid w:val="00401712"/>
    <w:rsid w:val="005B36F7"/>
    <w:rsid w:val="00DD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4BB017-E534-4FE3-A661-6DFD9135F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B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0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2</cp:revision>
  <dcterms:created xsi:type="dcterms:W3CDTF">2026-01-07T01:04:00Z</dcterms:created>
  <dcterms:modified xsi:type="dcterms:W3CDTF">2026-01-07T01:17:00Z</dcterms:modified>
</cp:coreProperties>
</file>