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C05" w:rsidRDefault="00616C05" w:rsidP="00616C05">
      <w:pPr>
        <w:shd w:val="clear" w:color="auto" w:fill="FFFFFF"/>
        <w:bidi/>
        <w:spacing w:after="0" w:line="450" w:lineRule="atLeast"/>
        <w:jc w:val="center"/>
        <w:textAlignment w:val="top"/>
        <w:outlineLvl w:val="1"/>
        <w:rPr>
          <w:rFonts w:ascii="Times New Roman" w:eastAsia="Times New Roman" w:hAnsi="Times New Roman" w:cs="Times New Roman"/>
          <w:b/>
          <w:bCs/>
          <w:color w:val="FF0000"/>
          <w:sz w:val="30"/>
          <w:szCs w:val="30"/>
          <w:bdr w:val="none" w:sz="0" w:space="0" w:color="auto" w:frame="1"/>
          <w:rtl/>
          <w:lang w:eastAsia="fr-FR"/>
        </w:rPr>
      </w:pPr>
      <w:r>
        <w:rPr>
          <w:rFonts w:ascii="Times New Roman" w:eastAsia="Times New Roman" w:hAnsi="Times New Roman" w:cs="Times New Roman" w:hint="cs"/>
          <w:b/>
          <w:bCs/>
          <w:color w:val="FF0000"/>
          <w:sz w:val="30"/>
          <w:szCs w:val="30"/>
          <w:bdr w:val="none" w:sz="0" w:space="0" w:color="auto" w:frame="1"/>
          <w:rtl/>
          <w:lang w:eastAsia="fr-FR"/>
        </w:rPr>
        <w:t xml:space="preserve">جامعة ميلة </w:t>
      </w:r>
    </w:p>
    <w:p w:rsidR="00616C05" w:rsidRDefault="00616C05" w:rsidP="00616C05">
      <w:pPr>
        <w:shd w:val="clear" w:color="auto" w:fill="FFFFFF"/>
        <w:bidi/>
        <w:spacing w:after="0" w:line="450" w:lineRule="atLeast"/>
        <w:jc w:val="center"/>
        <w:textAlignment w:val="top"/>
        <w:outlineLvl w:val="1"/>
        <w:rPr>
          <w:rFonts w:ascii="Times New Roman" w:eastAsia="Times New Roman" w:hAnsi="Times New Roman" w:cs="Times New Roman"/>
          <w:b/>
          <w:bCs/>
          <w:color w:val="FF0000"/>
          <w:sz w:val="30"/>
          <w:szCs w:val="30"/>
          <w:bdr w:val="none" w:sz="0" w:space="0" w:color="auto" w:frame="1"/>
          <w:rtl/>
          <w:lang w:eastAsia="fr-FR"/>
        </w:rPr>
      </w:pPr>
      <w:r>
        <w:rPr>
          <w:rFonts w:ascii="Times New Roman" w:eastAsia="Times New Roman" w:hAnsi="Times New Roman" w:cs="Times New Roman" w:hint="cs"/>
          <w:b/>
          <w:bCs/>
          <w:color w:val="FF0000"/>
          <w:sz w:val="30"/>
          <w:szCs w:val="30"/>
          <w:bdr w:val="none" w:sz="0" w:space="0" w:color="auto" w:frame="1"/>
          <w:rtl/>
          <w:lang w:eastAsia="fr-FR"/>
        </w:rPr>
        <w:t>ملحقة المدرسة العليا للأساتذة</w:t>
      </w:r>
    </w:p>
    <w:p w:rsidR="00616C05" w:rsidRDefault="00EF61A0" w:rsidP="00616C05">
      <w:pPr>
        <w:shd w:val="clear" w:color="auto" w:fill="FFFFFF"/>
        <w:spacing w:after="0" w:line="450" w:lineRule="atLeast"/>
        <w:jc w:val="center"/>
        <w:textAlignment w:val="top"/>
        <w:outlineLvl w:val="1"/>
        <w:rPr>
          <w:rFonts w:ascii="Times New Roman" w:eastAsia="Times New Roman" w:hAnsi="Times New Roman" w:cs="Times New Roman"/>
          <w:b/>
          <w:bCs/>
          <w:color w:val="FF0000"/>
          <w:sz w:val="30"/>
          <w:szCs w:val="30"/>
          <w:bdr w:val="none" w:sz="0" w:space="0" w:color="auto" w:frame="1"/>
          <w:rtl/>
          <w:lang w:eastAsia="fr-FR"/>
        </w:rPr>
      </w:pPr>
      <w:r>
        <w:rPr>
          <w:rFonts w:ascii="Times New Roman" w:eastAsia="Times New Roman" w:hAnsi="Times New Roman" w:cs="Times New Roman" w:hint="cs"/>
          <w:b/>
          <w:bCs/>
          <w:color w:val="FF0000"/>
          <w:sz w:val="30"/>
          <w:szCs w:val="30"/>
          <w:bdr w:val="none" w:sz="0" w:space="0" w:color="auto" w:frame="1"/>
          <w:rtl/>
          <w:lang w:eastAsia="fr-FR"/>
        </w:rPr>
        <w:t>الأستاذ</w:t>
      </w:r>
      <w:r w:rsidR="00616C05">
        <w:rPr>
          <w:rFonts w:ascii="Times New Roman" w:eastAsia="Times New Roman" w:hAnsi="Times New Roman" w:cs="Times New Roman" w:hint="cs"/>
          <w:b/>
          <w:bCs/>
          <w:color w:val="FF0000"/>
          <w:sz w:val="30"/>
          <w:szCs w:val="30"/>
          <w:bdr w:val="none" w:sz="0" w:space="0" w:color="auto" w:frame="1"/>
          <w:rtl/>
          <w:lang w:eastAsia="fr-FR"/>
        </w:rPr>
        <w:t>:</w:t>
      </w:r>
      <w:r>
        <w:rPr>
          <w:rFonts w:ascii="Times New Roman" w:eastAsia="Times New Roman" w:hAnsi="Times New Roman" w:cs="Times New Roman" w:hint="cs"/>
          <w:b/>
          <w:bCs/>
          <w:color w:val="000000" w:themeColor="text1"/>
          <w:sz w:val="30"/>
          <w:szCs w:val="30"/>
          <w:bdr w:val="none" w:sz="0" w:space="0" w:color="auto" w:frame="1"/>
          <w:rtl/>
          <w:lang w:eastAsia="fr-FR"/>
        </w:rPr>
        <w:t xml:space="preserve"> الحسين </w:t>
      </w:r>
      <w:proofErr w:type="spellStart"/>
      <w:r>
        <w:rPr>
          <w:rFonts w:ascii="Times New Roman" w:eastAsia="Times New Roman" w:hAnsi="Times New Roman" w:cs="Times New Roman" w:hint="cs"/>
          <w:b/>
          <w:bCs/>
          <w:color w:val="000000" w:themeColor="text1"/>
          <w:sz w:val="30"/>
          <w:szCs w:val="30"/>
          <w:bdr w:val="none" w:sz="0" w:space="0" w:color="auto" w:frame="1"/>
          <w:rtl/>
          <w:lang w:eastAsia="fr-FR"/>
        </w:rPr>
        <w:t>سونه</w:t>
      </w:r>
      <w:proofErr w:type="spellEnd"/>
      <w:r>
        <w:rPr>
          <w:rFonts w:ascii="Times New Roman" w:eastAsia="Times New Roman" w:hAnsi="Times New Roman" w:cs="Times New Roman" w:hint="cs"/>
          <w:b/>
          <w:bCs/>
          <w:color w:val="000000" w:themeColor="text1"/>
          <w:sz w:val="30"/>
          <w:szCs w:val="30"/>
          <w:bdr w:val="none" w:sz="0" w:space="0" w:color="auto" w:frame="1"/>
          <w:rtl/>
          <w:lang w:eastAsia="fr-FR"/>
        </w:rPr>
        <w:t xml:space="preserve"> </w:t>
      </w:r>
      <w:r w:rsidR="00616C05" w:rsidRPr="00EF61A0">
        <w:rPr>
          <w:rFonts w:ascii="Times New Roman" w:eastAsia="Times New Roman" w:hAnsi="Times New Roman" w:cs="Times New Roman" w:hint="cs"/>
          <w:b/>
          <w:bCs/>
          <w:color w:val="000000" w:themeColor="text1"/>
          <w:sz w:val="30"/>
          <w:szCs w:val="30"/>
          <w:bdr w:val="none" w:sz="0" w:space="0" w:color="auto" w:frame="1"/>
          <w:rtl/>
          <w:lang w:eastAsia="fr-FR"/>
        </w:rPr>
        <w:t xml:space="preserve">  </w:t>
      </w:r>
      <w:r w:rsidR="00616C05">
        <w:rPr>
          <w:rFonts w:ascii="Times New Roman" w:eastAsia="Times New Roman" w:hAnsi="Times New Roman" w:cs="Times New Roman" w:hint="cs"/>
          <w:b/>
          <w:bCs/>
          <w:color w:val="FF0000"/>
          <w:sz w:val="30"/>
          <w:szCs w:val="30"/>
          <w:bdr w:val="none" w:sz="0" w:space="0" w:color="auto" w:frame="1"/>
          <w:rtl/>
          <w:lang w:eastAsia="fr-FR"/>
        </w:rPr>
        <w:t>مقياس</w:t>
      </w:r>
      <w:r>
        <w:rPr>
          <w:rFonts w:ascii="Times New Roman" w:eastAsia="Times New Roman" w:hAnsi="Times New Roman" w:cs="Times New Roman" w:hint="cs"/>
          <w:b/>
          <w:bCs/>
          <w:color w:val="FF0000"/>
          <w:sz w:val="30"/>
          <w:szCs w:val="30"/>
          <w:bdr w:val="none" w:sz="0" w:space="0" w:color="auto" w:frame="1"/>
          <w:rtl/>
          <w:lang w:eastAsia="fr-FR"/>
        </w:rPr>
        <w:t>:</w:t>
      </w:r>
      <w:r w:rsidR="00616C05">
        <w:rPr>
          <w:rFonts w:ascii="Times New Roman" w:eastAsia="Times New Roman" w:hAnsi="Times New Roman" w:cs="Times New Roman" w:hint="cs"/>
          <w:b/>
          <w:bCs/>
          <w:color w:val="FF0000"/>
          <w:sz w:val="30"/>
          <w:szCs w:val="30"/>
          <w:bdr w:val="none" w:sz="0" w:space="0" w:color="auto" w:frame="1"/>
          <w:rtl/>
          <w:lang w:eastAsia="fr-FR"/>
        </w:rPr>
        <w:t xml:space="preserve"> </w:t>
      </w:r>
      <w:r w:rsidR="00616C05" w:rsidRPr="00EF61A0">
        <w:rPr>
          <w:rFonts w:ascii="Times New Roman" w:eastAsia="Times New Roman" w:hAnsi="Times New Roman" w:cs="Times New Roman" w:hint="cs"/>
          <w:b/>
          <w:bCs/>
          <w:color w:val="000000" w:themeColor="text1"/>
          <w:sz w:val="30"/>
          <w:szCs w:val="30"/>
          <w:bdr w:val="none" w:sz="0" w:space="0" w:color="auto" w:frame="1"/>
          <w:rtl/>
          <w:lang w:eastAsia="fr-FR"/>
        </w:rPr>
        <w:t>علم النحو</w:t>
      </w:r>
      <w:r w:rsidRPr="00EF61A0">
        <w:rPr>
          <w:rFonts w:ascii="Times New Roman" w:eastAsia="Times New Roman" w:hAnsi="Times New Roman" w:cs="Times New Roman" w:hint="cs"/>
          <w:b/>
          <w:bCs/>
          <w:color w:val="000000" w:themeColor="text1"/>
          <w:sz w:val="30"/>
          <w:szCs w:val="30"/>
          <w:bdr w:val="none" w:sz="0" w:space="0" w:color="auto" w:frame="1"/>
          <w:rtl/>
          <w:lang w:eastAsia="fr-FR"/>
        </w:rPr>
        <w:t xml:space="preserve">  </w:t>
      </w:r>
      <w:r w:rsidR="00616C05" w:rsidRPr="00EF61A0">
        <w:rPr>
          <w:rFonts w:ascii="Times New Roman" w:eastAsia="Times New Roman" w:hAnsi="Times New Roman" w:cs="Times New Roman" w:hint="cs"/>
          <w:b/>
          <w:bCs/>
          <w:color w:val="000000" w:themeColor="text1"/>
          <w:sz w:val="30"/>
          <w:szCs w:val="30"/>
          <w:bdr w:val="none" w:sz="0" w:space="0" w:color="auto" w:frame="1"/>
          <w:rtl/>
          <w:lang w:eastAsia="fr-FR"/>
        </w:rPr>
        <w:t xml:space="preserve"> </w:t>
      </w:r>
      <w:r>
        <w:rPr>
          <w:rFonts w:ascii="Times New Roman" w:eastAsia="Times New Roman" w:hAnsi="Times New Roman" w:cs="Times New Roman" w:hint="cs"/>
          <w:b/>
          <w:bCs/>
          <w:color w:val="FF0000"/>
          <w:sz w:val="30"/>
          <w:szCs w:val="30"/>
          <w:bdr w:val="none" w:sz="0" w:space="0" w:color="auto" w:frame="1"/>
          <w:rtl/>
          <w:lang w:eastAsia="fr-FR"/>
        </w:rPr>
        <w:t>السداسي:</w:t>
      </w:r>
      <w:r w:rsidRPr="00EF61A0">
        <w:rPr>
          <w:rFonts w:ascii="Times New Roman" w:eastAsia="Times New Roman" w:hAnsi="Times New Roman" w:cs="Times New Roman" w:hint="cs"/>
          <w:b/>
          <w:bCs/>
          <w:color w:val="000000" w:themeColor="text1"/>
          <w:sz w:val="30"/>
          <w:szCs w:val="30"/>
          <w:bdr w:val="none" w:sz="0" w:space="0" w:color="auto" w:frame="1"/>
          <w:rtl/>
          <w:lang w:eastAsia="fr-FR"/>
        </w:rPr>
        <w:t xml:space="preserve"> الأول</w:t>
      </w:r>
      <w:r>
        <w:rPr>
          <w:rFonts w:ascii="Times New Roman" w:eastAsia="Times New Roman" w:hAnsi="Times New Roman" w:cs="Times New Roman" w:hint="cs"/>
          <w:b/>
          <w:bCs/>
          <w:color w:val="000000" w:themeColor="text1"/>
          <w:sz w:val="30"/>
          <w:szCs w:val="30"/>
          <w:bdr w:val="none" w:sz="0" w:space="0" w:color="auto" w:frame="1"/>
          <w:rtl/>
          <w:lang w:eastAsia="fr-FR"/>
        </w:rPr>
        <w:t xml:space="preserve">   </w:t>
      </w:r>
      <w:r w:rsidRPr="00EF61A0">
        <w:rPr>
          <w:rFonts w:ascii="Times New Roman" w:eastAsia="Times New Roman" w:hAnsi="Times New Roman" w:cs="Times New Roman" w:hint="cs"/>
          <w:b/>
          <w:bCs/>
          <w:color w:val="000000" w:themeColor="text1"/>
          <w:sz w:val="30"/>
          <w:szCs w:val="30"/>
          <w:bdr w:val="none" w:sz="0" w:space="0" w:color="auto" w:frame="1"/>
          <w:rtl/>
          <w:lang w:eastAsia="fr-FR"/>
        </w:rPr>
        <w:t xml:space="preserve"> </w:t>
      </w:r>
      <w:r>
        <w:rPr>
          <w:rFonts w:ascii="Times New Roman" w:eastAsia="Times New Roman" w:hAnsi="Times New Roman" w:cs="Times New Roman" w:hint="cs"/>
          <w:b/>
          <w:bCs/>
          <w:color w:val="FF0000"/>
          <w:sz w:val="30"/>
          <w:szCs w:val="30"/>
          <w:bdr w:val="none" w:sz="0" w:space="0" w:color="auto" w:frame="1"/>
          <w:rtl/>
          <w:lang w:eastAsia="fr-FR"/>
        </w:rPr>
        <w:t xml:space="preserve">مسار: </w:t>
      </w:r>
      <w:r w:rsidRPr="00EF61A0">
        <w:rPr>
          <w:rFonts w:ascii="Times New Roman" w:eastAsia="Times New Roman" w:hAnsi="Times New Roman" w:cs="Times New Roman" w:hint="cs"/>
          <w:b/>
          <w:bCs/>
          <w:color w:val="000000" w:themeColor="text1"/>
          <w:sz w:val="30"/>
          <w:szCs w:val="30"/>
          <w:bdr w:val="none" w:sz="0" w:space="0" w:color="auto" w:frame="1"/>
          <w:rtl/>
          <w:lang w:eastAsia="fr-FR"/>
        </w:rPr>
        <w:t>أت م</w:t>
      </w:r>
      <w:r w:rsidRPr="00EF61A0">
        <w:rPr>
          <w:rFonts w:ascii="Times New Roman" w:eastAsia="Times New Roman" w:hAnsi="Times New Roman" w:cs="Times New Roman" w:hint="cs"/>
          <w:b/>
          <w:bCs/>
          <w:color w:val="FF0000"/>
          <w:sz w:val="30"/>
          <w:szCs w:val="30"/>
          <w:bdr w:val="none" w:sz="0" w:space="0" w:color="auto" w:frame="1"/>
          <w:rtl/>
          <w:lang w:eastAsia="fr-FR"/>
        </w:rPr>
        <w:t xml:space="preserve"> + </w:t>
      </w:r>
      <w:r w:rsidRPr="00EF61A0">
        <w:rPr>
          <w:rFonts w:ascii="Times New Roman" w:eastAsia="Times New Roman" w:hAnsi="Times New Roman" w:cs="Times New Roman" w:hint="cs"/>
          <w:b/>
          <w:bCs/>
          <w:sz w:val="30"/>
          <w:szCs w:val="30"/>
          <w:bdr w:val="none" w:sz="0" w:space="0" w:color="auto" w:frame="1"/>
          <w:rtl/>
          <w:lang w:eastAsia="fr-FR"/>
        </w:rPr>
        <w:t xml:space="preserve">أ ت ا  </w:t>
      </w:r>
    </w:p>
    <w:p w:rsidR="00616C05" w:rsidRDefault="00616C05" w:rsidP="00616C05">
      <w:pPr>
        <w:shd w:val="clear" w:color="auto" w:fill="FFFFFF"/>
        <w:bidi/>
        <w:spacing w:after="0" w:line="450" w:lineRule="atLeast"/>
        <w:jc w:val="center"/>
        <w:textAlignment w:val="top"/>
        <w:outlineLvl w:val="1"/>
        <w:rPr>
          <w:rFonts w:ascii="Times New Roman" w:eastAsia="Times New Roman" w:hAnsi="Times New Roman" w:cs="Times New Roman"/>
          <w:b/>
          <w:bCs/>
          <w:color w:val="FF0000"/>
          <w:sz w:val="30"/>
          <w:szCs w:val="30"/>
          <w:bdr w:val="none" w:sz="0" w:space="0" w:color="auto" w:frame="1"/>
          <w:rtl/>
          <w:lang w:eastAsia="fr-FR"/>
        </w:rPr>
      </w:pPr>
      <w:r>
        <w:rPr>
          <w:rFonts w:ascii="Times New Roman" w:eastAsia="Times New Roman" w:hAnsi="Times New Roman" w:cs="Times New Roman" w:hint="cs"/>
          <w:b/>
          <w:bCs/>
          <w:color w:val="FF0000"/>
          <w:sz w:val="30"/>
          <w:szCs w:val="30"/>
          <w:bdr w:val="none" w:sz="0" w:space="0" w:color="auto" w:frame="1"/>
          <w:rtl/>
          <w:lang w:eastAsia="fr-FR"/>
        </w:rPr>
        <w:t xml:space="preserve"> </w:t>
      </w:r>
      <w:r w:rsidRPr="00616C05">
        <w:rPr>
          <w:rFonts w:ascii="Times New Roman" w:eastAsia="Times New Roman" w:hAnsi="Times New Roman" w:cs="Times New Roman" w:hint="cs"/>
          <w:b/>
          <w:bCs/>
          <w:color w:val="4472C4" w:themeColor="accent5"/>
          <w:sz w:val="30"/>
          <w:szCs w:val="30"/>
          <w:bdr w:val="none" w:sz="0" w:space="0" w:color="auto" w:frame="1"/>
          <w:rtl/>
          <w:lang w:eastAsia="fr-FR"/>
        </w:rPr>
        <w:t>المحاضرة الأولى</w:t>
      </w:r>
      <w:r w:rsidR="00F701B2">
        <w:rPr>
          <w:rFonts w:ascii="Times New Roman" w:eastAsia="Times New Roman" w:hAnsi="Times New Roman" w:cs="Times New Roman" w:hint="cs"/>
          <w:b/>
          <w:bCs/>
          <w:color w:val="4472C4" w:themeColor="accent5"/>
          <w:sz w:val="30"/>
          <w:szCs w:val="30"/>
          <w:bdr w:val="none" w:sz="0" w:space="0" w:color="auto" w:frame="1"/>
          <w:rtl/>
          <w:lang w:eastAsia="fr-FR"/>
        </w:rPr>
        <w:t xml:space="preserve"> و الثانية</w:t>
      </w:r>
      <w:bookmarkStart w:id="0" w:name="_GoBack"/>
      <w:bookmarkEnd w:id="0"/>
      <w:r w:rsidRPr="00616C05">
        <w:rPr>
          <w:rFonts w:ascii="Times New Roman" w:eastAsia="Times New Roman" w:hAnsi="Times New Roman" w:cs="Times New Roman" w:hint="cs"/>
          <w:b/>
          <w:bCs/>
          <w:color w:val="4472C4" w:themeColor="accent5"/>
          <w:sz w:val="30"/>
          <w:szCs w:val="30"/>
          <w:bdr w:val="none" w:sz="0" w:space="0" w:color="auto" w:frame="1"/>
          <w:rtl/>
          <w:lang w:eastAsia="fr-FR"/>
        </w:rPr>
        <w:t xml:space="preserve"> :</w:t>
      </w:r>
    </w:p>
    <w:p w:rsidR="006101BA" w:rsidRPr="006101BA" w:rsidRDefault="00616C05" w:rsidP="00616C05">
      <w:pPr>
        <w:shd w:val="clear" w:color="auto" w:fill="FFFFFF"/>
        <w:bidi/>
        <w:spacing w:after="0" w:line="450" w:lineRule="atLeast"/>
        <w:jc w:val="center"/>
        <w:textAlignment w:val="top"/>
        <w:outlineLvl w:val="1"/>
        <w:rPr>
          <w:rFonts w:ascii="Times New Roman" w:eastAsia="Times New Roman" w:hAnsi="Times New Roman" w:cs="Times New Roman"/>
          <w:b/>
          <w:bCs/>
          <w:color w:val="232323"/>
          <w:sz w:val="30"/>
          <w:szCs w:val="30"/>
          <w:lang w:eastAsia="fr-FR"/>
        </w:rPr>
      </w:pPr>
      <w:r>
        <w:rPr>
          <w:rFonts w:ascii="Times New Roman" w:eastAsia="Times New Roman" w:hAnsi="Times New Roman" w:cs="Times New Roman" w:hint="cs"/>
          <w:b/>
          <w:bCs/>
          <w:color w:val="FF0000"/>
          <w:sz w:val="30"/>
          <w:szCs w:val="30"/>
          <w:bdr w:val="none" w:sz="0" w:space="0" w:color="auto" w:frame="1"/>
          <w:rtl/>
          <w:lang w:eastAsia="fr-FR"/>
        </w:rPr>
        <w:t xml:space="preserve"> </w:t>
      </w:r>
      <w:r>
        <w:rPr>
          <w:rFonts w:ascii="Times New Roman" w:eastAsia="Times New Roman" w:hAnsi="Times New Roman" w:cs="Times New Roman"/>
          <w:b/>
          <w:bCs/>
          <w:color w:val="FF0000"/>
          <w:sz w:val="30"/>
          <w:szCs w:val="30"/>
          <w:bdr w:val="none" w:sz="0" w:space="0" w:color="auto" w:frame="1"/>
          <w:rtl/>
          <w:lang w:eastAsia="fr-FR"/>
        </w:rPr>
        <w:t>النحو العربي</w:t>
      </w:r>
      <w:r>
        <w:rPr>
          <w:rFonts w:ascii="Times New Roman" w:eastAsia="Times New Roman" w:hAnsi="Times New Roman" w:cs="Times New Roman" w:hint="cs"/>
          <w:b/>
          <w:bCs/>
          <w:color w:val="FF0000"/>
          <w:sz w:val="30"/>
          <w:szCs w:val="30"/>
          <w:bdr w:val="none" w:sz="0" w:space="0" w:color="auto" w:frame="1"/>
          <w:rtl/>
          <w:lang w:eastAsia="fr-FR"/>
        </w:rPr>
        <w:t xml:space="preserve">، مفهومه، غايته وأسباب نشأته </w:t>
      </w:r>
    </w:p>
    <w:p w:rsidR="006101BA" w:rsidRDefault="006101BA" w:rsidP="00616C05">
      <w:pPr>
        <w:shd w:val="clear" w:color="auto" w:fill="FFFFFF"/>
        <w:bidi/>
        <w:spacing w:after="225" w:line="450" w:lineRule="atLeast"/>
        <w:textAlignment w:val="top"/>
        <w:outlineLvl w:val="1"/>
        <w:rPr>
          <w:rFonts w:ascii="Simplified Arabic" w:eastAsia="Times New Roman" w:hAnsi="Simplified Arabic" w:cs="Simplified Arabic"/>
          <w:color w:val="232323"/>
          <w:sz w:val="28"/>
          <w:szCs w:val="28"/>
          <w:rtl/>
          <w:lang w:eastAsia="fr-FR"/>
        </w:rPr>
      </w:pPr>
      <w:r w:rsidRPr="006101BA">
        <w:rPr>
          <w:rFonts w:ascii="Simplified Arabic" w:eastAsia="Times New Roman" w:hAnsi="Simplified Arabic" w:cs="Simplified Arabic"/>
          <w:color w:val="232323"/>
          <w:sz w:val="28"/>
          <w:szCs w:val="28"/>
          <w:rtl/>
          <w:lang w:eastAsia="fr-FR"/>
        </w:rPr>
        <w:t>اللغة</w:t>
      </w:r>
      <w:r w:rsidR="00616C05">
        <w:rPr>
          <w:rFonts w:ascii="Simplified Arabic" w:eastAsia="Times New Roman" w:hAnsi="Simplified Arabic" w:cs="Simplified Arabic" w:hint="cs"/>
          <w:color w:val="232323"/>
          <w:sz w:val="28"/>
          <w:szCs w:val="28"/>
          <w:rtl/>
          <w:lang w:eastAsia="fr-FR"/>
        </w:rPr>
        <w:t>،</w:t>
      </w:r>
      <w:r w:rsidRPr="006101BA">
        <w:rPr>
          <w:rFonts w:ascii="Simplified Arabic" w:eastAsia="Times New Roman" w:hAnsi="Simplified Arabic" w:cs="Simplified Arabic"/>
          <w:color w:val="232323"/>
          <w:sz w:val="28"/>
          <w:szCs w:val="28"/>
          <w:rtl/>
          <w:lang w:eastAsia="fr-FR"/>
        </w:rPr>
        <w:t xml:space="preserve"> كما </w:t>
      </w:r>
      <w:r w:rsidR="00616C05">
        <w:rPr>
          <w:rFonts w:ascii="Simplified Arabic" w:eastAsia="Times New Roman" w:hAnsi="Simplified Arabic" w:cs="Simplified Arabic" w:hint="cs"/>
          <w:color w:val="232323"/>
          <w:sz w:val="28"/>
          <w:szCs w:val="28"/>
          <w:rtl/>
          <w:lang w:eastAsia="fr-FR"/>
        </w:rPr>
        <w:t>عرفها</w:t>
      </w:r>
      <w:r w:rsidRPr="006101BA">
        <w:rPr>
          <w:rFonts w:ascii="Simplified Arabic" w:eastAsia="Times New Roman" w:hAnsi="Simplified Arabic" w:cs="Simplified Arabic"/>
          <w:color w:val="232323"/>
          <w:sz w:val="28"/>
          <w:szCs w:val="28"/>
          <w:rtl/>
          <w:lang w:eastAsia="fr-FR"/>
        </w:rPr>
        <w:t xml:space="preserve"> ابن جني</w:t>
      </w:r>
      <w:r w:rsidR="00616C05">
        <w:rPr>
          <w:rFonts w:ascii="Simplified Arabic" w:eastAsia="Times New Roman" w:hAnsi="Simplified Arabic" w:cs="Simplified Arabic" w:hint="cs"/>
          <w:color w:val="232323"/>
          <w:sz w:val="28"/>
          <w:szCs w:val="28"/>
          <w:rtl/>
          <w:lang w:eastAsia="fr-FR"/>
        </w:rPr>
        <w:t>،</w:t>
      </w:r>
      <w:r w:rsidRPr="006101BA">
        <w:rPr>
          <w:rFonts w:ascii="Simplified Arabic" w:eastAsia="Times New Roman" w:hAnsi="Simplified Arabic" w:cs="Simplified Arabic"/>
          <w:color w:val="232323"/>
          <w:sz w:val="28"/>
          <w:szCs w:val="28"/>
          <w:rtl/>
          <w:lang w:eastAsia="fr-FR"/>
        </w:rPr>
        <w:t xml:space="preserve"> هي </w:t>
      </w:r>
      <w:r w:rsidR="00616C05">
        <w:rPr>
          <w:rFonts w:ascii="Simplified Arabic" w:eastAsia="Times New Roman" w:hAnsi="Simplified Arabic" w:cs="Simplified Arabic" w:hint="cs"/>
          <w:color w:val="232323"/>
          <w:sz w:val="28"/>
          <w:szCs w:val="28"/>
          <w:rtl/>
          <w:lang w:eastAsia="fr-FR"/>
        </w:rPr>
        <w:t>"</w:t>
      </w:r>
      <w:r w:rsidRPr="006101BA">
        <w:rPr>
          <w:rFonts w:ascii="Simplified Arabic" w:eastAsia="Times New Roman" w:hAnsi="Simplified Arabic" w:cs="Simplified Arabic"/>
          <w:color w:val="232323"/>
          <w:sz w:val="28"/>
          <w:szCs w:val="28"/>
          <w:rtl/>
          <w:lang w:eastAsia="fr-FR"/>
        </w:rPr>
        <w:t>ألفاظ يعبر بها</w:t>
      </w:r>
      <w:r w:rsidR="00616C05">
        <w:rPr>
          <w:rFonts w:ascii="Simplified Arabic" w:eastAsia="Times New Roman" w:hAnsi="Simplified Arabic" w:cs="Simplified Arabic" w:hint="cs"/>
          <w:color w:val="232323"/>
          <w:sz w:val="28"/>
          <w:szCs w:val="28"/>
          <w:rtl/>
          <w:lang w:eastAsia="fr-FR"/>
        </w:rPr>
        <w:t xml:space="preserve"> كل</w:t>
      </w:r>
      <w:r w:rsidRPr="006101BA">
        <w:rPr>
          <w:rFonts w:ascii="Simplified Arabic" w:eastAsia="Times New Roman" w:hAnsi="Simplified Arabic" w:cs="Simplified Arabic"/>
          <w:color w:val="232323"/>
          <w:sz w:val="28"/>
          <w:szCs w:val="28"/>
          <w:rtl/>
          <w:lang w:eastAsia="fr-FR"/>
        </w:rPr>
        <w:t xml:space="preserve"> قوم عن أغراضهم</w:t>
      </w:r>
      <w:r w:rsidR="00616C05">
        <w:rPr>
          <w:rFonts w:ascii="Simplified Arabic" w:eastAsia="Times New Roman" w:hAnsi="Simplified Arabic" w:cs="Simplified Arabic" w:hint="cs"/>
          <w:color w:val="232323"/>
          <w:sz w:val="28"/>
          <w:szCs w:val="28"/>
          <w:rtl/>
          <w:lang w:eastAsia="fr-FR"/>
        </w:rPr>
        <w:t>"</w:t>
      </w:r>
      <w:r w:rsidRPr="006101BA">
        <w:rPr>
          <w:rFonts w:ascii="Simplified Arabic" w:eastAsia="Times New Roman" w:hAnsi="Simplified Arabic" w:cs="Simplified Arabic"/>
          <w:color w:val="232323"/>
          <w:sz w:val="28"/>
          <w:szCs w:val="28"/>
          <w:rtl/>
          <w:lang w:eastAsia="fr-FR"/>
        </w:rPr>
        <w:t xml:space="preserve"> فاللغة العربية كغيرها من اللغات تحميها قواعدها وقوانينها الوطيدة التي تلعب دور القلعة الحصينة، والتي اشتهرت في التاريخ بالنحو العربي. </w:t>
      </w:r>
      <w:r w:rsidR="00616C05">
        <w:rPr>
          <w:rFonts w:ascii="Simplified Arabic" w:eastAsia="Times New Roman" w:hAnsi="Simplified Arabic" w:cs="Simplified Arabic" w:hint="cs"/>
          <w:color w:val="232323"/>
          <w:sz w:val="28"/>
          <w:szCs w:val="28"/>
          <w:rtl/>
          <w:lang w:eastAsia="fr-FR"/>
        </w:rPr>
        <w:t>وهذه محاضرة تتناول موضوع</w:t>
      </w:r>
      <w:r w:rsidRPr="006101BA">
        <w:rPr>
          <w:rFonts w:ascii="Simplified Arabic" w:eastAsia="Times New Roman" w:hAnsi="Simplified Arabic" w:cs="Simplified Arabic"/>
          <w:color w:val="232323"/>
          <w:sz w:val="28"/>
          <w:szCs w:val="28"/>
          <w:rtl/>
          <w:lang w:eastAsia="fr-FR"/>
        </w:rPr>
        <w:t xml:space="preserve"> النحو العربي وأهميته وتاريخ نشأته وأسباب وضعه</w:t>
      </w:r>
      <w:r w:rsidR="00616C05">
        <w:rPr>
          <w:rFonts w:ascii="Simplified Arabic" w:eastAsia="Times New Roman" w:hAnsi="Simplified Arabic" w:cs="Simplified Arabic"/>
          <w:color w:val="232323"/>
          <w:sz w:val="28"/>
          <w:szCs w:val="28"/>
          <w:rtl/>
          <w:lang w:eastAsia="fr-FR"/>
        </w:rPr>
        <w:t xml:space="preserve"> </w:t>
      </w:r>
      <w:r w:rsidRPr="006101BA">
        <w:rPr>
          <w:rFonts w:ascii="Simplified Arabic" w:eastAsia="Times New Roman" w:hAnsi="Simplified Arabic" w:cs="Simplified Arabic"/>
          <w:color w:val="232323"/>
          <w:sz w:val="28"/>
          <w:szCs w:val="28"/>
          <w:rtl/>
          <w:lang w:eastAsia="fr-FR"/>
        </w:rPr>
        <w:t>مدارس</w:t>
      </w:r>
      <w:r w:rsidR="00616C05">
        <w:rPr>
          <w:rFonts w:ascii="Simplified Arabic" w:eastAsia="Times New Roman" w:hAnsi="Simplified Arabic" w:cs="Simplified Arabic" w:hint="cs"/>
          <w:color w:val="232323"/>
          <w:sz w:val="28"/>
          <w:szCs w:val="28"/>
          <w:rtl/>
          <w:lang w:eastAsia="fr-FR"/>
        </w:rPr>
        <w:t>ه</w:t>
      </w:r>
      <w:r w:rsidRPr="006101BA">
        <w:rPr>
          <w:rFonts w:ascii="Simplified Arabic" w:eastAsia="Times New Roman" w:hAnsi="Simplified Arabic" w:cs="Simplified Arabic"/>
          <w:color w:val="232323"/>
          <w:sz w:val="28"/>
          <w:szCs w:val="28"/>
          <w:rtl/>
          <w:lang w:eastAsia="fr-FR"/>
        </w:rPr>
        <w:t xml:space="preserve"> </w:t>
      </w:r>
      <w:proofErr w:type="gramStart"/>
      <w:r w:rsidR="00616C05">
        <w:rPr>
          <w:rFonts w:ascii="Simplified Arabic" w:eastAsia="Times New Roman" w:hAnsi="Simplified Arabic" w:cs="Simplified Arabic" w:hint="cs"/>
          <w:color w:val="232323"/>
          <w:sz w:val="28"/>
          <w:szCs w:val="28"/>
          <w:rtl/>
          <w:lang w:eastAsia="fr-FR"/>
        </w:rPr>
        <w:t>و أشهر</w:t>
      </w:r>
      <w:proofErr w:type="gramEnd"/>
      <w:r w:rsidR="00616C05">
        <w:rPr>
          <w:rFonts w:ascii="Simplified Arabic" w:eastAsia="Times New Roman" w:hAnsi="Simplified Arabic" w:cs="Simplified Arabic" w:hint="cs"/>
          <w:color w:val="232323"/>
          <w:sz w:val="28"/>
          <w:szCs w:val="28"/>
          <w:rtl/>
          <w:lang w:eastAsia="fr-FR"/>
        </w:rPr>
        <w:t xml:space="preserve"> النحاة المنتسبين إليها</w:t>
      </w:r>
    </w:p>
    <w:p w:rsidR="007D7611" w:rsidRPr="00EF61A0" w:rsidRDefault="00EF61A0" w:rsidP="007D7611">
      <w:pPr>
        <w:shd w:val="clear" w:color="auto" w:fill="FFFFFF"/>
        <w:bidi/>
        <w:spacing w:after="225" w:line="450" w:lineRule="atLeast"/>
        <w:textAlignment w:val="top"/>
        <w:outlineLvl w:val="1"/>
        <w:rPr>
          <w:rFonts w:ascii="Simplified Arabic" w:eastAsia="Times New Roman" w:hAnsi="Simplified Arabic" w:cs="Simplified Arabic"/>
          <w:b/>
          <w:bCs/>
          <w:color w:val="FF0000"/>
          <w:sz w:val="30"/>
          <w:szCs w:val="30"/>
          <w:rtl/>
          <w:lang w:eastAsia="fr-FR"/>
        </w:rPr>
      </w:pPr>
      <w:r w:rsidRPr="00EF61A0">
        <w:rPr>
          <w:rFonts w:ascii="Simplified Arabic" w:eastAsia="Times New Roman" w:hAnsi="Simplified Arabic" w:cs="Simplified Arabic" w:hint="cs"/>
          <w:b/>
          <w:bCs/>
          <w:color w:val="FF0000"/>
          <w:sz w:val="30"/>
          <w:szCs w:val="30"/>
          <w:rtl/>
          <w:lang w:eastAsia="fr-FR"/>
        </w:rPr>
        <w:t>مفهوم</w:t>
      </w:r>
      <w:r w:rsidR="007D7611" w:rsidRPr="00EF61A0">
        <w:rPr>
          <w:rFonts w:ascii="Simplified Arabic" w:eastAsia="Times New Roman" w:hAnsi="Simplified Arabic" w:cs="Simplified Arabic" w:hint="cs"/>
          <w:b/>
          <w:bCs/>
          <w:color w:val="FF0000"/>
          <w:sz w:val="30"/>
          <w:szCs w:val="30"/>
          <w:rtl/>
          <w:lang w:eastAsia="fr-FR"/>
        </w:rPr>
        <w:t xml:space="preserve"> النحو لغة: </w:t>
      </w:r>
    </w:p>
    <w:p w:rsidR="007D7611" w:rsidRPr="006101BA" w:rsidRDefault="007D7611" w:rsidP="00616C05">
      <w:pPr>
        <w:shd w:val="clear" w:color="auto" w:fill="FFFFFF"/>
        <w:bidi/>
        <w:spacing w:after="225" w:line="450" w:lineRule="atLeast"/>
        <w:textAlignment w:val="top"/>
        <w:outlineLvl w:val="1"/>
        <w:rPr>
          <w:rFonts w:ascii="Times New Roman" w:eastAsia="Times New Roman" w:hAnsi="Times New Roman" w:cs="Times New Roman"/>
          <w:b/>
          <w:bCs/>
          <w:color w:val="232323"/>
          <w:sz w:val="30"/>
          <w:szCs w:val="30"/>
          <w:lang w:eastAsia="fr-FR"/>
        </w:rPr>
      </w:pPr>
      <w:r w:rsidRPr="007D7611">
        <w:rPr>
          <w:rFonts w:ascii="Simplified Arabic" w:hAnsi="Simplified Arabic" w:cs="Simplified Arabic"/>
          <w:color w:val="333333"/>
          <w:sz w:val="28"/>
          <w:szCs w:val="28"/>
          <w:shd w:val="clear" w:color="auto" w:fill="FFFFFF"/>
          <w:rtl/>
        </w:rPr>
        <w:t xml:space="preserve">النّحو عند أهل الّلغة العربيّة مأخوذ من المادّة الّلغويّة (نَحَوَ)، ونحا فُلان الشّيء أي قَصَده، وهذا ما ذكره الخليل بن أحمد الفراهيديّ في كِتابه (مُعجم العين)، كما شاركه ابن دريد التّعريف ذاته في كتابه مُعجم (جمهرة الّلغة)، وزاد على ذلك قوله بأنّ النّحو في الكلام هو قصد الصواب منه، أمّا الجوهري فقد أضاف معانٍ عديدة أخرى للنّحو في كِتابه مُعجم (تاج الّلغة وصحاح العربيّة)، فعرّفه بأنّه الطّريق، والانصراف، والعُدول، ومِثال ذلك عند قول: (نحا فُلان بصره إلى شيء) أي عدل بصره وصرفه عنه، وإنّ النّاظر في المعاجم العربيّة سيصل إلى معنى واحد مآله أنّ النّحو بأصله لفظ عربيّ الأصل؛ لما يحتمله من المعاني، ولإمكانيّة تصريفه على أوجه عدّة مِثل: نحا، وينحو، ونحواً، وانتحاء، </w:t>
      </w:r>
      <w:proofErr w:type="spellStart"/>
      <w:r w:rsidRPr="007D7611">
        <w:rPr>
          <w:rFonts w:ascii="Simplified Arabic" w:hAnsi="Simplified Arabic" w:cs="Simplified Arabic"/>
          <w:color w:val="333333"/>
          <w:sz w:val="28"/>
          <w:szCs w:val="28"/>
          <w:shd w:val="clear" w:color="auto" w:fill="FFFFFF"/>
          <w:rtl/>
        </w:rPr>
        <w:t>وناحية،..إلخ</w:t>
      </w:r>
      <w:proofErr w:type="spellEnd"/>
      <w:r w:rsidRPr="007D7611">
        <w:rPr>
          <w:rFonts w:ascii="Simplified Arabic" w:hAnsi="Simplified Arabic" w:cs="Simplified Arabic"/>
          <w:color w:val="333333"/>
          <w:sz w:val="28"/>
          <w:szCs w:val="28"/>
          <w:shd w:val="clear" w:color="auto" w:fill="FFFFFF"/>
          <w:rtl/>
        </w:rPr>
        <w:t>، أمّا المعنى العامّ له في المعاجم عامّة فهو (القصد)</w:t>
      </w:r>
    </w:p>
    <w:p w:rsidR="006101BA" w:rsidRPr="006101BA" w:rsidRDefault="006101BA" w:rsidP="006101BA">
      <w:pPr>
        <w:shd w:val="clear" w:color="auto" w:fill="FFFFFF"/>
        <w:bidi/>
        <w:spacing w:after="225" w:line="450" w:lineRule="atLeast"/>
        <w:textAlignment w:val="top"/>
        <w:outlineLvl w:val="1"/>
        <w:rPr>
          <w:rFonts w:ascii="Times New Roman" w:eastAsia="Times New Roman" w:hAnsi="Times New Roman" w:cs="Times New Roman"/>
          <w:b/>
          <w:bCs/>
          <w:color w:val="FF0000"/>
          <w:sz w:val="30"/>
          <w:szCs w:val="30"/>
          <w:lang w:eastAsia="fr-FR"/>
        </w:rPr>
      </w:pPr>
      <w:r w:rsidRPr="006101BA">
        <w:rPr>
          <w:rFonts w:ascii="Times New Roman" w:eastAsia="Times New Roman" w:hAnsi="Times New Roman" w:cs="Times New Roman"/>
          <w:b/>
          <w:bCs/>
          <w:color w:val="FF0000"/>
          <w:sz w:val="30"/>
          <w:szCs w:val="30"/>
          <w:rtl/>
          <w:lang w:eastAsia="fr-FR"/>
        </w:rPr>
        <w:t>مفهوم النحو اصطلاحا</w:t>
      </w:r>
      <w:r w:rsidR="00EF61A0">
        <w:rPr>
          <w:rFonts w:ascii="Times New Roman" w:eastAsia="Times New Roman" w:hAnsi="Times New Roman" w:cs="Times New Roman" w:hint="cs"/>
          <w:b/>
          <w:bCs/>
          <w:color w:val="FF0000"/>
          <w:sz w:val="30"/>
          <w:szCs w:val="30"/>
          <w:rtl/>
          <w:lang w:eastAsia="fr-FR"/>
        </w:rPr>
        <w:t>:</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color w:val="000000" w:themeColor="text1"/>
          <w:sz w:val="27"/>
          <w:szCs w:val="27"/>
          <w:lang w:eastAsia="fr-FR"/>
        </w:rPr>
      </w:pPr>
      <w:r w:rsidRPr="006101BA">
        <w:rPr>
          <w:rFonts w:ascii="HacenTunisiaLtRegular" w:eastAsia="Times New Roman" w:hAnsi="HacenTunisiaLtRegular" w:cs="Times New Roman"/>
          <w:color w:val="000000" w:themeColor="text1"/>
          <w:sz w:val="27"/>
          <w:szCs w:val="27"/>
          <w:rtl/>
          <w:lang w:eastAsia="fr-FR"/>
        </w:rPr>
        <w:t>النحو في الاصطلاح، كما عرفه الجرجاني</w:t>
      </w:r>
      <w:r w:rsidRPr="00616C05">
        <w:rPr>
          <w:rFonts w:ascii="HacenTunisiaLtRegular" w:eastAsia="Times New Roman" w:hAnsi="HacenTunisiaLtRegular" w:cs="Times New Roman" w:hint="cs"/>
          <w:color w:val="000000" w:themeColor="text1"/>
          <w:sz w:val="27"/>
          <w:szCs w:val="27"/>
          <w:rtl/>
          <w:lang w:eastAsia="fr-FR"/>
        </w:rPr>
        <w:t xml:space="preserve"> </w:t>
      </w:r>
      <w:r w:rsidRPr="006101BA">
        <w:rPr>
          <w:rFonts w:ascii="HacenTunisiaLtRegular" w:eastAsia="Times New Roman" w:hAnsi="HacenTunisiaLtRegular" w:cs="Times New Roman"/>
          <w:color w:val="000000" w:themeColor="text1"/>
          <w:sz w:val="27"/>
          <w:szCs w:val="27"/>
          <w:rtl/>
          <w:lang w:eastAsia="fr-FR"/>
        </w:rPr>
        <w:t>هو علم بقوانين يعرف بها أحوال التراكيب العربية من الإعراب والبناء وغيرها"، وقيل إنه علم يبحث عن أحوال الكلام من الإعلال: وقيل أيضا إنه علم يقيد به فساد الكلام وصحته</w:t>
      </w:r>
      <w:r w:rsidRPr="006101BA">
        <w:rPr>
          <w:rFonts w:ascii="HacenTunisiaLtRegular" w:eastAsia="Times New Roman" w:hAnsi="HacenTunisiaLtRegular" w:cs="Times New Roman"/>
          <w:color w:val="000000" w:themeColor="text1"/>
          <w:sz w:val="27"/>
          <w:szCs w:val="27"/>
          <w:lang w:eastAsia="fr-FR"/>
        </w:rPr>
        <w:t>.</w:t>
      </w:r>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color w:val="000000" w:themeColor="text1"/>
          <w:sz w:val="27"/>
          <w:szCs w:val="27"/>
          <w:lang w:eastAsia="fr-FR"/>
        </w:rPr>
      </w:pPr>
      <w:r w:rsidRPr="006101BA">
        <w:rPr>
          <w:rFonts w:ascii="HacenTunisiaLtRegular" w:eastAsia="Times New Roman" w:hAnsi="HacenTunisiaLtRegular" w:cs="Times New Roman"/>
          <w:color w:val="000000" w:themeColor="text1"/>
          <w:sz w:val="27"/>
          <w:szCs w:val="27"/>
          <w:rtl/>
          <w:lang w:eastAsia="fr-FR"/>
        </w:rPr>
        <w:t xml:space="preserve">إن أقدم التعريف للنحو اصطلاحا هو ما قام به ابن السراج، حيث يقول: "إنما أريد به أن ينحو المتكلم إذا تعلم كلام العرب، وهو علم استخرجه المتقدمون فيه من استقراء كلام العرب. لكن هذا التعريف لم يحدد ماهية النحو بأهدافه ومصادره تماما. وقد عرفه </w:t>
      </w:r>
      <w:proofErr w:type="spellStart"/>
      <w:r w:rsidRPr="006101BA">
        <w:rPr>
          <w:rFonts w:ascii="HacenTunisiaLtRegular" w:eastAsia="Times New Roman" w:hAnsi="HacenTunisiaLtRegular" w:cs="Times New Roman"/>
          <w:color w:val="000000" w:themeColor="text1"/>
          <w:sz w:val="27"/>
          <w:szCs w:val="27"/>
          <w:rtl/>
          <w:lang w:eastAsia="fr-FR"/>
        </w:rPr>
        <w:t>الغلاييني</w:t>
      </w:r>
      <w:proofErr w:type="spellEnd"/>
      <w:r w:rsidRPr="006101BA">
        <w:rPr>
          <w:rFonts w:ascii="HacenTunisiaLtRegular" w:eastAsia="Times New Roman" w:hAnsi="HacenTunisiaLtRegular" w:cs="Times New Roman"/>
          <w:color w:val="000000" w:themeColor="text1"/>
          <w:sz w:val="27"/>
          <w:szCs w:val="27"/>
          <w:rtl/>
          <w:lang w:eastAsia="fr-FR"/>
        </w:rPr>
        <w:t xml:space="preserve"> بأنه علم بأصول تعرف بها أحوال الكلمات العربية من حيث الإعراب والبناء مما يعرض لها في حال التركيب. أما علي رضا، فرأى مثلما رأى </w:t>
      </w:r>
      <w:proofErr w:type="spellStart"/>
      <w:r w:rsidRPr="006101BA">
        <w:rPr>
          <w:rFonts w:ascii="HacenTunisiaLtRegular" w:eastAsia="Times New Roman" w:hAnsi="HacenTunisiaLtRegular" w:cs="Times New Roman"/>
          <w:color w:val="000000" w:themeColor="text1"/>
          <w:sz w:val="27"/>
          <w:szCs w:val="27"/>
          <w:rtl/>
          <w:lang w:eastAsia="fr-FR"/>
        </w:rPr>
        <w:t>الغلاييني</w:t>
      </w:r>
      <w:proofErr w:type="spellEnd"/>
      <w:r w:rsidRPr="006101BA">
        <w:rPr>
          <w:rFonts w:ascii="HacenTunisiaLtRegular" w:eastAsia="Times New Roman" w:hAnsi="HacenTunisiaLtRegular" w:cs="Times New Roman"/>
          <w:color w:val="000000" w:themeColor="text1"/>
          <w:sz w:val="27"/>
          <w:szCs w:val="27"/>
          <w:rtl/>
          <w:lang w:eastAsia="fr-FR"/>
        </w:rPr>
        <w:t xml:space="preserve"> حتى أضاف فيه "وعلاقتها بغيرها من الكلمات". والسيد أحمد الهاشمي عرفه بتعريف مشابه للتعريف </w:t>
      </w:r>
      <w:proofErr w:type="spellStart"/>
      <w:r w:rsidRPr="006101BA">
        <w:rPr>
          <w:rFonts w:ascii="HacenTunisiaLtRegular" w:eastAsia="Times New Roman" w:hAnsi="HacenTunisiaLtRegular" w:cs="Times New Roman"/>
          <w:color w:val="000000" w:themeColor="text1"/>
          <w:sz w:val="27"/>
          <w:szCs w:val="27"/>
          <w:rtl/>
          <w:lang w:eastAsia="fr-FR"/>
        </w:rPr>
        <w:t>الغلاييني</w:t>
      </w:r>
      <w:proofErr w:type="spellEnd"/>
      <w:r w:rsidRPr="006101BA">
        <w:rPr>
          <w:rFonts w:ascii="HacenTunisiaLtRegular" w:eastAsia="Times New Roman" w:hAnsi="HacenTunisiaLtRegular" w:cs="Times New Roman"/>
          <w:color w:val="000000" w:themeColor="text1"/>
          <w:sz w:val="27"/>
          <w:szCs w:val="27"/>
          <w:lang w:eastAsia="fr-FR"/>
        </w:rPr>
        <w:t>.</w:t>
      </w:r>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color w:val="000000" w:themeColor="text1"/>
          <w:sz w:val="27"/>
          <w:szCs w:val="27"/>
          <w:lang w:eastAsia="fr-FR"/>
        </w:rPr>
      </w:pPr>
      <w:r w:rsidRPr="006101BA">
        <w:rPr>
          <w:rFonts w:ascii="HacenTunisiaLtRegular" w:eastAsia="Times New Roman" w:hAnsi="HacenTunisiaLtRegular" w:cs="Times New Roman"/>
          <w:color w:val="000000" w:themeColor="text1"/>
          <w:sz w:val="27"/>
          <w:szCs w:val="27"/>
          <w:rtl/>
          <w:lang w:eastAsia="fr-FR"/>
        </w:rPr>
        <w:lastRenderedPageBreak/>
        <w:t>وقد عرفه ابن جني تعريفا لا يزال يتداول فيما بين الباحثين والعالمين في النحو إلى الآن "هو انتحاء سمت كلام العرب في تصرّفه من إعراب وغيره كالتثنية والجمع والتحقير والتكبير والإضافة والنسب والتركيب، وغير ذلك، ليلحق من ليس من أهل اللّغة العربية بأهلها في الفصاحة</w:t>
      </w:r>
      <w:r w:rsidRPr="006101BA">
        <w:rPr>
          <w:rFonts w:ascii="HacenTunisiaLtRegular" w:eastAsia="Times New Roman" w:hAnsi="HacenTunisiaLtRegular" w:cs="Times New Roman"/>
          <w:color w:val="000000" w:themeColor="text1"/>
          <w:sz w:val="27"/>
          <w:szCs w:val="27"/>
          <w:lang w:eastAsia="fr-FR"/>
        </w:rPr>
        <w:t>".</w:t>
      </w:r>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color w:val="000000" w:themeColor="text1"/>
          <w:sz w:val="27"/>
          <w:szCs w:val="27"/>
          <w:lang w:eastAsia="fr-FR"/>
        </w:rPr>
      </w:pPr>
      <w:r w:rsidRPr="006101BA">
        <w:rPr>
          <w:rFonts w:ascii="HacenTunisiaLtRegular" w:eastAsia="Times New Roman" w:hAnsi="HacenTunisiaLtRegular" w:cs="Times New Roman"/>
          <w:color w:val="000000" w:themeColor="text1"/>
          <w:sz w:val="27"/>
          <w:szCs w:val="27"/>
          <w:rtl/>
          <w:lang w:eastAsia="fr-FR"/>
        </w:rPr>
        <w:t>وهذه التعريفات كلها متقاربة المعاني ومتشابهة، ثم من بين هذه التعريفات كلها، كان تعريف الجرجاني أتم وأقرب، حيث قال إنه علم بقوانين، فعلم النحو يفصل القواعد والقوانين التي لابد منها لصحة الكلام وخلوه من الأخطاء والفساد</w:t>
      </w:r>
      <w:r w:rsidRPr="006101BA">
        <w:rPr>
          <w:rFonts w:ascii="HacenTunisiaLtRegular" w:eastAsia="Times New Roman" w:hAnsi="HacenTunisiaLtRegular" w:cs="Times New Roman"/>
          <w:color w:val="000000" w:themeColor="text1"/>
          <w:sz w:val="27"/>
          <w:szCs w:val="27"/>
          <w:lang w:eastAsia="fr-FR"/>
        </w:rPr>
        <w:t>.</w:t>
      </w:r>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color w:val="5A5A5A"/>
          <w:sz w:val="27"/>
          <w:szCs w:val="27"/>
          <w:lang w:eastAsia="fr-FR"/>
        </w:rPr>
      </w:pPr>
      <w:r w:rsidRPr="006101BA">
        <w:rPr>
          <w:rFonts w:ascii="HacenTunisiaLtRegular" w:eastAsia="Times New Roman" w:hAnsi="HacenTunisiaLtRegular" w:cs="Times New Roman"/>
          <w:color w:val="000000" w:themeColor="text1"/>
          <w:sz w:val="27"/>
          <w:szCs w:val="27"/>
          <w:rtl/>
          <w:lang w:eastAsia="fr-FR"/>
        </w:rPr>
        <w:t xml:space="preserve">وقد بان من بين هذه الأقوال إنه يجري حدود النحو في كلمات اللغة العربية مما يعرض لها في حال التركيب من إعرابها وأحوال أواخرها وكونها فاعلا ومفعولا وحالا وصاحب حال وما إليها من التغيرات حتى يسهل على المتكلم والسامع فهم اللغة العربية وحفظها من الخطأ وفساد الاستعمالات. وأما ما يتعلق بالكلمات العربية حالة الأفراد من تصريف وإبدال وإدغام وغيرها، فيسمى بعلم الصرف. ولكن العلماء النحويين القدماء كانوا يسمون عن أحوال الكلمات حالة الإفراد والتركيب باسم النحو. كذلك أشار إليه مصطفى </w:t>
      </w:r>
      <w:proofErr w:type="spellStart"/>
      <w:r w:rsidRPr="006101BA">
        <w:rPr>
          <w:rFonts w:ascii="HacenTunisiaLtRegular" w:eastAsia="Times New Roman" w:hAnsi="HacenTunisiaLtRegular" w:cs="Times New Roman"/>
          <w:color w:val="000000" w:themeColor="text1"/>
          <w:sz w:val="27"/>
          <w:szCs w:val="27"/>
          <w:rtl/>
          <w:lang w:eastAsia="fr-FR"/>
        </w:rPr>
        <w:t>الغلاييني</w:t>
      </w:r>
      <w:proofErr w:type="spellEnd"/>
      <w:r w:rsidRPr="006101BA">
        <w:rPr>
          <w:rFonts w:ascii="HacenTunisiaLtRegular" w:eastAsia="Times New Roman" w:hAnsi="HacenTunisiaLtRegular" w:cs="Times New Roman"/>
          <w:color w:val="000000" w:themeColor="text1"/>
          <w:sz w:val="27"/>
          <w:szCs w:val="27"/>
          <w:rtl/>
          <w:lang w:eastAsia="fr-FR"/>
        </w:rPr>
        <w:t xml:space="preserve"> بأنه عد العلماء كلاً بعلم النحو؛ وذلك لأنهم عرفوا أنه لا تدرك الكلمات المركبة إلا وقد نال من معناها حالة الإفراد، فعسر عليهم التفريق بين علم النحو وعلم الصرف فجعلوها واحدا</w:t>
      </w:r>
      <w:r w:rsidRPr="006101BA">
        <w:rPr>
          <w:rFonts w:ascii="HacenTunisiaLtRegular" w:eastAsia="Times New Roman" w:hAnsi="HacenTunisiaLtRegular" w:cs="Times New Roman"/>
          <w:color w:val="5A5A5A"/>
          <w:sz w:val="27"/>
          <w:szCs w:val="27"/>
          <w:lang w:eastAsia="fr-FR"/>
        </w:rPr>
        <w:t>.</w:t>
      </w:r>
    </w:p>
    <w:p w:rsidR="006101BA" w:rsidRPr="006101BA" w:rsidRDefault="00616C05" w:rsidP="006101BA">
      <w:pPr>
        <w:shd w:val="clear" w:color="auto" w:fill="FFFFFF"/>
        <w:bidi/>
        <w:spacing w:after="0" w:line="450" w:lineRule="atLeast"/>
        <w:textAlignment w:val="top"/>
        <w:outlineLvl w:val="1"/>
        <w:rPr>
          <w:rFonts w:ascii="Times New Roman" w:eastAsia="Times New Roman" w:hAnsi="Times New Roman" w:cs="Times New Roman"/>
          <w:b/>
          <w:bCs/>
          <w:color w:val="FF0000"/>
          <w:sz w:val="30"/>
          <w:szCs w:val="30"/>
          <w:rtl/>
          <w:lang w:eastAsia="fr-FR" w:bidi="ar-DZ"/>
        </w:rPr>
      </w:pPr>
      <w:bookmarkStart w:id="1" w:name="_Toc113022802"/>
      <w:bookmarkStart w:id="2" w:name="_Toc117593457"/>
      <w:bookmarkEnd w:id="1"/>
      <w:bookmarkEnd w:id="2"/>
      <w:r>
        <w:rPr>
          <w:rFonts w:ascii="Times New Roman" w:eastAsia="Times New Roman" w:hAnsi="Times New Roman" w:cs="Times New Roman" w:hint="cs"/>
          <w:b/>
          <w:bCs/>
          <w:color w:val="FF0000"/>
          <w:sz w:val="30"/>
          <w:szCs w:val="30"/>
          <w:rtl/>
          <w:lang w:eastAsia="fr-FR" w:bidi="ar-DZ"/>
        </w:rPr>
        <w:t>غايته و</w:t>
      </w:r>
      <w:r w:rsidR="006101BA" w:rsidRPr="007D7611">
        <w:rPr>
          <w:rFonts w:ascii="Times New Roman" w:eastAsia="Times New Roman" w:hAnsi="Times New Roman" w:cs="Times New Roman" w:hint="cs"/>
          <w:b/>
          <w:bCs/>
          <w:color w:val="FF0000"/>
          <w:sz w:val="30"/>
          <w:szCs w:val="30"/>
          <w:rtl/>
          <w:lang w:eastAsia="fr-FR" w:bidi="ar-DZ"/>
        </w:rPr>
        <w:t>أهميته:</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color w:val="000000" w:themeColor="text1"/>
          <w:sz w:val="27"/>
          <w:szCs w:val="27"/>
          <w:lang w:eastAsia="fr-FR"/>
        </w:rPr>
      </w:pPr>
      <w:r w:rsidRPr="00616C05">
        <w:rPr>
          <w:rFonts w:ascii="HacenTunisiaLtRegular" w:eastAsia="Times New Roman" w:hAnsi="HacenTunisiaLtRegular" w:cs="Times New Roman" w:hint="cs"/>
          <w:color w:val="000000" w:themeColor="text1"/>
          <w:sz w:val="27"/>
          <w:szCs w:val="27"/>
          <w:rtl/>
          <w:lang w:eastAsia="fr-FR"/>
        </w:rPr>
        <w:t>يعد</w:t>
      </w:r>
      <w:r w:rsidRPr="006101BA">
        <w:rPr>
          <w:rFonts w:ascii="HacenTunisiaLtRegular" w:eastAsia="Times New Roman" w:hAnsi="HacenTunisiaLtRegular" w:cs="Times New Roman"/>
          <w:color w:val="000000" w:themeColor="text1"/>
          <w:sz w:val="27"/>
          <w:szCs w:val="27"/>
          <w:rtl/>
          <w:lang w:eastAsia="fr-FR"/>
        </w:rPr>
        <w:t xml:space="preserve"> علم النحو من أهم العل</w:t>
      </w:r>
      <w:r w:rsidR="00616C05">
        <w:rPr>
          <w:rFonts w:ascii="HacenTunisiaLtRegular" w:eastAsia="Times New Roman" w:hAnsi="HacenTunisiaLtRegular" w:cs="Times New Roman"/>
          <w:color w:val="000000" w:themeColor="text1"/>
          <w:sz w:val="27"/>
          <w:szCs w:val="27"/>
          <w:rtl/>
          <w:lang w:eastAsia="fr-FR"/>
        </w:rPr>
        <w:t>وم اللغوية</w:t>
      </w:r>
      <w:r w:rsidRPr="006101BA">
        <w:rPr>
          <w:rFonts w:ascii="HacenTunisiaLtRegular" w:eastAsia="Times New Roman" w:hAnsi="HacenTunisiaLtRegular" w:cs="Times New Roman"/>
          <w:color w:val="000000" w:themeColor="text1"/>
          <w:sz w:val="27"/>
          <w:szCs w:val="27"/>
          <w:rtl/>
          <w:lang w:eastAsia="fr-FR"/>
        </w:rPr>
        <w:t xml:space="preserve">، </w:t>
      </w:r>
      <w:r w:rsidRPr="00616C05">
        <w:rPr>
          <w:rFonts w:ascii="HacenTunisiaLtRegular" w:eastAsia="Times New Roman" w:hAnsi="HacenTunisiaLtRegular" w:cs="Times New Roman" w:hint="cs"/>
          <w:color w:val="000000" w:themeColor="text1"/>
          <w:sz w:val="27"/>
          <w:szCs w:val="27"/>
          <w:rtl/>
          <w:lang w:eastAsia="fr-FR"/>
        </w:rPr>
        <w:t xml:space="preserve">إذ </w:t>
      </w:r>
      <w:r w:rsidRPr="006101BA">
        <w:rPr>
          <w:rFonts w:ascii="HacenTunisiaLtRegular" w:eastAsia="Times New Roman" w:hAnsi="HacenTunisiaLtRegular" w:cs="Times New Roman"/>
          <w:color w:val="000000" w:themeColor="text1"/>
          <w:sz w:val="27"/>
          <w:szCs w:val="27"/>
          <w:rtl/>
          <w:lang w:eastAsia="fr-FR"/>
        </w:rPr>
        <w:t>لا بد من</w:t>
      </w:r>
      <w:r w:rsidRPr="00616C05">
        <w:rPr>
          <w:rFonts w:ascii="HacenTunisiaLtRegular" w:eastAsia="Times New Roman" w:hAnsi="HacenTunisiaLtRegular" w:cs="Times New Roman" w:hint="cs"/>
          <w:color w:val="000000" w:themeColor="text1"/>
          <w:sz w:val="27"/>
          <w:szCs w:val="27"/>
          <w:rtl/>
          <w:lang w:eastAsia="fr-FR"/>
        </w:rPr>
        <w:t xml:space="preserve">ه لصون </w:t>
      </w:r>
      <w:r w:rsidRPr="006101BA">
        <w:rPr>
          <w:rFonts w:ascii="HacenTunisiaLtRegular" w:eastAsia="Times New Roman" w:hAnsi="HacenTunisiaLtRegular" w:cs="Times New Roman"/>
          <w:color w:val="000000" w:themeColor="text1"/>
          <w:sz w:val="27"/>
          <w:szCs w:val="27"/>
          <w:rtl/>
          <w:lang w:eastAsia="fr-FR"/>
        </w:rPr>
        <w:t>القرآن من أي خطأ وتحريف وحفظ الأحاديث النبوية من أي خلل وضرر، قال سبحانه وجل: "إنا أنزلناه قرآنا عربيا</w:t>
      </w:r>
      <w:r w:rsidRPr="006101BA">
        <w:rPr>
          <w:rFonts w:ascii="HacenTunisiaLtRegular" w:eastAsia="Times New Roman" w:hAnsi="HacenTunisiaLtRegular" w:cs="Times New Roman"/>
          <w:color w:val="000000" w:themeColor="text1"/>
          <w:sz w:val="27"/>
          <w:szCs w:val="27"/>
          <w:lang w:eastAsia="fr-FR"/>
        </w:rPr>
        <w:t xml:space="preserve">". </w:t>
      </w:r>
      <w:r w:rsidRPr="00616C05">
        <w:rPr>
          <w:rFonts w:ascii="HacenTunisiaLtRegular" w:eastAsia="Times New Roman" w:hAnsi="HacenTunisiaLtRegular" w:cs="Times New Roman" w:hint="cs"/>
          <w:color w:val="000000" w:themeColor="text1"/>
          <w:sz w:val="27"/>
          <w:szCs w:val="27"/>
          <w:rtl/>
          <w:lang w:eastAsia="fr-FR"/>
        </w:rPr>
        <w:t xml:space="preserve"> 1 " </w:t>
      </w:r>
      <w:r w:rsidRPr="006101BA">
        <w:rPr>
          <w:rFonts w:ascii="HacenTunisiaLtRegular" w:eastAsia="Times New Roman" w:hAnsi="HacenTunisiaLtRegular" w:cs="Times New Roman"/>
          <w:color w:val="000000" w:themeColor="text1"/>
          <w:sz w:val="27"/>
          <w:szCs w:val="27"/>
          <w:rtl/>
          <w:lang w:eastAsia="fr-FR"/>
        </w:rPr>
        <w:t>ومنذ أن نزل القرآن بالعربية، فواجب على الجميع أن يجيد اللغة العربية ويحفظها من الخطأ وفساد الاستعمالات. وهنا تمس الحاجة إلى معرفة علم النحو الذي يفصل قواعد اللغة وقوانينها التي تسهل على الراغب في اللغة استعمالها من دون خطأ، وتتيح له سهولة الفهم في الإعجاز اللغوي من القرآن والأحاديث النبوية</w:t>
      </w:r>
      <w:r w:rsidRPr="006101BA">
        <w:rPr>
          <w:rFonts w:ascii="HacenTunisiaLtRegular" w:eastAsia="Times New Roman" w:hAnsi="HacenTunisiaLtRegular" w:cs="Times New Roman"/>
          <w:color w:val="000000" w:themeColor="text1"/>
          <w:sz w:val="27"/>
          <w:szCs w:val="27"/>
          <w:lang w:eastAsia="fr-FR"/>
        </w:rPr>
        <w:t>.</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color w:val="000000" w:themeColor="text1"/>
          <w:sz w:val="27"/>
          <w:szCs w:val="27"/>
          <w:lang w:eastAsia="fr-FR"/>
        </w:rPr>
      </w:pPr>
      <w:r w:rsidRPr="006101BA">
        <w:rPr>
          <w:rFonts w:ascii="HacenTunisiaLtRegular" w:eastAsia="Times New Roman" w:hAnsi="HacenTunisiaLtRegular" w:cs="Times New Roman"/>
          <w:color w:val="000000" w:themeColor="text1"/>
          <w:sz w:val="27"/>
          <w:szCs w:val="27"/>
          <w:rtl/>
          <w:lang w:eastAsia="fr-FR"/>
        </w:rPr>
        <w:t>وقد قال مكي بن أبي طالب: "رأيت من أعظم ما يجب على طالب القرآن ومن أفضل ما لقارئ راغـب في القرآن تجويد ألفاظه وفهم معانيه ومعرفة قراءة لغاته ليكون سالما من اللحن والخلل فيه، مطلعا على المعاني التي قد تختلف باختلاف الحركات؛ إذ بمعرفة حقائق الإعراب يعرف أكثر المعاني وتظهر الفوائد ويفهم الخطاب ويصح معرفة حقيقة المراد</w:t>
      </w:r>
      <w:r w:rsidRPr="006101BA">
        <w:rPr>
          <w:rFonts w:ascii="HacenTunisiaLtRegular" w:eastAsia="Times New Roman" w:hAnsi="HacenTunisiaLtRegular" w:cs="Times New Roman"/>
          <w:color w:val="000000" w:themeColor="text1"/>
          <w:sz w:val="27"/>
          <w:szCs w:val="27"/>
          <w:lang w:eastAsia="fr-FR"/>
        </w:rPr>
        <w:t>"</w:t>
      </w:r>
      <w:bookmarkStart w:id="3" w:name="_ftnref3"/>
      <w:r w:rsidRPr="00616C05">
        <w:rPr>
          <w:rFonts w:ascii="HacenTunisiaLtRegular" w:eastAsia="Times New Roman" w:hAnsi="HacenTunisiaLtRegular" w:cs="Times New Roman" w:hint="cs"/>
          <w:color w:val="000000" w:themeColor="text1"/>
          <w:sz w:val="27"/>
          <w:szCs w:val="27"/>
          <w:rtl/>
          <w:lang w:eastAsia="fr-FR"/>
        </w:rPr>
        <w:t xml:space="preserve">3 </w:t>
      </w:r>
      <w:hyperlink r:id="rId4" w:anchor="_ftn3" w:history="1"/>
      <w:bookmarkEnd w:id="3"/>
      <w:r w:rsidRPr="006101BA">
        <w:rPr>
          <w:rFonts w:ascii="HacenTunisiaLtRegular" w:eastAsia="Times New Roman" w:hAnsi="HacenTunisiaLtRegular" w:cs="Times New Roman"/>
          <w:color w:val="000000" w:themeColor="text1"/>
          <w:sz w:val="27"/>
          <w:szCs w:val="27"/>
          <w:lang w:eastAsia="fr-FR"/>
        </w:rPr>
        <w:t xml:space="preserve">. </w:t>
      </w:r>
      <w:r w:rsidRPr="006101BA">
        <w:rPr>
          <w:rFonts w:ascii="HacenTunisiaLtRegular" w:eastAsia="Times New Roman" w:hAnsi="HacenTunisiaLtRegular" w:cs="Times New Roman"/>
          <w:color w:val="000000" w:themeColor="text1"/>
          <w:sz w:val="27"/>
          <w:szCs w:val="27"/>
          <w:rtl/>
          <w:lang w:eastAsia="fr-FR"/>
        </w:rPr>
        <w:t>وفي هذا المعنى، يقول ثعلب: "تعلموا النحو، فإنه أعلى المراتب</w:t>
      </w:r>
      <w:r w:rsidRPr="006101BA">
        <w:rPr>
          <w:rFonts w:ascii="HacenTunisiaLtRegular" w:eastAsia="Times New Roman" w:hAnsi="HacenTunisiaLtRegular" w:cs="Times New Roman"/>
          <w:color w:val="000000" w:themeColor="text1"/>
          <w:sz w:val="27"/>
          <w:szCs w:val="27"/>
          <w:lang w:eastAsia="fr-FR"/>
        </w:rPr>
        <w:t>"</w:t>
      </w:r>
      <w:bookmarkStart w:id="4" w:name="_ftnref4"/>
      <w:r w:rsidRPr="00616C05">
        <w:rPr>
          <w:rFonts w:ascii="HacenTunisiaLtRegular" w:eastAsia="Times New Roman" w:hAnsi="HacenTunisiaLtRegular" w:cs="Times New Roman" w:hint="cs"/>
          <w:color w:val="000000" w:themeColor="text1"/>
          <w:sz w:val="27"/>
          <w:szCs w:val="27"/>
          <w:rtl/>
          <w:lang w:eastAsia="fr-FR"/>
        </w:rPr>
        <w:t>4</w:t>
      </w:r>
      <w:hyperlink r:id="rId5" w:anchor="_ftn4" w:history="1"/>
      <w:bookmarkEnd w:id="4"/>
      <w:r w:rsidRPr="006101BA">
        <w:rPr>
          <w:rFonts w:ascii="HacenTunisiaLtRegular" w:eastAsia="Times New Roman" w:hAnsi="HacenTunisiaLtRegular" w:cs="Times New Roman"/>
          <w:color w:val="000000" w:themeColor="text1"/>
          <w:sz w:val="27"/>
          <w:szCs w:val="27"/>
          <w:lang w:eastAsia="fr-FR"/>
        </w:rPr>
        <w:t>.</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color w:val="000000" w:themeColor="text1"/>
          <w:sz w:val="27"/>
          <w:szCs w:val="27"/>
          <w:lang w:eastAsia="fr-FR"/>
        </w:rPr>
      </w:pPr>
      <w:r w:rsidRPr="006101BA">
        <w:rPr>
          <w:rFonts w:ascii="HacenTunisiaLtRegular" w:eastAsia="Times New Roman" w:hAnsi="HacenTunisiaLtRegular" w:cs="Times New Roman"/>
          <w:color w:val="000000" w:themeColor="text1"/>
          <w:sz w:val="27"/>
          <w:szCs w:val="27"/>
          <w:rtl/>
          <w:lang w:eastAsia="fr-FR"/>
        </w:rPr>
        <w:lastRenderedPageBreak/>
        <w:t>ويقول إمام البلاغيين عبد القاهر الجرجاني عن أهمية النحو: "لا يجيد أحد جدا من أن يعترف بالحاجة إلى النحو، وأن من ينكرها ينكر حسه ويكون مخالطا في الحقائق نفسها ولذا لم ننكر مكان الحاجة إليه في معرفة كتاب الله</w:t>
      </w:r>
      <w:r w:rsidRPr="006101BA">
        <w:rPr>
          <w:rFonts w:ascii="HacenTunisiaLtRegular" w:eastAsia="Times New Roman" w:hAnsi="HacenTunisiaLtRegular" w:cs="Times New Roman"/>
          <w:color w:val="000000" w:themeColor="text1"/>
          <w:sz w:val="27"/>
          <w:szCs w:val="27"/>
          <w:lang w:eastAsia="fr-FR"/>
        </w:rPr>
        <w:t>"</w:t>
      </w:r>
      <w:bookmarkStart w:id="5" w:name="_ftnref5"/>
      <w:proofErr w:type="gramStart"/>
      <w:r w:rsidRPr="00616C05">
        <w:rPr>
          <w:rFonts w:ascii="HacenTunisiaLtRegular" w:eastAsia="Times New Roman" w:hAnsi="HacenTunisiaLtRegular" w:cs="Times New Roman" w:hint="cs"/>
          <w:color w:val="000000" w:themeColor="text1"/>
          <w:sz w:val="27"/>
          <w:szCs w:val="27"/>
          <w:rtl/>
          <w:lang w:eastAsia="fr-FR"/>
        </w:rPr>
        <w:t xml:space="preserve">5 </w:t>
      </w:r>
      <w:hyperlink r:id="rId6" w:anchor="_ftn5" w:history="1"/>
      <w:bookmarkEnd w:id="5"/>
      <w:r w:rsidRPr="006101BA">
        <w:rPr>
          <w:rFonts w:ascii="HacenTunisiaLtRegular" w:eastAsia="Times New Roman" w:hAnsi="HacenTunisiaLtRegular" w:cs="Times New Roman"/>
          <w:color w:val="000000" w:themeColor="text1"/>
          <w:sz w:val="27"/>
          <w:szCs w:val="27"/>
          <w:lang w:eastAsia="fr-FR"/>
        </w:rPr>
        <w:t>.</w:t>
      </w:r>
      <w:proofErr w:type="gramEnd"/>
      <w:r w:rsidRPr="006101BA">
        <w:rPr>
          <w:rFonts w:ascii="HacenTunisiaLtRegular" w:eastAsia="Times New Roman" w:hAnsi="HacenTunisiaLtRegular" w:cs="Times New Roman"/>
          <w:color w:val="000000" w:themeColor="text1"/>
          <w:sz w:val="27"/>
          <w:szCs w:val="27"/>
          <w:lang w:eastAsia="fr-FR"/>
        </w:rPr>
        <w:t xml:space="preserve"> </w:t>
      </w:r>
      <w:r w:rsidRPr="006101BA">
        <w:rPr>
          <w:rFonts w:ascii="HacenTunisiaLtRegular" w:eastAsia="Times New Roman" w:hAnsi="HacenTunisiaLtRegular" w:cs="Times New Roman"/>
          <w:color w:val="000000" w:themeColor="text1"/>
          <w:sz w:val="27"/>
          <w:szCs w:val="27"/>
          <w:rtl/>
          <w:lang w:eastAsia="fr-FR"/>
        </w:rPr>
        <w:t>كذلك رأى السيوطي أن ما يجب على الطالب بدايةً هو تحقيق الألفاظ المفردة ثم يتكلم عليها بحسب التركيب، ولقد قال الأصمعي في أهمية علم النحو: إن أخوف ما أخاف على طالب العلم ألا يعرف علم النحو؛ إذ يكون في قوم قال عنهم النبي (ص) من كذب على متعمّدا فليتبوأ مقعده من النار، وقال شعبة: المحدث الذي لا يعرف النحو فهو كالحمار وما أحسن شعرا يفصل أهمية النحو ببساطة</w:t>
      </w:r>
      <w:r w:rsidRPr="006101BA">
        <w:rPr>
          <w:rFonts w:ascii="HacenTunisiaLtRegular" w:eastAsia="Times New Roman" w:hAnsi="HacenTunisiaLtRegular" w:cs="Times New Roman"/>
          <w:color w:val="000000" w:themeColor="text1"/>
          <w:sz w:val="27"/>
          <w:szCs w:val="27"/>
          <w:lang w:eastAsia="fr-FR"/>
        </w:rPr>
        <w:t>:</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color w:val="000000" w:themeColor="text1"/>
          <w:sz w:val="27"/>
          <w:szCs w:val="27"/>
          <w:lang w:eastAsia="fr-FR"/>
        </w:rPr>
      </w:pPr>
      <w:r w:rsidRPr="006101BA">
        <w:rPr>
          <w:rFonts w:ascii="HacenTunisiaLtRegular" w:eastAsia="Times New Roman" w:hAnsi="HacenTunisiaLtRegular" w:cs="Times New Roman"/>
          <w:color w:val="000000" w:themeColor="text1"/>
          <w:sz w:val="27"/>
          <w:szCs w:val="27"/>
          <w:rtl/>
          <w:lang w:eastAsia="fr-FR"/>
        </w:rPr>
        <w:t>ثم الكلام بلا نحو لمستمع * مثل الطعام بلا ملح لمن أكلا</w:t>
      </w:r>
      <w:bookmarkStart w:id="6" w:name="_ftnref6"/>
      <w:r w:rsidRPr="00616C05">
        <w:rPr>
          <w:rFonts w:ascii="HacenTunisiaLtRegular" w:eastAsia="Times New Roman" w:hAnsi="HacenTunisiaLtRegular" w:cs="Times New Roman" w:hint="cs"/>
          <w:color w:val="000000" w:themeColor="text1"/>
          <w:sz w:val="27"/>
          <w:szCs w:val="27"/>
          <w:rtl/>
          <w:lang w:eastAsia="fr-FR"/>
        </w:rPr>
        <w:t xml:space="preserve"> 6  </w:t>
      </w:r>
      <w:hyperlink r:id="rId7" w:anchor="_ftn6" w:history="1"/>
      <w:bookmarkEnd w:id="6"/>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color w:val="000000" w:themeColor="text1"/>
          <w:sz w:val="27"/>
          <w:szCs w:val="27"/>
          <w:lang w:eastAsia="fr-FR"/>
        </w:rPr>
      </w:pPr>
      <w:r w:rsidRPr="006101BA">
        <w:rPr>
          <w:rFonts w:ascii="HacenTunisiaLtRegular" w:eastAsia="Times New Roman" w:hAnsi="HacenTunisiaLtRegular" w:cs="Times New Roman"/>
          <w:color w:val="000000" w:themeColor="text1"/>
          <w:sz w:val="27"/>
          <w:szCs w:val="27"/>
          <w:rtl/>
          <w:lang w:eastAsia="fr-FR"/>
        </w:rPr>
        <w:t>وقد سبق الزجاجي بإظهار فوائد النحو وهدفه حتى قال لا يتمكن لأمرئ معرفة القرآن والأحاديث إلا من خلال معرفة النحو وإدراك لغة العرب</w:t>
      </w:r>
      <w:r w:rsidRPr="006101BA">
        <w:rPr>
          <w:rFonts w:ascii="HacenTunisiaLtRegular" w:eastAsia="Times New Roman" w:hAnsi="HacenTunisiaLtRegular" w:cs="Times New Roman"/>
          <w:color w:val="000000" w:themeColor="text1"/>
          <w:sz w:val="27"/>
          <w:szCs w:val="27"/>
          <w:lang w:eastAsia="fr-FR"/>
        </w:rPr>
        <w:t>.</w:t>
      </w:r>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color w:val="000000" w:themeColor="text1"/>
          <w:sz w:val="27"/>
          <w:szCs w:val="27"/>
          <w:lang w:eastAsia="fr-FR"/>
        </w:rPr>
      </w:pPr>
      <w:r w:rsidRPr="006101BA">
        <w:rPr>
          <w:rFonts w:ascii="HacenTunisiaLtRegular" w:eastAsia="Times New Roman" w:hAnsi="HacenTunisiaLtRegular" w:cs="Times New Roman"/>
          <w:color w:val="000000" w:themeColor="text1"/>
          <w:sz w:val="27"/>
          <w:szCs w:val="27"/>
          <w:rtl/>
          <w:lang w:eastAsia="fr-FR"/>
        </w:rPr>
        <w:t>وأما ما يشير إلى عناية علم النحو من بين سائر العلوم الأخرى أن المدارس والجامعات والمعاهد يقومون قبل كل علم في المناهج الدراسية بعلم النحو. فيدرس علم النحو لكل طالب يطلب علم القرآن والأحاديث الشريفة قبل سائر العلوم، ثم من سائر ما يعتمد عليه من الكتب النحوية في تلك المدارس والمعاهد هو ألفية بن مالك والتحفة الوردية كلاهما يفصلان قواعد اللغة شعرا منتظما، ويوجد معها كتب أخرى معدة للطلاب في المرحلة الابتدائية والثانوية أيضا</w:t>
      </w:r>
      <w:r w:rsidRPr="006101BA">
        <w:rPr>
          <w:rFonts w:ascii="HacenTunisiaLtRegular" w:eastAsia="Times New Roman" w:hAnsi="HacenTunisiaLtRegular" w:cs="Times New Roman"/>
          <w:color w:val="000000" w:themeColor="text1"/>
          <w:sz w:val="27"/>
          <w:szCs w:val="27"/>
          <w:lang w:eastAsia="fr-FR"/>
        </w:rPr>
        <w:t>.</w:t>
      </w:r>
    </w:p>
    <w:p w:rsidR="006101BA" w:rsidRPr="006101BA" w:rsidRDefault="006101BA" w:rsidP="006101BA">
      <w:pPr>
        <w:shd w:val="clear" w:color="auto" w:fill="FFFFFF"/>
        <w:bidi/>
        <w:spacing w:after="0" w:line="450" w:lineRule="atLeast"/>
        <w:textAlignment w:val="top"/>
        <w:outlineLvl w:val="1"/>
        <w:rPr>
          <w:rFonts w:ascii="Times New Roman" w:eastAsia="Times New Roman" w:hAnsi="Times New Roman" w:cs="Times New Roman"/>
          <w:b/>
          <w:bCs/>
          <w:color w:val="FF0000"/>
          <w:sz w:val="30"/>
          <w:szCs w:val="30"/>
          <w:lang w:eastAsia="fr-FR"/>
        </w:rPr>
      </w:pPr>
      <w:bookmarkStart w:id="7" w:name="_Toc113022803"/>
      <w:bookmarkStart w:id="8" w:name="_Toc117593458"/>
      <w:bookmarkEnd w:id="7"/>
      <w:bookmarkEnd w:id="8"/>
      <w:r w:rsidRPr="006101BA">
        <w:rPr>
          <w:rFonts w:ascii="Times New Roman" w:eastAsia="Times New Roman" w:hAnsi="Times New Roman" w:cs="Times New Roman"/>
          <w:b/>
          <w:bCs/>
          <w:color w:val="FF0000"/>
          <w:sz w:val="30"/>
          <w:szCs w:val="30"/>
          <w:rtl/>
          <w:lang w:eastAsia="fr-FR"/>
        </w:rPr>
        <w:t>العربية قبل نشأة علم النحو</w:t>
      </w:r>
      <w:r w:rsidR="00EF61A0">
        <w:rPr>
          <w:rFonts w:ascii="Times New Roman" w:eastAsia="Times New Roman" w:hAnsi="Times New Roman" w:cs="Times New Roman" w:hint="cs"/>
          <w:b/>
          <w:bCs/>
          <w:color w:val="FF0000"/>
          <w:sz w:val="30"/>
          <w:szCs w:val="30"/>
          <w:rtl/>
          <w:lang w:eastAsia="fr-FR"/>
        </w:rPr>
        <w:t>:</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 xml:space="preserve">اللغة العربية كسائر اللغات الأخرى لها قدم كبير يصل إلى جيل قديم، ولم يكن عندهم قواعد اللغة وقوانينها مقيدة ولا مكتوبة في الكتب والألواح، بل علم النحو نشأ بعد سنوات منذ ظهور الإسلام، والحال أن العربية ملفوظة متداولة اللهج في جزيرة </w:t>
      </w:r>
      <w:proofErr w:type="gramStart"/>
      <w:r w:rsidRPr="006101BA">
        <w:rPr>
          <w:rFonts w:ascii="HacenTunisiaLtRegular" w:eastAsia="Times New Roman" w:hAnsi="HacenTunisiaLtRegular" w:cs="Times New Roman"/>
          <w:sz w:val="27"/>
          <w:szCs w:val="27"/>
          <w:rtl/>
          <w:lang w:eastAsia="fr-FR"/>
        </w:rPr>
        <w:t>العرب</w:t>
      </w:r>
      <w:r w:rsidRPr="00616C05">
        <w:rPr>
          <w:rFonts w:ascii="HacenTunisiaLtRegular" w:eastAsia="Times New Roman" w:hAnsi="HacenTunisiaLtRegular" w:cs="Times New Roman" w:hint="cs"/>
          <w:sz w:val="27"/>
          <w:szCs w:val="27"/>
          <w:rtl/>
          <w:lang w:eastAsia="fr-FR"/>
        </w:rPr>
        <w:t>7</w:t>
      </w:r>
      <w:proofErr w:type="gramEnd"/>
      <w:r w:rsidRPr="00616C05">
        <w:rPr>
          <w:rFonts w:ascii="HacenTunisiaLtRegular" w:eastAsia="Times New Roman" w:hAnsi="HacenTunisiaLtRegular" w:cs="Times New Roman" w:hint="cs"/>
          <w:sz w:val="27"/>
          <w:szCs w:val="27"/>
          <w:rtl/>
          <w:lang w:eastAsia="fr-FR"/>
        </w:rPr>
        <w:t xml:space="preserve">  </w:t>
      </w:r>
      <w:r w:rsidRPr="006101BA">
        <w:rPr>
          <w:rFonts w:ascii="HacenTunisiaLtRegular" w:eastAsia="Times New Roman" w:hAnsi="HacenTunisiaLtRegular" w:cs="Times New Roman"/>
          <w:sz w:val="27"/>
          <w:szCs w:val="27"/>
          <w:rtl/>
          <w:lang w:eastAsia="fr-FR"/>
        </w:rPr>
        <w:t xml:space="preserve"> فمست الحاجة إلى معرفة حالة العصر قبل نشأة النحو</w:t>
      </w:r>
      <w:r w:rsidRPr="006101BA">
        <w:rPr>
          <w:rFonts w:ascii="HacenTunisiaLtRegular" w:eastAsia="Times New Roman" w:hAnsi="HacenTunisiaLtRegular" w:cs="Times New Roman"/>
          <w:sz w:val="27"/>
          <w:szCs w:val="27"/>
          <w:lang w:eastAsia="fr-FR"/>
        </w:rPr>
        <w:t>.</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color w:val="5A5A5A"/>
          <w:sz w:val="27"/>
          <w:szCs w:val="27"/>
          <w:lang w:eastAsia="fr-FR"/>
        </w:rPr>
      </w:pPr>
      <w:r w:rsidRPr="006101BA">
        <w:rPr>
          <w:rFonts w:ascii="HacenTunisiaLtRegular" w:eastAsia="Times New Roman" w:hAnsi="HacenTunisiaLtRegular" w:cs="Times New Roman"/>
          <w:sz w:val="27"/>
          <w:szCs w:val="27"/>
          <w:rtl/>
          <w:lang w:eastAsia="fr-FR"/>
        </w:rPr>
        <w:t xml:space="preserve">وقد ذكر </w:t>
      </w:r>
      <w:proofErr w:type="spellStart"/>
      <w:r w:rsidRPr="006101BA">
        <w:rPr>
          <w:rFonts w:ascii="HacenTunisiaLtRegular" w:eastAsia="Times New Roman" w:hAnsi="HacenTunisiaLtRegular" w:cs="Times New Roman"/>
          <w:sz w:val="27"/>
          <w:szCs w:val="27"/>
          <w:rtl/>
          <w:lang w:eastAsia="fr-FR"/>
        </w:rPr>
        <w:t>أبوبکر</w:t>
      </w:r>
      <w:proofErr w:type="spellEnd"/>
      <w:r w:rsidRPr="006101BA">
        <w:rPr>
          <w:rFonts w:ascii="HacenTunisiaLtRegular" w:eastAsia="Times New Roman" w:hAnsi="HacenTunisiaLtRegular" w:cs="Times New Roman"/>
          <w:sz w:val="27"/>
          <w:szCs w:val="27"/>
          <w:rtl/>
          <w:lang w:eastAsia="fr-FR"/>
        </w:rPr>
        <w:t xml:space="preserve"> الزبيدي عن هذه الحقيقة، حيث عبر "ولم تزل العرب تنطق على سجيتها في صدر إسلامها وماضي جاهليتها</w:t>
      </w:r>
      <w:r w:rsidRPr="006101BA">
        <w:rPr>
          <w:rFonts w:ascii="HacenTunisiaLtRegular" w:eastAsia="Times New Roman" w:hAnsi="HacenTunisiaLtRegular" w:cs="Times New Roman"/>
          <w:sz w:val="27"/>
          <w:szCs w:val="27"/>
          <w:lang w:eastAsia="fr-FR"/>
        </w:rPr>
        <w:t>"</w:t>
      </w:r>
      <w:proofErr w:type="gramStart"/>
      <w:r w:rsidRPr="00616C05">
        <w:rPr>
          <w:rFonts w:ascii="HacenTunisiaLtRegular" w:eastAsia="Times New Roman" w:hAnsi="HacenTunisiaLtRegular" w:cs="Times New Roman" w:hint="cs"/>
          <w:sz w:val="27"/>
          <w:szCs w:val="27"/>
          <w:rtl/>
          <w:lang w:eastAsia="fr-FR"/>
        </w:rPr>
        <w:t xml:space="preserve">8 </w:t>
      </w:r>
      <w:r w:rsidRPr="006101BA">
        <w:rPr>
          <w:rFonts w:ascii="HacenTunisiaLtRegular" w:eastAsia="Times New Roman" w:hAnsi="HacenTunisiaLtRegular" w:cs="Times New Roman"/>
          <w:sz w:val="27"/>
          <w:szCs w:val="27"/>
          <w:lang w:eastAsia="fr-FR"/>
        </w:rPr>
        <w:t xml:space="preserve"> </w:t>
      </w:r>
      <w:r w:rsidRPr="006101BA">
        <w:rPr>
          <w:rFonts w:ascii="HacenTunisiaLtRegular" w:eastAsia="Times New Roman" w:hAnsi="HacenTunisiaLtRegular" w:cs="Times New Roman"/>
          <w:sz w:val="27"/>
          <w:szCs w:val="27"/>
          <w:rtl/>
          <w:lang w:eastAsia="fr-FR"/>
        </w:rPr>
        <w:t>ففهم</w:t>
      </w:r>
      <w:proofErr w:type="gramEnd"/>
      <w:r w:rsidRPr="006101BA">
        <w:rPr>
          <w:rFonts w:ascii="HacenTunisiaLtRegular" w:eastAsia="Times New Roman" w:hAnsi="HacenTunisiaLtRegular" w:cs="Times New Roman"/>
          <w:sz w:val="27"/>
          <w:szCs w:val="27"/>
          <w:rtl/>
          <w:lang w:eastAsia="fr-FR"/>
        </w:rPr>
        <w:t xml:space="preserve"> من هذا أنه قبل تقنين قواعد النحو ومس الحاجة ودفع الدواعي إلى تدوين قوانينها، كانت العرب تنطق اللغة العربية على فطرتها، فيفهم الأطفال كيفية استعمال اللغة وإصابتها في اللفظ من آبائهم ومن حواليهم، حتى يتعلم ويميز بين الحسن والقبيح في اللغة، وسائر اللغات أيضا كذلك. يستعمل أهل تلك اللغات على سجيتهم وفطرتهم حتى آن الحال إلى أن استعملها غير الناطقين بها فتمس الحاجة إلى تدوين قواعد اللغة للحفظ من الخطأ وللصون من الفساد</w:t>
      </w:r>
      <w:r w:rsidRPr="006101BA">
        <w:rPr>
          <w:rFonts w:ascii="HacenTunisiaLtRegular" w:eastAsia="Times New Roman" w:hAnsi="HacenTunisiaLtRegular" w:cs="Times New Roman"/>
          <w:color w:val="5A5A5A"/>
          <w:sz w:val="27"/>
          <w:szCs w:val="27"/>
          <w:lang w:eastAsia="fr-FR"/>
        </w:rPr>
        <w:t>.</w:t>
      </w:r>
    </w:p>
    <w:p w:rsidR="006101BA" w:rsidRPr="006101BA" w:rsidRDefault="006101BA" w:rsidP="006101BA">
      <w:pPr>
        <w:shd w:val="clear" w:color="auto" w:fill="FFFFFF"/>
        <w:bidi/>
        <w:spacing w:after="0" w:line="450" w:lineRule="atLeast"/>
        <w:textAlignment w:val="top"/>
        <w:outlineLvl w:val="1"/>
        <w:rPr>
          <w:rFonts w:ascii="Times New Roman" w:eastAsia="Times New Roman" w:hAnsi="Times New Roman" w:cs="Times New Roman"/>
          <w:b/>
          <w:bCs/>
          <w:color w:val="FF0000"/>
          <w:sz w:val="30"/>
          <w:szCs w:val="30"/>
          <w:lang w:eastAsia="fr-FR"/>
        </w:rPr>
      </w:pPr>
      <w:bookmarkStart w:id="9" w:name="_Toc113022804"/>
      <w:bookmarkStart w:id="10" w:name="_Toc117593459"/>
      <w:bookmarkEnd w:id="9"/>
      <w:bookmarkEnd w:id="10"/>
      <w:r w:rsidRPr="006101BA">
        <w:rPr>
          <w:rFonts w:ascii="Times New Roman" w:eastAsia="Times New Roman" w:hAnsi="Times New Roman" w:cs="Times New Roman"/>
          <w:b/>
          <w:bCs/>
          <w:color w:val="FF0000"/>
          <w:sz w:val="30"/>
          <w:szCs w:val="30"/>
          <w:rtl/>
          <w:lang w:eastAsia="fr-FR"/>
        </w:rPr>
        <w:t>بواعث وضع علم النحو</w:t>
      </w:r>
      <w:r w:rsidR="00EF61A0">
        <w:rPr>
          <w:rFonts w:ascii="Times New Roman" w:eastAsia="Times New Roman" w:hAnsi="Times New Roman" w:cs="Times New Roman" w:hint="cs"/>
          <w:b/>
          <w:bCs/>
          <w:color w:val="FF0000"/>
          <w:sz w:val="30"/>
          <w:szCs w:val="30"/>
          <w:rtl/>
          <w:lang w:eastAsia="fr-FR"/>
        </w:rPr>
        <w:t>:</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lastRenderedPageBreak/>
        <w:t>قد سبق أن العرب كانوا يتكلمون العربية على فطرتهم وسجيتهم ولم يحتاجوا إلى قواعد تحفظهم عن الخطأ في التلفظ بالكلمات العربية، ثم بعدُ طرأت حوادث دعت الحاجة إلى تدوين قوانين اللغة. أما هذه الدواعي والبواعث غير واحدة. منها الباعث الديني والباعث القومي والباعث الاجتماعي والباعث السياسي حتى أثر أخيرا في نشأة علم النحو وجعله فنا ممتازا عن الفنون الأخرى</w:t>
      </w:r>
      <w:r w:rsidRPr="006101BA">
        <w:rPr>
          <w:rFonts w:ascii="HacenTunisiaLtRegular" w:eastAsia="Times New Roman" w:hAnsi="HacenTunisiaLtRegular" w:cs="Times New Roman"/>
          <w:sz w:val="27"/>
          <w:szCs w:val="27"/>
          <w:lang w:eastAsia="fr-FR"/>
        </w:rPr>
        <w:t>.</w:t>
      </w:r>
      <w:bookmarkStart w:id="11" w:name="_Toc113022805"/>
      <w:bookmarkStart w:id="12" w:name="_Toc117593460"/>
      <w:bookmarkEnd w:id="11"/>
      <w:bookmarkEnd w:id="12"/>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color w:val="5A5A5A"/>
          <w:sz w:val="27"/>
          <w:szCs w:val="27"/>
          <w:lang w:eastAsia="fr-FR"/>
        </w:rPr>
      </w:pPr>
      <w:r w:rsidRPr="006101BA">
        <w:rPr>
          <w:rFonts w:ascii="HacenTunisiaLtRegular" w:eastAsia="Times New Roman" w:hAnsi="HacenTunisiaLtRegular" w:cs="Times New Roman"/>
          <w:b/>
          <w:bCs/>
          <w:color w:val="00B050"/>
          <w:sz w:val="27"/>
          <w:szCs w:val="27"/>
          <w:bdr w:val="none" w:sz="0" w:space="0" w:color="auto" w:frame="1"/>
          <w:rtl/>
          <w:lang w:eastAsia="fr-FR"/>
        </w:rPr>
        <w:t>الباعث الديني</w:t>
      </w:r>
      <w:r w:rsidR="00EF61A0">
        <w:rPr>
          <w:rFonts w:ascii="HacenTunisiaLtRegular" w:eastAsia="Times New Roman" w:hAnsi="HacenTunisiaLtRegular" w:cs="Times New Roman" w:hint="cs"/>
          <w:b/>
          <w:bCs/>
          <w:color w:val="00B050"/>
          <w:sz w:val="27"/>
          <w:szCs w:val="27"/>
          <w:bdr w:val="none" w:sz="0" w:space="0" w:color="auto" w:frame="1"/>
          <w:rtl/>
          <w:lang w:eastAsia="fr-FR"/>
        </w:rPr>
        <w:t>:</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ومن المعلوم أن اللغة العربية اشتهرت من بين اللغات الأخرى بأمور وصفَّ وراءها ملايين الناس من أرجاء العالم الاخرى. وهذه كلها تحققت بنشر الاسلام وعنايته باللغة العربية عناية تامة؛ لأن كلام الله القرآن أنزل على هذه اللغة. فلما توسعت دائرة الإسلام وأخذ العجم يبالي باللغة العربية فشاع اللحن على ألسن العوام، بعثهم الحرص على حفظ القرآن وسلامته من الخطأ إلى تدوين قواعد اللغة؛ لأن الله تعالى أعلن في محكم تنزيله: "إنا نحن نزلنا الذكر وإنا له لحافظون</w:t>
      </w:r>
      <w:r w:rsidRPr="006101BA">
        <w:rPr>
          <w:rFonts w:ascii="HacenTunisiaLtRegular" w:eastAsia="Times New Roman" w:hAnsi="HacenTunisiaLtRegular" w:cs="Times New Roman"/>
          <w:sz w:val="27"/>
          <w:szCs w:val="27"/>
          <w:lang w:eastAsia="fr-FR"/>
        </w:rPr>
        <w:t>"</w:t>
      </w:r>
      <w:bookmarkStart w:id="13" w:name="_ftnref9"/>
      <w:proofErr w:type="gramStart"/>
      <w:r w:rsidRPr="00616C05">
        <w:rPr>
          <w:rFonts w:ascii="HacenTunisiaLtRegular" w:eastAsia="Times New Roman" w:hAnsi="HacenTunisiaLtRegular" w:cs="Times New Roman" w:hint="cs"/>
          <w:sz w:val="27"/>
          <w:szCs w:val="27"/>
          <w:rtl/>
          <w:lang w:eastAsia="fr-FR"/>
        </w:rPr>
        <w:t xml:space="preserve">9 </w:t>
      </w:r>
      <w:hyperlink r:id="rId8" w:anchor="_ftn9" w:history="1"/>
      <w:bookmarkEnd w:id="13"/>
      <w:r w:rsidRPr="006101BA">
        <w:rPr>
          <w:rFonts w:ascii="HacenTunisiaLtRegular" w:eastAsia="Times New Roman" w:hAnsi="HacenTunisiaLtRegular" w:cs="Times New Roman"/>
          <w:sz w:val="27"/>
          <w:szCs w:val="27"/>
          <w:lang w:eastAsia="fr-FR"/>
        </w:rPr>
        <w:t>.</w:t>
      </w:r>
      <w:proofErr w:type="gramEnd"/>
      <w:r w:rsidRPr="006101BA">
        <w:rPr>
          <w:rFonts w:ascii="HacenTunisiaLtRegular" w:eastAsia="Times New Roman" w:hAnsi="HacenTunisiaLtRegular" w:cs="Times New Roman"/>
          <w:sz w:val="27"/>
          <w:szCs w:val="27"/>
          <w:lang w:eastAsia="fr-FR"/>
        </w:rPr>
        <w:t xml:space="preserve"> </w:t>
      </w:r>
      <w:r w:rsidRPr="006101BA">
        <w:rPr>
          <w:rFonts w:ascii="HacenTunisiaLtRegular" w:eastAsia="Times New Roman" w:hAnsi="HacenTunisiaLtRegular" w:cs="Times New Roman"/>
          <w:sz w:val="27"/>
          <w:szCs w:val="27"/>
          <w:rtl/>
          <w:lang w:eastAsia="fr-FR"/>
        </w:rPr>
        <w:t>فوكل الدين هذه الوظيفة لذوي الاعتقاد الخالص</w:t>
      </w:r>
      <w:r w:rsidRPr="006101BA">
        <w:rPr>
          <w:rFonts w:ascii="HacenTunisiaLtRegular" w:eastAsia="Times New Roman" w:hAnsi="HacenTunisiaLtRegular" w:cs="Times New Roman"/>
          <w:sz w:val="27"/>
          <w:szCs w:val="27"/>
          <w:lang w:eastAsia="fr-FR"/>
        </w:rPr>
        <w:t>.</w:t>
      </w:r>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لقد اهتم النبي وأصحابه باللحن في اللغة، وأمروا لمن حوله تجويدها وتصحيح من أخطأها. لقد روي عن النبي(ص) بأنه لحن عنده رجل، فقال لأصحابه: أرشدوا أخاكم فإنه قد ضل</w:t>
      </w:r>
      <w:r w:rsidRPr="00616C05">
        <w:rPr>
          <w:rFonts w:ascii="HacenTunisiaLtRegular" w:eastAsia="Times New Roman" w:hAnsi="HacenTunisiaLtRegular" w:cs="Times New Roman" w:hint="cs"/>
          <w:sz w:val="27"/>
          <w:szCs w:val="27"/>
          <w:rtl/>
          <w:lang w:eastAsia="fr-FR"/>
        </w:rPr>
        <w:t xml:space="preserve">10 </w:t>
      </w:r>
      <w:r w:rsidRPr="006101BA">
        <w:rPr>
          <w:rFonts w:ascii="HacenTunisiaLtRegular" w:eastAsia="Times New Roman" w:hAnsi="HacenTunisiaLtRegular" w:cs="Times New Roman"/>
          <w:sz w:val="27"/>
          <w:szCs w:val="27"/>
          <w:rtl/>
          <w:lang w:eastAsia="fr-FR"/>
        </w:rPr>
        <w:t>وهذا أدل دليل على أن اللحن قد شرع في عهد النبي (ص)، وأنه اعتبر اللحن اعتبارا عظيمًا حتى أمر بالتصحيح. وروي عن الخليفة الأول أبي بكر أنه قال: "لأن أقرأ فأسقط أحب إلى من أقرأ فألحن</w:t>
      </w:r>
      <w:r w:rsidRPr="006101BA">
        <w:rPr>
          <w:rFonts w:ascii="HacenTunisiaLtRegular" w:eastAsia="Times New Roman" w:hAnsi="HacenTunisiaLtRegular" w:cs="Times New Roman"/>
          <w:sz w:val="27"/>
          <w:szCs w:val="27"/>
          <w:lang w:eastAsia="fr-FR"/>
        </w:rPr>
        <w:t>".</w:t>
      </w:r>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ثم في عهد الخليفة الثاني انتشر الإسلام وتكلم بالعربية الأعاجم، حتى قرئ عند الأعرابي ذات يوم "إن الله بريء من المشركين ورسوله</w:t>
      </w:r>
      <w:bookmarkStart w:id="14" w:name="_ftnref11"/>
      <w:r w:rsidR="007D7611" w:rsidRPr="00616C05">
        <w:rPr>
          <w:rFonts w:ascii="HacenTunisiaLtRegular" w:eastAsia="Times New Roman" w:hAnsi="HacenTunisiaLtRegular" w:cs="Times New Roman" w:hint="cs"/>
          <w:sz w:val="27"/>
          <w:szCs w:val="27"/>
          <w:rtl/>
          <w:lang w:eastAsia="fr-FR"/>
        </w:rPr>
        <w:t xml:space="preserve">11 </w:t>
      </w:r>
      <w:hyperlink r:id="rId9" w:anchor="_ftn11" w:history="1"/>
      <w:bookmarkEnd w:id="14"/>
      <w:r w:rsidRPr="006101BA">
        <w:rPr>
          <w:rFonts w:ascii="HacenTunisiaLtRegular" w:eastAsia="Times New Roman" w:hAnsi="HacenTunisiaLtRegular" w:cs="Times New Roman"/>
          <w:sz w:val="27"/>
          <w:szCs w:val="27"/>
          <w:lang w:eastAsia="fr-FR"/>
        </w:rPr>
        <w:t xml:space="preserve">" </w:t>
      </w:r>
      <w:r w:rsidRPr="006101BA">
        <w:rPr>
          <w:rFonts w:ascii="HacenTunisiaLtRegular" w:eastAsia="Times New Roman" w:hAnsi="HacenTunisiaLtRegular" w:cs="Times New Roman"/>
          <w:sz w:val="27"/>
          <w:szCs w:val="27"/>
          <w:rtl/>
          <w:lang w:eastAsia="fr-FR"/>
        </w:rPr>
        <w:t xml:space="preserve">بكسر اللام فسأله: "أوقد برئ الله من رسوله؟ إذن فأنا أيضا أبرأ من الرسول". فبلغ هذا الخبر الى عمر (ر) فنادى الأعرابي ثم صوّب له القراءة بضم لام الرسول وأمر الناس أن لا </w:t>
      </w:r>
      <w:proofErr w:type="spellStart"/>
      <w:r w:rsidRPr="006101BA">
        <w:rPr>
          <w:rFonts w:ascii="HacenTunisiaLtRegular" w:eastAsia="Times New Roman" w:hAnsi="HacenTunisiaLtRegular" w:cs="Times New Roman"/>
          <w:sz w:val="27"/>
          <w:szCs w:val="27"/>
          <w:rtl/>
          <w:lang w:eastAsia="fr-FR"/>
        </w:rPr>
        <w:t>يقرأوا</w:t>
      </w:r>
      <w:proofErr w:type="spellEnd"/>
      <w:r w:rsidRPr="006101BA">
        <w:rPr>
          <w:rFonts w:ascii="HacenTunisiaLtRegular" w:eastAsia="Times New Roman" w:hAnsi="HacenTunisiaLtRegular" w:cs="Times New Roman"/>
          <w:sz w:val="27"/>
          <w:szCs w:val="27"/>
          <w:rtl/>
          <w:lang w:eastAsia="fr-FR"/>
        </w:rPr>
        <w:t xml:space="preserve"> القرآن إلا بعد تجويد اللغة</w:t>
      </w:r>
      <w:bookmarkStart w:id="15" w:name="_ftnref12"/>
      <w:proofErr w:type="gramStart"/>
      <w:r w:rsidR="007D7611" w:rsidRPr="00616C05">
        <w:rPr>
          <w:rFonts w:ascii="HacenTunisiaLtRegular" w:eastAsia="Times New Roman" w:hAnsi="HacenTunisiaLtRegular" w:cs="Times New Roman" w:hint="cs"/>
          <w:sz w:val="27"/>
          <w:szCs w:val="27"/>
          <w:rtl/>
          <w:lang w:eastAsia="fr-FR"/>
        </w:rPr>
        <w:t xml:space="preserve">12 </w:t>
      </w:r>
      <w:hyperlink r:id="rId10" w:anchor="_ftn12" w:history="1"/>
      <w:bookmarkEnd w:id="15"/>
      <w:r w:rsidRPr="006101BA">
        <w:rPr>
          <w:rFonts w:ascii="HacenTunisiaLtRegular" w:eastAsia="Times New Roman" w:hAnsi="HacenTunisiaLtRegular" w:cs="Times New Roman"/>
          <w:sz w:val="27"/>
          <w:szCs w:val="27"/>
          <w:lang w:eastAsia="fr-FR"/>
        </w:rPr>
        <w:t>.</w:t>
      </w:r>
      <w:proofErr w:type="gramEnd"/>
      <w:r w:rsidRPr="006101BA">
        <w:rPr>
          <w:rFonts w:ascii="HacenTunisiaLtRegular" w:eastAsia="Times New Roman" w:hAnsi="HacenTunisiaLtRegular" w:cs="Times New Roman"/>
          <w:sz w:val="27"/>
          <w:szCs w:val="27"/>
          <w:lang w:eastAsia="fr-FR"/>
        </w:rPr>
        <w:t xml:space="preserve"> </w:t>
      </w:r>
      <w:r w:rsidRPr="006101BA">
        <w:rPr>
          <w:rFonts w:ascii="HacenTunisiaLtRegular" w:eastAsia="Times New Roman" w:hAnsi="HacenTunisiaLtRegular" w:cs="Times New Roman"/>
          <w:sz w:val="27"/>
          <w:szCs w:val="27"/>
          <w:rtl/>
          <w:lang w:eastAsia="fr-FR"/>
        </w:rPr>
        <w:t xml:space="preserve">وقد قيل أيضا إن عمر (ر) ذات مرة مر بقوم أساؤوا الرماية، فقالوا له: "إنا قوم متعلمين" بالنصب فأصبح غضبان حتى أردف قائلا والله </w:t>
      </w:r>
      <w:proofErr w:type="spellStart"/>
      <w:r w:rsidRPr="006101BA">
        <w:rPr>
          <w:rFonts w:ascii="HacenTunisiaLtRegular" w:eastAsia="Times New Roman" w:hAnsi="HacenTunisiaLtRegular" w:cs="Times New Roman"/>
          <w:sz w:val="27"/>
          <w:szCs w:val="27"/>
          <w:rtl/>
          <w:lang w:eastAsia="fr-FR"/>
        </w:rPr>
        <w:t>لخطؤكم</w:t>
      </w:r>
      <w:proofErr w:type="spellEnd"/>
      <w:r w:rsidRPr="006101BA">
        <w:rPr>
          <w:rFonts w:ascii="HacenTunisiaLtRegular" w:eastAsia="Times New Roman" w:hAnsi="HacenTunisiaLtRegular" w:cs="Times New Roman"/>
          <w:sz w:val="27"/>
          <w:szCs w:val="27"/>
          <w:rtl/>
          <w:lang w:eastAsia="fr-FR"/>
        </w:rPr>
        <w:t xml:space="preserve"> في لسانكم أشد علي من خطئكم في رميكم. ففهم من هذا دور القرآن في صيرورته سببا وباعثا قويا في وضع قواعد اللغة وقوانينها؛ إذ كان المسلمون شديدي الحرص على سلامة القرآن من الخلل والخطأ</w:t>
      </w:r>
      <w:r w:rsidRPr="006101BA">
        <w:rPr>
          <w:rFonts w:ascii="HacenTunisiaLtRegular" w:eastAsia="Times New Roman" w:hAnsi="HacenTunisiaLtRegular" w:cs="Times New Roman"/>
          <w:sz w:val="27"/>
          <w:szCs w:val="27"/>
          <w:lang w:eastAsia="fr-FR"/>
        </w:rPr>
        <w:t>.</w:t>
      </w:r>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أما اللحن، فكان في أوائل عصر الإسلام نادرا قليلا، لكن بعدما زار الإسلام أماكن متعددة وأخذ الأعاجم يتعربون، اتسعت دائرة اللحـن حتى قيل عن الحجاج الفصيح، حيث إنه سأل يحيى بن يعمر أن يجد اللحن في كلامه؟ فأجاب بأنه يلحن في حرف من القرآن؛ وذلك حين يتلو الآية: قل إن كان آباؤكم وأبناؤكم </w:t>
      </w:r>
      <w:bookmarkStart w:id="16" w:name="_ftnref13"/>
      <w:r w:rsidR="007D7611" w:rsidRPr="00616C05">
        <w:rPr>
          <w:rFonts w:ascii="HacenTunisiaLtRegular" w:eastAsia="Times New Roman" w:hAnsi="HacenTunisiaLtRegular" w:cs="Times New Roman" w:hint="cs"/>
          <w:sz w:val="27"/>
          <w:szCs w:val="27"/>
          <w:rtl/>
          <w:lang w:eastAsia="fr-FR"/>
        </w:rPr>
        <w:t xml:space="preserve">13 </w:t>
      </w:r>
      <w:hyperlink r:id="rId11" w:anchor="_ftn13" w:history="1"/>
      <w:bookmarkEnd w:id="16"/>
      <w:r w:rsidRPr="006101BA">
        <w:rPr>
          <w:rFonts w:ascii="HacenTunisiaLtRegular" w:eastAsia="Times New Roman" w:hAnsi="HacenTunisiaLtRegular" w:cs="Times New Roman"/>
          <w:sz w:val="27"/>
          <w:szCs w:val="27"/>
          <w:rtl/>
          <w:lang w:eastAsia="fr-FR"/>
        </w:rPr>
        <w:t xml:space="preserve">إلى قوله: "أحب" فيقرأه بالضم والصواب أن يتلى بالنصب خبرا </w:t>
      </w:r>
      <w:proofErr w:type="gramStart"/>
      <w:r w:rsidRPr="006101BA">
        <w:rPr>
          <w:rFonts w:ascii="HacenTunisiaLtRegular" w:eastAsia="Times New Roman" w:hAnsi="HacenTunisiaLtRegular" w:cs="Times New Roman"/>
          <w:sz w:val="27"/>
          <w:szCs w:val="27"/>
          <w:rtl/>
          <w:lang w:eastAsia="fr-FR"/>
        </w:rPr>
        <w:t>لكان</w:t>
      </w:r>
      <w:r w:rsidR="007D7611" w:rsidRPr="00616C05">
        <w:rPr>
          <w:rFonts w:ascii="HacenTunisiaLtRegular" w:eastAsia="Times New Roman" w:hAnsi="HacenTunisiaLtRegular" w:cs="Times New Roman" w:hint="cs"/>
          <w:sz w:val="27"/>
          <w:szCs w:val="27"/>
          <w:rtl/>
          <w:lang w:eastAsia="fr-FR"/>
        </w:rPr>
        <w:t>14</w:t>
      </w:r>
      <w:proofErr w:type="gramEnd"/>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lastRenderedPageBreak/>
        <w:t>فالرواية التي سبقت آنفا تلقي الضوء على عميق الهوة المظلمة التي عثر فيها العرب. فهذا حجاج بن يوسف الذي طار صيته واشتهر فيمن حوله بفصاحة كلامه وجودة مقالته، يزل لسانه ويزلق كلامه. وهذه الرواية أيضا تشير إلى أن اللحن قد شاع عموما حتى قد حمل الحجاج أن يسأل اللحن في كلام نفسه إذ أصبح ضررا فاشيا</w:t>
      </w:r>
      <w:r w:rsidRPr="006101BA">
        <w:rPr>
          <w:rFonts w:ascii="HacenTunisiaLtRegular" w:eastAsia="Times New Roman" w:hAnsi="HacenTunisiaLtRegular" w:cs="Times New Roman"/>
          <w:sz w:val="27"/>
          <w:szCs w:val="27"/>
          <w:lang w:eastAsia="fr-FR"/>
        </w:rPr>
        <w:t>.</w:t>
      </w:r>
    </w:p>
    <w:p w:rsidR="006101BA" w:rsidRPr="006101BA" w:rsidRDefault="006101BA" w:rsidP="006101BA">
      <w:pPr>
        <w:shd w:val="clear" w:color="auto" w:fill="FFFFFF"/>
        <w:bidi/>
        <w:spacing w:after="0" w:line="315" w:lineRule="atLeast"/>
        <w:textAlignment w:val="top"/>
        <w:outlineLvl w:val="2"/>
        <w:rPr>
          <w:rFonts w:ascii="HacenTunisiaLtRegular" w:eastAsia="Times New Roman" w:hAnsi="HacenTunisiaLtRegular" w:cs="Times New Roman"/>
          <w:b/>
          <w:bCs/>
          <w:color w:val="00B050"/>
          <w:sz w:val="28"/>
          <w:szCs w:val="28"/>
          <w:lang w:eastAsia="fr-FR"/>
        </w:rPr>
      </w:pPr>
      <w:bookmarkStart w:id="17" w:name="_Toc113022806"/>
      <w:bookmarkStart w:id="18" w:name="_Toc117593461"/>
      <w:bookmarkEnd w:id="17"/>
      <w:bookmarkEnd w:id="18"/>
      <w:r w:rsidRPr="006101BA">
        <w:rPr>
          <w:rFonts w:ascii="HacenTunisiaLtRegular" w:eastAsia="Times New Roman" w:hAnsi="HacenTunisiaLtRegular" w:cs="Times New Roman"/>
          <w:b/>
          <w:bCs/>
          <w:color w:val="00B050"/>
          <w:sz w:val="28"/>
          <w:szCs w:val="28"/>
          <w:bdr w:val="none" w:sz="0" w:space="0" w:color="auto" w:frame="1"/>
          <w:rtl/>
          <w:lang w:eastAsia="fr-FR"/>
        </w:rPr>
        <w:t>الباعث القومي</w:t>
      </w:r>
      <w:r w:rsidR="00EF61A0">
        <w:rPr>
          <w:rFonts w:ascii="HacenTunisiaLtRegular" w:eastAsia="Times New Roman" w:hAnsi="HacenTunisiaLtRegular" w:cs="Times New Roman" w:hint="cs"/>
          <w:b/>
          <w:bCs/>
          <w:color w:val="00B050"/>
          <w:sz w:val="28"/>
          <w:szCs w:val="28"/>
          <w:bdr w:val="none" w:sz="0" w:space="0" w:color="auto" w:frame="1"/>
          <w:rtl/>
          <w:lang w:eastAsia="fr-FR"/>
        </w:rPr>
        <w:t>:</w:t>
      </w:r>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كان العرب يفتخرون بهويتهم، حيث اختار الله العرب من بين سائر الأقوام حتى جعل الله الرسالة المقدسة في جزيرة العرب وأنزل كتابه الكريم بلغتهم العربية، وكانوا في إحاطة علما بأن العز كل العز، إنما هو بنزول القرآن بلغتهم وبلسانهم. فطبعا اتخذوا صيانة لسانهم وظيفة وكلها الله عليهم فصار واجبة مفروضة</w:t>
      </w:r>
      <w:r w:rsidRPr="006101BA">
        <w:rPr>
          <w:rFonts w:ascii="HacenTunisiaLtRegular" w:eastAsia="Times New Roman" w:hAnsi="HacenTunisiaLtRegular" w:cs="Times New Roman"/>
          <w:sz w:val="27"/>
          <w:szCs w:val="27"/>
          <w:lang w:eastAsia="fr-FR"/>
        </w:rPr>
        <w:t>.</w:t>
      </w:r>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 xml:space="preserve">فلما اختلطت العرب والعجم بالفتوحات الإسلامية وجد اللحن في الكلام فاشيا منتشرا كما سبق ذكره فخاف العرب من ضياع عزهم </w:t>
      </w:r>
      <w:proofErr w:type="spellStart"/>
      <w:r w:rsidRPr="006101BA">
        <w:rPr>
          <w:rFonts w:ascii="HacenTunisiaLtRegular" w:eastAsia="Times New Roman" w:hAnsi="HacenTunisiaLtRegular" w:cs="Times New Roman"/>
          <w:sz w:val="27"/>
          <w:szCs w:val="27"/>
          <w:rtl/>
          <w:lang w:eastAsia="fr-FR"/>
        </w:rPr>
        <w:t>واندراس</w:t>
      </w:r>
      <w:proofErr w:type="spellEnd"/>
      <w:r w:rsidRPr="006101BA">
        <w:rPr>
          <w:rFonts w:ascii="HacenTunisiaLtRegular" w:eastAsia="Times New Roman" w:hAnsi="HacenTunisiaLtRegular" w:cs="Times New Roman"/>
          <w:sz w:val="27"/>
          <w:szCs w:val="27"/>
          <w:rtl/>
          <w:lang w:eastAsia="fr-FR"/>
        </w:rPr>
        <w:t xml:space="preserve"> لسانهم الذي جعلهم أفضل الأقوام وأكرمهم. وقد ذكر الدكتور عبد الفتاح عن هذه الحقيقة "بدوافع التعصب لتلك اللغة باعتبارها لغتهم القومية، هي العرب لصونها ودرء خطر اللحن عنها بوضع قوانينها وقواعدها</w:t>
      </w:r>
      <w:r w:rsidR="007D7611" w:rsidRPr="00616C05">
        <w:rPr>
          <w:rFonts w:ascii="HacenTunisiaLtRegular" w:eastAsia="Times New Roman" w:hAnsi="HacenTunisiaLtRegular" w:cs="Times New Roman" w:hint="cs"/>
          <w:sz w:val="27"/>
          <w:szCs w:val="27"/>
          <w:rtl/>
          <w:lang w:eastAsia="fr-FR"/>
        </w:rPr>
        <w:t xml:space="preserve"> "15"</w:t>
      </w:r>
    </w:p>
    <w:p w:rsidR="00EF61A0" w:rsidRDefault="00EF61A0" w:rsidP="006101BA">
      <w:pPr>
        <w:shd w:val="clear" w:color="auto" w:fill="FFFFFF"/>
        <w:bidi/>
        <w:spacing w:after="0" w:line="315" w:lineRule="atLeast"/>
        <w:textAlignment w:val="top"/>
        <w:outlineLvl w:val="2"/>
        <w:rPr>
          <w:rFonts w:ascii="HacenTunisiaLtRegular" w:eastAsia="Times New Roman" w:hAnsi="HacenTunisiaLtRegular" w:cs="Times New Roman"/>
          <w:b/>
          <w:bCs/>
          <w:color w:val="00B050"/>
          <w:sz w:val="28"/>
          <w:szCs w:val="28"/>
          <w:bdr w:val="none" w:sz="0" w:space="0" w:color="auto" w:frame="1"/>
          <w:rtl/>
          <w:lang w:eastAsia="fr-FR"/>
        </w:rPr>
      </w:pPr>
      <w:bookmarkStart w:id="19" w:name="_Toc113022807"/>
      <w:bookmarkStart w:id="20" w:name="_Toc117593462"/>
      <w:bookmarkEnd w:id="19"/>
      <w:bookmarkEnd w:id="20"/>
    </w:p>
    <w:p w:rsidR="006101BA" w:rsidRPr="006101BA" w:rsidRDefault="006101BA" w:rsidP="00EF61A0">
      <w:pPr>
        <w:shd w:val="clear" w:color="auto" w:fill="FFFFFF"/>
        <w:bidi/>
        <w:spacing w:after="0" w:line="315" w:lineRule="atLeast"/>
        <w:textAlignment w:val="top"/>
        <w:outlineLvl w:val="2"/>
        <w:rPr>
          <w:rFonts w:ascii="HacenTunisiaLtRegular" w:eastAsia="Times New Roman" w:hAnsi="HacenTunisiaLtRegular" w:cs="Times New Roman"/>
          <w:b/>
          <w:bCs/>
          <w:color w:val="00B050"/>
          <w:sz w:val="28"/>
          <w:szCs w:val="28"/>
          <w:lang w:eastAsia="fr-FR"/>
        </w:rPr>
      </w:pPr>
      <w:r w:rsidRPr="006101BA">
        <w:rPr>
          <w:rFonts w:ascii="HacenTunisiaLtRegular" w:eastAsia="Times New Roman" w:hAnsi="HacenTunisiaLtRegular" w:cs="Times New Roman"/>
          <w:b/>
          <w:bCs/>
          <w:color w:val="00B050"/>
          <w:sz w:val="28"/>
          <w:szCs w:val="28"/>
          <w:bdr w:val="none" w:sz="0" w:space="0" w:color="auto" w:frame="1"/>
          <w:rtl/>
          <w:lang w:eastAsia="fr-FR"/>
        </w:rPr>
        <w:t>الباعث الاجتماعي</w:t>
      </w:r>
      <w:r w:rsidR="00EF61A0">
        <w:rPr>
          <w:rFonts w:ascii="HacenTunisiaLtRegular" w:eastAsia="Times New Roman" w:hAnsi="HacenTunisiaLtRegular" w:cs="Times New Roman" w:hint="cs"/>
          <w:b/>
          <w:bCs/>
          <w:color w:val="00B050"/>
          <w:sz w:val="28"/>
          <w:szCs w:val="28"/>
          <w:bdr w:val="none" w:sz="0" w:space="0" w:color="auto" w:frame="1"/>
          <w:rtl/>
          <w:lang w:eastAsia="fr-FR"/>
        </w:rPr>
        <w:t>:</w:t>
      </w:r>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 xml:space="preserve">ومن الواضح أن للغة العربية عناية خاصة ومكانة عظمى عند الإسلام لِأن معظم العبادات فيه متعلقة باللغة العربية، فلما تمكنت الفتوحات الإسلامية وأخذ الأعاجم يأتون إلى الإسلام أفواجا، رأى المسلمون الناطقون بالعربية في جزيرة العرب أن الأعاجم إخوتهم في الدين، فلا بد من تعليمهم اللغة العربية، ولذا عزم أبو الأسود الدؤلي على تعليم الموالي اللغة وقواعدها بعدما رآهم إخوة في الدين. ومع ذلك كان العجم يفهمون أهمية اللغة العربية؛ لأنهم في مجتمع جديد، فاحتاجوا إلى سهول التجربة باللغة من القواعد والقوانين لكي يتعاشوا مع العرب، ثم كانوا في حاجة إليه لينالوا مناصب دينية وسياسية. لذا قال ابن </w:t>
      </w:r>
      <w:proofErr w:type="spellStart"/>
      <w:r w:rsidRPr="006101BA">
        <w:rPr>
          <w:rFonts w:ascii="HacenTunisiaLtRegular" w:eastAsia="Times New Roman" w:hAnsi="HacenTunisiaLtRegular" w:cs="Times New Roman"/>
          <w:sz w:val="27"/>
          <w:szCs w:val="27"/>
          <w:rtl/>
          <w:lang w:eastAsia="fr-FR"/>
        </w:rPr>
        <w:t>شبرمة</w:t>
      </w:r>
      <w:proofErr w:type="spellEnd"/>
      <w:r w:rsidRPr="006101BA">
        <w:rPr>
          <w:rFonts w:ascii="HacenTunisiaLtRegular" w:eastAsia="Times New Roman" w:hAnsi="HacenTunisiaLtRegular" w:cs="Times New Roman"/>
          <w:sz w:val="27"/>
          <w:szCs w:val="27"/>
          <w:rtl/>
          <w:lang w:eastAsia="fr-FR"/>
        </w:rPr>
        <w:t>: "تعلم العربية فإنها تجريك على المنطق وتدنيك من السلطان</w:t>
      </w:r>
      <w:r w:rsidR="007D7611" w:rsidRPr="00616C05">
        <w:rPr>
          <w:rFonts w:ascii="HacenTunisiaLtRegular" w:eastAsia="Times New Roman" w:hAnsi="HacenTunisiaLtRegular" w:cs="Times New Roman" w:hint="cs"/>
          <w:sz w:val="27"/>
          <w:szCs w:val="27"/>
          <w:rtl/>
          <w:lang w:eastAsia="fr-FR"/>
        </w:rPr>
        <w:t>" 16"</w:t>
      </w:r>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فهذه كلها دواعي وبواعث وراء وضع علم النحو، لكن بعض العلماء لم يعدوا الا الباعث الديني وتركوا البواقي مدعين أنها منطبق تحت الباعث الديني. أما الآخرون كانوا مع ما يعتبرون أبرز دور القرآن في نشأة النحو، أضافوا بواقي الدواعي أيضا. إذ دور القومية وإحساس الاجتماعية غير منسي</w:t>
      </w:r>
      <w:r w:rsidRPr="006101BA">
        <w:rPr>
          <w:rFonts w:ascii="HacenTunisiaLtRegular" w:eastAsia="Times New Roman" w:hAnsi="HacenTunisiaLtRegular" w:cs="Times New Roman"/>
          <w:sz w:val="27"/>
          <w:szCs w:val="27"/>
          <w:lang w:eastAsia="fr-FR"/>
        </w:rPr>
        <w:t>.</w:t>
      </w:r>
    </w:p>
    <w:p w:rsidR="006101BA" w:rsidRPr="006101BA" w:rsidRDefault="006101BA" w:rsidP="006101BA">
      <w:pPr>
        <w:shd w:val="clear" w:color="auto" w:fill="FFFFFF"/>
        <w:bidi/>
        <w:spacing w:after="0" w:line="450" w:lineRule="atLeast"/>
        <w:textAlignment w:val="top"/>
        <w:outlineLvl w:val="1"/>
        <w:rPr>
          <w:rFonts w:ascii="Times New Roman" w:eastAsia="Times New Roman" w:hAnsi="Times New Roman" w:cs="Times New Roman"/>
          <w:b/>
          <w:bCs/>
          <w:color w:val="FF0000"/>
          <w:sz w:val="30"/>
          <w:szCs w:val="30"/>
          <w:lang w:eastAsia="fr-FR"/>
        </w:rPr>
      </w:pPr>
      <w:bookmarkStart w:id="21" w:name="_Toc117593463"/>
      <w:bookmarkStart w:id="22" w:name="_Toc113022808"/>
      <w:bookmarkEnd w:id="21"/>
      <w:bookmarkEnd w:id="22"/>
      <w:r w:rsidRPr="006101BA">
        <w:rPr>
          <w:rFonts w:ascii="Times New Roman" w:eastAsia="Times New Roman" w:hAnsi="Times New Roman" w:cs="Times New Roman"/>
          <w:b/>
          <w:bCs/>
          <w:color w:val="FF0000"/>
          <w:sz w:val="30"/>
          <w:szCs w:val="30"/>
          <w:rtl/>
          <w:lang w:eastAsia="fr-FR"/>
        </w:rPr>
        <w:t>و</w:t>
      </w:r>
      <w:r w:rsidR="00EF61A0">
        <w:rPr>
          <w:rFonts w:ascii="Times New Roman" w:eastAsia="Times New Roman" w:hAnsi="Times New Roman" w:cs="Times New Roman" w:hint="cs"/>
          <w:b/>
          <w:bCs/>
          <w:color w:val="FF0000"/>
          <w:sz w:val="30"/>
          <w:szCs w:val="30"/>
          <w:rtl/>
          <w:lang w:eastAsia="fr-FR"/>
        </w:rPr>
        <w:t>ا</w:t>
      </w:r>
      <w:r w:rsidRPr="006101BA">
        <w:rPr>
          <w:rFonts w:ascii="Times New Roman" w:eastAsia="Times New Roman" w:hAnsi="Times New Roman" w:cs="Times New Roman"/>
          <w:b/>
          <w:bCs/>
          <w:color w:val="FF0000"/>
          <w:sz w:val="30"/>
          <w:szCs w:val="30"/>
          <w:rtl/>
          <w:lang w:eastAsia="fr-FR"/>
        </w:rPr>
        <w:t>ضع علم النحو</w:t>
      </w:r>
      <w:r w:rsidR="00EF61A0">
        <w:rPr>
          <w:rFonts w:ascii="Times New Roman" w:eastAsia="Times New Roman" w:hAnsi="Times New Roman" w:cs="Times New Roman" w:hint="cs"/>
          <w:b/>
          <w:bCs/>
          <w:color w:val="FF0000"/>
          <w:sz w:val="30"/>
          <w:szCs w:val="30"/>
          <w:rtl/>
          <w:lang w:eastAsia="fr-FR"/>
        </w:rPr>
        <w:t>:</w:t>
      </w:r>
    </w:p>
    <w:p w:rsidR="006101BA" w:rsidRPr="006101BA" w:rsidRDefault="00EF61A0" w:rsidP="00EF61A0">
      <w:pPr>
        <w:shd w:val="clear" w:color="auto" w:fill="FFFFFF"/>
        <w:bidi/>
        <w:spacing w:after="225" w:line="540" w:lineRule="atLeast"/>
        <w:jc w:val="both"/>
        <w:textAlignment w:val="top"/>
        <w:rPr>
          <w:rFonts w:ascii="HacenTunisiaLtRegular" w:eastAsia="Times New Roman" w:hAnsi="HacenTunisiaLtRegular" w:cs="Times New Roman"/>
          <w:sz w:val="27"/>
          <w:szCs w:val="27"/>
          <w:lang w:eastAsia="fr-FR"/>
        </w:rPr>
      </w:pPr>
      <w:r>
        <w:rPr>
          <w:rFonts w:ascii="HacenTunisiaLtRegular" w:eastAsia="Times New Roman" w:hAnsi="HacenTunisiaLtRegular" w:cs="Times New Roman" w:hint="cs"/>
          <w:sz w:val="27"/>
          <w:szCs w:val="27"/>
          <w:rtl/>
          <w:lang w:eastAsia="fr-FR"/>
        </w:rPr>
        <w:lastRenderedPageBreak/>
        <w:t>تذكر كتب تاريخ العربية</w:t>
      </w:r>
      <w:r>
        <w:rPr>
          <w:rFonts w:ascii="HacenTunisiaLtRegular" w:eastAsia="Times New Roman" w:hAnsi="HacenTunisiaLtRegular" w:cs="Times New Roman"/>
          <w:sz w:val="27"/>
          <w:szCs w:val="27"/>
          <w:rtl/>
          <w:lang w:eastAsia="fr-FR"/>
        </w:rPr>
        <w:t xml:space="preserve"> اختلافات </w:t>
      </w:r>
      <w:r w:rsidR="006101BA" w:rsidRPr="006101BA">
        <w:rPr>
          <w:rFonts w:ascii="HacenTunisiaLtRegular" w:eastAsia="Times New Roman" w:hAnsi="HacenTunisiaLtRegular" w:cs="Times New Roman"/>
          <w:sz w:val="27"/>
          <w:szCs w:val="27"/>
          <w:rtl/>
          <w:lang w:eastAsia="fr-FR"/>
        </w:rPr>
        <w:t xml:space="preserve">بين العلماء في تحقيق أول واضع لعلم النحو، وهذا الاختلاف </w:t>
      </w:r>
      <w:r>
        <w:rPr>
          <w:rFonts w:ascii="HacenTunisiaLtRegular" w:eastAsia="Times New Roman" w:hAnsi="HacenTunisiaLtRegular" w:cs="Times New Roman" w:hint="cs"/>
          <w:sz w:val="27"/>
          <w:szCs w:val="27"/>
          <w:rtl/>
          <w:lang w:eastAsia="fr-FR"/>
        </w:rPr>
        <w:t>شائع</w:t>
      </w:r>
      <w:r>
        <w:rPr>
          <w:rFonts w:ascii="HacenTunisiaLtRegular" w:eastAsia="Times New Roman" w:hAnsi="HacenTunisiaLtRegular" w:cs="Times New Roman"/>
          <w:sz w:val="27"/>
          <w:szCs w:val="27"/>
          <w:rtl/>
          <w:lang w:eastAsia="fr-FR"/>
        </w:rPr>
        <w:t xml:space="preserve"> بين النحاة قديما وحديثا، ف</w:t>
      </w:r>
      <w:r w:rsidR="006101BA" w:rsidRPr="006101BA">
        <w:rPr>
          <w:rFonts w:ascii="HacenTunisiaLtRegular" w:eastAsia="Times New Roman" w:hAnsi="HacenTunisiaLtRegular" w:cs="Times New Roman"/>
          <w:sz w:val="27"/>
          <w:szCs w:val="27"/>
          <w:rtl/>
          <w:lang w:eastAsia="fr-FR"/>
        </w:rPr>
        <w:t xml:space="preserve">من آراء العلماء ما يسند كون الخليفة علي (ر) </w:t>
      </w:r>
      <w:r>
        <w:rPr>
          <w:rFonts w:ascii="HacenTunisiaLtRegular" w:eastAsia="Times New Roman" w:hAnsi="HacenTunisiaLtRegular" w:cs="Times New Roman" w:hint="cs"/>
          <w:sz w:val="27"/>
          <w:szCs w:val="27"/>
          <w:rtl/>
          <w:lang w:eastAsia="fr-FR"/>
        </w:rPr>
        <w:t xml:space="preserve">هو </w:t>
      </w:r>
      <w:r w:rsidR="006101BA" w:rsidRPr="006101BA">
        <w:rPr>
          <w:rFonts w:ascii="HacenTunisiaLtRegular" w:eastAsia="Times New Roman" w:hAnsi="HacenTunisiaLtRegular" w:cs="Times New Roman"/>
          <w:sz w:val="27"/>
          <w:szCs w:val="27"/>
          <w:rtl/>
          <w:lang w:eastAsia="fr-FR"/>
        </w:rPr>
        <w:t>أول واضع للنحو</w:t>
      </w:r>
      <w:r>
        <w:rPr>
          <w:rFonts w:ascii="HacenTunisiaLtRegular" w:eastAsia="Times New Roman" w:hAnsi="HacenTunisiaLtRegular" w:cs="Times New Roman" w:hint="cs"/>
          <w:sz w:val="27"/>
          <w:szCs w:val="27"/>
          <w:rtl/>
          <w:lang w:eastAsia="fr-FR"/>
        </w:rPr>
        <w:t>،</w:t>
      </w:r>
      <w:r w:rsidR="006101BA" w:rsidRPr="006101BA">
        <w:rPr>
          <w:rFonts w:ascii="HacenTunisiaLtRegular" w:eastAsia="Times New Roman" w:hAnsi="HacenTunisiaLtRegular" w:cs="Times New Roman"/>
          <w:sz w:val="27"/>
          <w:szCs w:val="27"/>
          <w:rtl/>
          <w:lang w:eastAsia="fr-FR"/>
        </w:rPr>
        <w:t xml:space="preserve"> و</w:t>
      </w:r>
      <w:r>
        <w:rPr>
          <w:rFonts w:ascii="HacenTunisiaLtRegular" w:eastAsia="Times New Roman" w:hAnsi="HacenTunisiaLtRegular" w:cs="Times New Roman" w:hint="cs"/>
          <w:sz w:val="27"/>
          <w:szCs w:val="27"/>
          <w:rtl/>
          <w:lang w:eastAsia="fr-FR"/>
        </w:rPr>
        <w:t>منهم من</w:t>
      </w:r>
      <w:r w:rsidR="006101BA" w:rsidRPr="006101BA">
        <w:rPr>
          <w:rFonts w:ascii="HacenTunisiaLtRegular" w:eastAsia="Times New Roman" w:hAnsi="HacenTunisiaLtRegular" w:cs="Times New Roman"/>
          <w:sz w:val="27"/>
          <w:szCs w:val="27"/>
          <w:rtl/>
          <w:lang w:eastAsia="fr-FR"/>
        </w:rPr>
        <w:t xml:space="preserve"> يدعم أبا الأسود الدؤلي كأول واضع كذلك، وبعضهم يحملونه على نصر بن عاصم الليثي وعبد الرحمن ابن هرمز</w:t>
      </w:r>
      <w:r w:rsidR="006101BA" w:rsidRPr="006101BA">
        <w:rPr>
          <w:rFonts w:ascii="HacenTunisiaLtRegular" w:eastAsia="Times New Roman" w:hAnsi="HacenTunisiaLtRegular" w:cs="Times New Roman"/>
          <w:sz w:val="27"/>
          <w:szCs w:val="27"/>
          <w:lang w:eastAsia="fr-FR"/>
        </w:rPr>
        <w:t>.</w:t>
      </w:r>
    </w:p>
    <w:p w:rsidR="006101BA" w:rsidRPr="006101BA" w:rsidRDefault="00EF61A0" w:rsidP="006101BA">
      <w:pPr>
        <w:shd w:val="clear" w:color="auto" w:fill="FFFFFF"/>
        <w:bidi/>
        <w:spacing w:after="225" w:line="540" w:lineRule="atLeast"/>
        <w:jc w:val="both"/>
        <w:textAlignment w:val="top"/>
        <w:rPr>
          <w:rFonts w:ascii="HacenTunisiaLtRegular" w:eastAsia="Times New Roman" w:hAnsi="HacenTunisiaLtRegular" w:cs="Times New Roman"/>
          <w:sz w:val="27"/>
          <w:szCs w:val="27"/>
          <w:lang w:eastAsia="fr-FR"/>
        </w:rPr>
      </w:pPr>
      <w:r>
        <w:rPr>
          <w:rFonts w:ascii="HacenTunisiaLtRegular" w:eastAsia="Times New Roman" w:hAnsi="HacenTunisiaLtRegular" w:cs="Times New Roman" w:hint="cs"/>
          <w:sz w:val="27"/>
          <w:szCs w:val="27"/>
          <w:rtl/>
          <w:lang w:eastAsia="fr-FR"/>
        </w:rPr>
        <w:t xml:space="preserve">وهذه </w:t>
      </w:r>
      <w:r w:rsidR="006101BA" w:rsidRPr="006101BA">
        <w:rPr>
          <w:rFonts w:ascii="HacenTunisiaLtRegular" w:eastAsia="Times New Roman" w:hAnsi="HacenTunisiaLtRegular" w:cs="Times New Roman"/>
          <w:sz w:val="27"/>
          <w:szCs w:val="27"/>
          <w:rtl/>
          <w:lang w:eastAsia="fr-FR"/>
        </w:rPr>
        <w:t>بعض الروايات المشيرة إلى أول مدون لعلم النحو</w:t>
      </w:r>
      <w:r w:rsidR="006101BA" w:rsidRPr="006101BA">
        <w:rPr>
          <w:rFonts w:ascii="HacenTunisiaLtRegular" w:eastAsia="Times New Roman" w:hAnsi="HacenTunisiaLtRegular" w:cs="Times New Roman"/>
          <w:sz w:val="27"/>
          <w:szCs w:val="27"/>
          <w:lang w:eastAsia="fr-FR"/>
        </w:rPr>
        <w:t>: -</w:t>
      </w:r>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lang w:eastAsia="fr-FR"/>
        </w:rPr>
        <w:t>●</w:t>
      </w:r>
      <w:r w:rsidRPr="006101BA">
        <w:rPr>
          <w:rFonts w:ascii="HacenTunisiaLtRegular" w:eastAsia="Times New Roman" w:hAnsi="HacenTunisiaLtRegular" w:cs="Times New Roman"/>
          <w:sz w:val="27"/>
          <w:szCs w:val="27"/>
          <w:rtl/>
          <w:lang w:eastAsia="fr-FR"/>
        </w:rPr>
        <w:t>ذكر السيرافي</w:t>
      </w:r>
      <w:r w:rsidR="007D7611" w:rsidRPr="00616C05">
        <w:rPr>
          <w:rFonts w:ascii="HacenTunisiaLtRegular" w:eastAsia="Times New Roman" w:hAnsi="HacenTunisiaLtRegular" w:cs="Times New Roman" w:hint="cs"/>
          <w:sz w:val="27"/>
          <w:szCs w:val="27"/>
          <w:rtl/>
          <w:lang w:eastAsia="fr-FR"/>
        </w:rPr>
        <w:t>" 17 "</w:t>
      </w:r>
      <w:r w:rsidRPr="006101BA">
        <w:rPr>
          <w:rFonts w:ascii="HacenTunisiaLtRegular" w:eastAsia="Times New Roman" w:hAnsi="HacenTunisiaLtRegular" w:cs="Times New Roman"/>
          <w:sz w:val="27"/>
          <w:szCs w:val="27"/>
          <w:rtl/>
          <w:lang w:eastAsia="fr-FR"/>
        </w:rPr>
        <w:t xml:space="preserve"> العلماء في خلاف من هو أول واضع علم النحو، فقال بعضهم "أبو الأسود... وأكثر الناس على أبي الأسود الدؤلي</w:t>
      </w:r>
      <w:r w:rsidRPr="006101BA">
        <w:rPr>
          <w:rFonts w:ascii="HacenTunisiaLtRegular" w:eastAsia="Times New Roman" w:hAnsi="HacenTunisiaLtRegular" w:cs="Times New Roman"/>
          <w:sz w:val="27"/>
          <w:szCs w:val="27"/>
          <w:lang w:eastAsia="fr-FR"/>
        </w:rPr>
        <w:t>".</w:t>
      </w:r>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lang w:eastAsia="fr-FR"/>
        </w:rPr>
        <w:t xml:space="preserve">● </w:t>
      </w:r>
      <w:r w:rsidRPr="006101BA">
        <w:rPr>
          <w:rFonts w:ascii="HacenTunisiaLtRegular" w:eastAsia="Times New Roman" w:hAnsi="HacenTunisiaLtRegular" w:cs="Times New Roman"/>
          <w:sz w:val="27"/>
          <w:szCs w:val="27"/>
          <w:rtl/>
          <w:lang w:eastAsia="fr-FR"/>
        </w:rPr>
        <w:t>ونقل عن يحيى بن آدم أن أول من وضع العربية هو أبو الأسود الدؤلي</w:t>
      </w:r>
      <w:r w:rsidRPr="006101BA">
        <w:rPr>
          <w:rFonts w:ascii="HacenTunisiaLtRegular" w:eastAsia="Times New Roman" w:hAnsi="HacenTunisiaLtRegular" w:cs="Times New Roman"/>
          <w:sz w:val="27"/>
          <w:szCs w:val="27"/>
          <w:lang w:eastAsia="fr-FR"/>
        </w:rPr>
        <w:t>.</w:t>
      </w:r>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lang w:eastAsia="fr-FR"/>
        </w:rPr>
        <w:t>●</w:t>
      </w:r>
      <w:r w:rsidRPr="006101BA">
        <w:rPr>
          <w:rFonts w:ascii="HacenTunisiaLtRegular" w:eastAsia="Times New Roman" w:hAnsi="HacenTunisiaLtRegular" w:cs="Times New Roman"/>
          <w:sz w:val="27"/>
          <w:szCs w:val="27"/>
          <w:rtl/>
          <w:lang w:eastAsia="fr-FR"/>
        </w:rPr>
        <w:t xml:space="preserve">وطالما روى أكثر العلماء قصة أبي الأسود الدؤلي بأنه أتى زياد ابن أبيه، وهو والي البصرة </w:t>
      </w:r>
      <w:proofErr w:type="gramStart"/>
      <w:r w:rsidRPr="006101BA">
        <w:rPr>
          <w:rFonts w:ascii="HacenTunisiaLtRegular" w:eastAsia="Times New Roman" w:hAnsi="HacenTunisiaLtRegular" w:cs="Times New Roman"/>
          <w:sz w:val="27"/>
          <w:szCs w:val="27"/>
          <w:rtl/>
          <w:lang w:eastAsia="fr-FR"/>
        </w:rPr>
        <w:t>فقال:</w:t>
      </w:r>
      <w:proofErr w:type="gramEnd"/>
      <w:r w:rsidRPr="006101BA">
        <w:rPr>
          <w:rFonts w:ascii="HacenTunisiaLtRegular" w:eastAsia="Times New Roman" w:hAnsi="HacenTunisiaLtRegular" w:cs="Times New Roman"/>
          <w:sz w:val="27"/>
          <w:szCs w:val="27"/>
          <w:rtl/>
          <w:lang w:eastAsia="fr-FR"/>
        </w:rPr>
        <w:t xml:space="preserve"> إني أرى الناس يلحنون باللغة، </w:t>
      </w:r>
      <w:proofErr w:type="spellStart"/>
      <w:r w:rsidRPr="006101BA">
        <w:rPr>
          <w:rFonts w:ascii="HacenTunisiaLtRegular" w:eastAsia="Times New Roman" w:hAnsi="HacenTunisiaLtRegular" w:cs="Times New Roman"/>
          <w:sz w:val="27"/>
          <w:szCs w:val="27"/>
          <w:rtl/>
          <w:lang w:eastAsia="fr-FR"/>
        </w:rPr>
        <w:t>أفتأذنني</w:t>
      </w:r>
      <w:proofErr w:type="spellEnd"/>
      <w:r w:rsidRPr="006101BA">
        <w:rPr>
          <w:rFonts w:ascii="HacenTunisiaLtRegular" w:eastAsia="Times New Roman" w:hAnsi="HacenTunisiaLtRegular" w:cs="Times New Roman"/>
          <w:sz w:val="27"/>
          <w:szCs w:val="27"/>
          <w:rtl/>
          <w:lang w:eastAsia="fr-FR"/>
        </w:rPr>
        <w:t xml:space="preserve"> بوضع قانون يحقق حدود اللغة، فرفض زياد طلبه حتى أتى إليه أعرابي فقال: "أصلحك الله الأمير، قد توفي أبانا وترك بنونا"، فعرف عمق ما انحدر إليه قومه فنادى أبا الأسود الدؤلي، ثم أذن له لوضع القانون النحوي</w:t>
      </w:r>
      <w:r w:rsidR="007D7611" w:rsidRPr="00616C05">
        <w:rPr>
          <w:rFonts w:ascii="HacenTunisiaLtRegular" w:eastAsia="Times New Roman" w:hAnsi="HacenTunisiaLtRegular" w:cs="Times New Roman" w:hint="cs"/>
          <w:sz w:val="27"/>
          <w:szCs w:val="27"/>
          <w:rtl/>
          <w:lang w:eastAsia="fr-FR"/>
        </w:rPr>
        <w:t xml:space="preserve">18 </w:t>
      </w:r>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lang w:eastAsia="fr-FR"/>
        </w:rPr>
        <w:t>●</w:t>
      </w:r>
      <w:r w:rsidRPr="006101BA">
        <w:rPr>
          <w:rFonts w:ascii="HacenTunisiaLtRegular" w:eastAsia="Times New Roman" w:hAnsi="HacenTunisiaLtRegular" w:cs="Times New Roman"/>
          <w:sz w:val="27"/>
          <w:szCs w:val="27"/>
          <w:rtl/>
          <w:lang w:eastAsia="fr-FR"/>
        </w:rPr>
        <w:t>وذكر الزبيدي أن أبا الأسود الدؤلي أخذ النحو من الخليفة علي بن أبي طالب (ر)</w:t>
      </w:r>
      <w:r w:rsidR="007D7611" w:rsidRPr="00616C05">
        <w:rPr>
          <w:rFonts w:ascii="HacenTunisiaLtRegular" w:eastAsia="Times New Roman" w:hAnsi="HacenTunisiaLtRegular" w:cs="Times New Roman" w:hint="cs"/>
          <w:sz w:val="27"/>
          <w:szCs w:val="27"/>
          <w:rtl/>
          <w:lang w:eastAsia="fr-FR"/>
        </w:rPr>
        <w:t>" 19"</w:t>
      </w:r>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lang w:eastAsia="fr-FR"/>
        </w:rPr>
        <w:t>●</w:t>
      </w:r>
      <w:r w:rsidRPr="006101BA">
        <w:rPr>
          <w:rFonts w:ascii="HacenTunisiaLtRegular" w:eastAsia="Times New Roman" w:hAnsi="HacenTunisiaLtRegular" w:cs="Times New Roman"/>
          <w:sz w:val="27"/>
          <w:szCs w:val="27"/>
          <w:rtl/>
          <w:lang w:eastAsia="fr-FR"/>
        </w:rPr>
        <w:t xml:space="preserve">وذكر </w:t>
      </w:r>
      <w:proofErr w:type="spellStart"/>
      <w:r w:rsidRPr="006101BA">
        <w:rPr>
          <w:rFonts w:ascii="HacenTunisiaLtRegular" w:eastAsia="Times New Roman" w:hAnsi="HacenTunisiaLtRegular" w:cs="Times New Roman"/>
          <w:sz w:val="27"/>
          <w:szCs w:val="27"/>
          <w:rtl/>
          <w:lang w:eastAsia="fr-FR"/>
        </w:rPr>
        <w:t>القطيفي</w:t>
      </w:r>
      <w:proofErr w:type="spellEnd"/>
      <w:r w:rsidRPr="006101BA">
        <w:rPr>
          <w:rFonts w:ascii="HacenTunisiaLtRegular" w:eastAsia="Times New Roman" w:hAnsi="HacenTunisiaLtRegular" w:cs="Times New Roman"/>
          <w:sz w:val="27"/>
          <w:szCs w:val="27"/>
          <w:rtl/>
          <w:lang w:eastAsia="fr-FR"/>
        </w:rPr>
        <w:t xml:space="preserve"> أن عليا (ر) هو أول من وضع النحو، ثم ذكر قصةً حكايةً عن أبي الأسود الدؤلي أنه أتى عليا (ر)، وهو في عميق </w:t>
      </w:r>
      <w:proofErr w:type="spellStart"/>
      <w:r w:rsidRPr="006101BA">
        <w:rPr>
          <w:rFonts w:ascii="HacenTunisiaLtRegular" w:eastAsia="Times New Roman" w:hAnsi="HacenTunisiaLtRegular" w:cs="Times New Roman"/>
          <w:sz w:val="27"/>
          <w:szCs w:val="27"/>
          <w:rtl/>
          <w:lang w:eastAsia="fr-FR"/>
        </w:rPr>
        <w:t>فکر</w:t>
      </w:r>
      <w:proofErr w:type="spellEnd"/>
      <w:r w:rsidRPr="006101BA">
        <w:rPr>
          <w:rFonts w:ascii="HacenTunisiaLtRegular" w:eastAsia="Times New Roman" w:hAnsi="HacenTunisiaLtRegular" w:cs="Times New Roman"/>
          <w:sz w:val="27"/>
          <w:szCs w:val="27"/>
          <w:rtl/>
          <w:lang w:eastAsia="fr-FR"/>
        </w:rPr>
        <w:t xml:space="preserve"> ونظر فسأله عن سبب تفكيره فأجاب أنه يتفكر في الحال الهائلة التي وصل إليها قومه بلحنهم في اللغة، ثم ألقى عليه لوحة قد كانت فيها الدروس النحوية مكتوبة</w:t>
      </w:r>
      <w:r w:rsidR="007D7611" w:rsidRPr="00616C05">
        <w:rPr>
          <w:rFonts w:ascii="HacenTunisiaLtRegular" w:eastAsia="Times New Roman" w:hAnsi="HacenTunisiaLtRegular" w:cs="Times New Roman" w:hint="cs"/>
          <w:sz w:val="27"/>
          <w:szCs w:val="27"/>
          <w:rtl/>
          <w:lang w:eastAsia="fr-FR"/>
        </w:rPr>
        <w:t>20</w:t>
      </w:r>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lang w:eastAsia="fr-FR"/>
        </w:rPr>
        <w:t>●</w:t>
      </w:r>
      <w:r w:rsidRPr="006101BA">
        <w:rPr>
          <w:rFonts w:ascii="HacenTunisiaLtRegular" w:eastAsia="Times New Roman" w:hAnsi="HacenTunisiaLtRegular" w:cs="Times New Roman"/>
          <w:sz w:val="27"/>
          <w:szCs w:val="27"/>
          <w:rtl/>
          <w:lang w:eastAsia="fr-FR"/>
        </w:rPr>
        <w:t xml:space="preserve">وقد ذكر شرذمة قليلة بنسبة أول واضع إلى نصر بن عاصم الليثي، وعبد الرحمن هرمز الأعرج. وهذا مذكور في كتاب </w:t>
      </w:r>
      <w:proofErr w:type="gramStart"/>
      <w:r w:rsidRPr="006101BA">
        <w:rPr>
          <w:rFonts w:ascii="HacenTunisiaLtRegular" w:eastAsia="Times New Roman" w:hAnsi="HacenTunisiaLtRegular" w:cs="Times New Roman"/>
          <w:sz w:val="27"/>
          <w:szCs w:val="27"/>
          <w:rtl/>
          <w:lang w:eastAsia="fr-FR"/>
        </w:rPr>
        <w:t>السيرافي</w:t>
      </w:r>
      <w:r w:rsidR="007D7611" w:rsidRPr="00616C05">
        <w:rPr>
          <w:rFonts w:ascii="HacenTunisiaLtRegular" w:eastAsia="Times New Roman" w:hAnsi="HacenTunisiaLtRegular" w:cs="Times New Roman" w:hint="cs"/>
          <w:sz w:val="27"/>
          <w:szCs w:val="27"/>
          <w:rtl/>
          <w:lang w:eastAsia="fr-FR"/>
        </w:rPr>
        <w:t>21</w:t>
      </w:r>
      <w:proofErr w:type="gramEnd"/>
    </w:p>
    <w:p w:rsidR="006101BA" w:rsidRP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وقد سبق اختلافات عديدة في نسبة الواضع الأول. واستنادا إلى آراء العلماء القدماء، قال الدكتور شوقي ضيفي: "فما ورد في الروايات من أن أبا الأسود الدؤلي هو أول واضع ليس بصحيح، بل إنه وضع النقط العربية فقط</w:t>
      </w:r>
      <w:r w:rsidR="007D7611" w:rsidRPr="00616C05">
        <w:rPr>
          <w:rFonts w:ascii="HacenTunisiaLtRegular" w:eastAsia="Times New Roman" w:hAnsi="HacenTunisiaLtRegular" w:cs="Times New Roman" w:hint="cs"/>
          <w:sz w:val="27"/>
          <w:szCs w:val="27"/>
          <w:rtl/>
          <w:lang w:eastAsia="fr-FR"/>
        </w:rPr>
        <w:t xml:space="preserve"> 22</w:t>
      </w:r>
      <w:r w:rsidRPr="006101BA">
        <w:rPr>
          <w:rFonts w:ascii="HacenTunisiaLtRegular" w:eastAsia="Times New Roman" w:hAnsi="HacenTunisiaLtRegular" w:cs="Times New Roman"/>
          <w:sz w:val="27"/>
          <w:szCs w:val="27"/>
          <w:lang w:eastAsia="fr-FR"/>
        </w:rPr>
        <w:t xml:space="preserve">. </w:t>
      </w:r>
      <w:r w:rsidRPr="006101BA">
        <w:rPr>
          <w:rFonts w:ascii="HacenTunisiaLtRegular" w:eastAsia="Times New Roman" w:hAnsi="HacenTunisiaLtRegular" w:cs="Times New Roman"/>
          <w:sz w:val="27"/>
          <w:szCs w:val="27"/>
          <w:rtl/>
          <w:lang w:eastAsia="fr-FR"/>
        </w:rPr>
        <w:t>ورأى الدكتور عفيف دمشقية أن الروايات التي تحكي بنسبة الواضع إلى أبي الأسود الدؤلي كان ذلك نظرا على ما نقط المصحف الذي صار أساسا لوضع النحو. أما أحمد عبد الغفور عطار فذهب إلى أن عليا (ر) هو الواضع الأول للنحو، ولكن أحمد أمين شكك في صحة الرواية التي تنسب إلى الخليفة، وقال إن الظروف الصاخبة في زمن الخليفة لا تسمح له وقتا واسعا للتفكر في وضع قواعد النحو</w:t>
      </w:r>
      <w:r w:rsidRPr="006101BA">
        <w:rPr>
          <w:rFonts w:ascii="HacenTunisiaLtRegular" w:eastAsia="Times New Roman" w:hAnsi="HacenTunisiaLtRegular" w:cs="Times New Roman"/>
          <w:sz w:val="27"/>
          <w:szCs w:val="27"/>
          <w:lang w:eastAsia="fr-FR"/>
        </w:rPr>
        <w:t>.</w:t>
      </w:r>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lastRenderedPageBreak/>
        <w:t>فنتيجة الخلاف المذكور أن عليا (ر) هو الذي وضع الخطوط البدائية وأضاف إليه أبو الأسود الدؤلي إسهاماته المحمودة، ثم لكل مروي من النحاة لهم فضلهم وكرمهم في هذا الفن. ولا يسهل علينا تجريد واحد منهم في مكان الواضع الأول</w:t>
      </w:r>
      <w:r w:rsidRPr="006101BA">
        <w:rPr>
          <w:rFonts w:ascii="HacenTunisiaLtRegular" w:eastAsia="Times New Roman" w:hAnsi="HacenTunisiaLtRegular" w:cs="Times New Roman"/>
          <w:sz w:val="27"/>
          <w:szCs w:val="27"/>
          <w:lang w:eastAsia="fr-FR"/>
        </w:rPr>
        <w:t>.</w:t>
      </w:r>
    </w:p>
    <w:p w:rsidR="006101BA" w:rsidRPr="006101BA" w:rsidRDefault="006101BA" w:rsidP="006101BA">
      <w:pPr>
        <w:shd w:val="clear" w:color="auto" w:fill="FFFFFF"/>
        <w:bidi/>
        <w:spacing w:after="0" w:line="450" w:lineRule="atLeast"/>
        <w:textAlignment w:val="top"/>
        <w:outlineLvl w:val="1"/>
        <w:rPr>
          <w:rFonts w:ascii="Times New Roman" w:eastAsia="Times New Roman" w:hAnsi="Times New Roman" w:cs="Times New Roman"/>
          <w:b/>
          <w:bCs/>
          <w:color w:val="FF0000"/>
          <w:sz w:val="30"/>
          <w:szCs w:val="30"/>
          <w:lang w:eastAsia="fr-FR"/>
        </w:rPr>
      </w:pPr>
      <w:bookmarkStart w:id="23" w:name="_Toc113022809"/>
      <w:bookmarkStart w:id="24" w:name="_Toc117593464"/>
      <w:bookmarkEnd w:id="23"/>
      <w:bookmarkEnd w:id="24"/>
      <w:r w:rsidRPr="006101BA">
        <w:rPr>
          <w:rFonts w:ascii="Times New Roman" w:eastAsia="Times New Roman" w:hAnsi="Times New Roman" w:cs="Times New Roman"/>
          <w:b/>
          <w:bCs/>
          <w:color w:val="FF0000"/>
          <w:sz w:val="30"/>
          <w:szCs w:val="30"/>
          <w:rtl/>
          <w:lang w:eastAsia="fr-FR"/>
        </w:rPr>
        <w:t>المدارس النحوية</w:t>
      </w:r>
    </w:p>
    <w:p w:rsidR="006101BA" w:rsidRPr="006101BA" w:rsidRDefault="006101BA" w:rsidP="006101BA">
      <w:pPr>
        <w:shd w:val="clear" w:color="auto" w:fill="FFFFFF"/>
        <w:bidi/>
        <w:spacing w:after="225"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rtl/>
          <w:lang w:eastAsia="fr-FR"/>
        </w:rPr>
        <w:t>كما في كل فن من الفنون العلمية، اختلف علماؤها في المسائل الأصلية والفرعية المختصة بذاك الفن كذلك سلك العلماء النحويون مختلف السبل في بعض من المسائل الفرعية في علم النحو. وهذه الطرائق المتنوعة كانت تنمى بأقاليم عربية معينة. وهذا الاختلاف في المسائل في بعض الأصول والفروع أدى إلى أن أنتج مدارس نحوية مثل مدرسة البصرة ومدرسة الكوفة وغيرها من المدارس الأخرى</w:t>
      </w:r>
      <w:r w:rsidRPr="006101BA">
        <w:rPr>
          <w:rFonts w:ascii="HacenTunisiaLtRegular" w:eastAsia="Times New Roman" w:hAnsi="HacenTunisiaLtRegular" w:cs="Times New Roman"/>
          <w:sz w:val="27"/>
          <w:szCs w:val="27"/>
          <w:lang w:eastAsia="fr-FR"/>
        </w:rPr>
        <w:t>.</w:t>
      </w:r>
    </w:p>
    <w:p w:rsidR="006101BA" w:rsidRDefault="006101BA" w:rsidP="007D7611">
      <w:pPr>
        <w:shd w:val="clear" w:color="auto" w:fill="FFFFFF"/>
        <w:bidi/>
        <w:spacing w:after="0" w:line="540" w:lineRule="atLeast"/>
        <w:jc w:val="both"/>
        <w:textAlignment w:val="top"/>
        <w:rPr>
          <w:rFonts w:ascii="HacenTunisiaLtRegular" w:eastAsia="Times New Roman" w:hAnsi="HacenTunisiaLtRegular" w:cs="Times New Roman"/>
          <w:sz w:val="27"/>
          <w:szCs w:val="27"/>
          <w:rtl/>
          <w:lang w:eastAsia="fr-FR"/>
        </w:rPr>
      </w:pPr>
      <w:r w:rsidRPr="006101BA">
        <w:rPr>
          <w:rFonts w:ascii="HacenTunisiaLtRegular" w:eastAsia="Times New Roman" w:hAnsi="HacenTunisiaLtRegular" w:cs="Times New Roman"/>
          <w:sz w:val="27"/>
          <w:szCs w:val="27"/>
          <w:rtl/>
          <w:lang w:eastAsia="fr-FR"/>
        </w:rPr>
        <w:t>وقد ألف الدكتور شوقي كتابا سماه بالمدارس النحوية. وهذا الكتاب يدرس المدارس الموجودة في فن النحو وخصائصها وميزة بعضها من البعض. فالمدرسة البصرية هي أول مدرسة وضعت أساس قواعد النحو حتى تلاها بعدُ مدرسة الكوفة يرأسها الإمام الكسائي ثم اشتهر في التاريخ مدرسة بغداد التي استنبطت الآراء من كلتا المدرستين البصرة والكوفة، ولم يتمكن علماء هذه المدرسة إلا الركون إلى إحدى المدرستين. كذلك نشأ في القرن الخامس من الهجرة مدرسة الأندلس ومدرسة مصر، إلا أنهما تفرعتا وأخذتا الأساس والقواعد من المدرستين الأوليين</w:t>
      </w:r>
      <w:r w:rsidR="007D7611" w:rsidRPr="00616C05">
        <w:rPr>
          <w:rFonts w:ascii="HacenTunisiaLtRegular" w:eastAsia="Times New Roman" w:hAnsi="HacenTunisiaLtRegular" w:cs="Times New Roman" w:hint="cs"/>
          <w:sz w:val="27"/>
          <w:szCs w:val="27"/>
          <w:rtl/>
          <w:lang w:eastAsia="fr-FR"/>
        </w:rPr>
        <w:t>" 23"</w:t>
      </w:r>
      <w:r w:rsidRPr="006101BA">
        <w:rPr>
          <w:rFonts w:ascii="HacenTunisiaLtRegular" w:eastAsia="Times New Roman" w:hAnsi="HacenTunisiaLtRegular" w:cs="Times New Roman"/>
          <w:sz w:val="27"/>
          <w:szCs w:val="27"/>
          <w:rtl/>
          <w:lang w:eastAsia="fr-FR"/>
        </w:rPr>
        <w:t xml:space="preserve"> وجميع المدارس الموجودة فيما بعد كانت متفرعة، إما من مدرسة البصرة أو مدرسة الكوفة</w:t>
      </w:r>
      <w:r w:rsidRPr="006101BA">
        <w:rPr>
          <w:rFonts w:ascii="HacenTunisiaLtRegular" w:eastAsia="Times New Roman" w:hAnsi="HacenTunisiaLtRegular" w:cs="Times New Roman"/>
          <w:sz w:val="27"/>
          <w:szCs w:val="27"/>
          <w:lang w:eastAsia="fr-FR"/>
        </w:rPr>
        <w:t>.</w:t>
      </w:r>
    </w:p>
    <w:p w:rsidR="00F701B2" w:rsidRPr="00F701B2" w:rsidRDefault="00F701B2" w:rsidP="00F701B2">
      <w:pPr>
        <w:shd w:val="clear" w:color="auto" w:fill="FFFFFF"/>
        <w:bidi/>
        <w:spacing w:after="0" w:line="540" w:lineRule="atLeast"/>
        <w:jc w:val="both"/>
        <w:textAlignment w:val="top"/>
        <w:rPr>
          <w:rFonts w:ascii="HacenTunisiaLtRegular" w:eastAsia="Times New Roman" w:hAnsi="HacenTunisiaLtRegular" w:cs="Times New Roman"/>
          <w:b/>
          <w:bCs/>
          <w:color w:val="FF0000"/>
          <w:sz w:val="27"/>
          <w:szCs w:val="27"/>
          <w:lang w:eastAsia="fr-FR"/>
        </w:rPr>
      </w:pPr>
      <w:r w:rsidRPr="00F701B2">
        <w:rPr>
          <w:rFonts w:ascii="HacenTunisiaLtRegular" w:eastAsia="Times New Roman" w:hAnsi="HacenTunisiaLtRegular" w:cs="Times New Roman" w:hint="cs"/>
          <w:b/>
          <w:bCs/>
          <w:color w:val="FF0000"/>
          <w:sz w:val="27"/>
          <w:szCs w:val="27"/>
          <w:rtl/>
          <w:lang w:eastAsia="fr-FR"/>
        </w:rPr>
        <w:t>المراجع:</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6C05">
        <w:rPr>
          <w:rFonts w:ascii="HacenTunisiaLtRegular" w:eastAsia="Times New Roman" w:hAnsi="HacenTunisiaLtRegular" w:cs="Times New Roman" w:hint="cs"/>
          <w:sz w:val="27"/>
          <w:szCs w:val="27"/>
          <w:rtl/>
          <w:lang w:eastAsia="fr-FR"/>
        </w:rPr>
        <w:t xml:space="preserve"> 1 </w:t>
      </w:r>
      <w:proofErr w:type="spellStart"/>
      <w:r w:rsidRPr="00616C05">
        <w:rPr>
          <w:rFonts w:ascii="HacenTunisiaLtRegular" w:eastAsia="Times New Roman" w:hAnsi="HacenTunisiaLtRegular" w:cs="Times New Roman" w:hint="cs"/>
          <w:sz w:val="27"/>
          <w:szCs w:val="27"/>
          <w:rtl/>
          <w:lang w:eastAsia="fr-FR"/>
        </w:rPr>
        <w:t>ال</w:t>
      </w:r>
      <w:r w:rsidRPr="006101BA">
        <w:rPr>
          <w:rFonts w:ascii="HacenTunisiaLtRegular" w:eastAsia="Times New Roman" w:hAnsi="HacenTunisiaLtRegular" w:cs="Times New Roman"/>
          <w:sz w:val="27"/>
          <w:szCs w:val="27"/>
          <w:rtl/>
          <w:lang w:eastAsia="fr-FR"/>
        </w:rPr>
        <w:t>فيروزا</w:t>
      </w:r>
      <w:proofErr w:type="spellEnd"/>
      <w:r w:rsidRPr="006101BA">
        <w:rPr>
          <w:rFonts w:ascii="HacenTunisiaLtRegular" w:eastAsia="Times New Roman" w:hAnsi="HacenTunisiaLtRegular" w:cs="Times New Roman"/>
          <w:sz w:val="27"/>
          <w:szCs w:val="27"/>
          <w:rtl/>
          <w:lang w:eastAsia="fr-FR"/>
        </w:rPr>
        <w:t xml:space="preserve"> بادي، القاموس المحيط، مكتبة التربية، 1952م، 396\4ص</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proofErr w:type="gramStart"/>
      <w:r w:rsidRPr="00616C05">
        <w:rPr>
          <w:rFonts w:ascii="HacenTunisiaLtRegular" w:eastAsia="Times New Roman" w:hAnsi="HacenTunisiaLtRegular" w:cs="Times New Roman" w:hint="cs"/>
          <w:sz w:val="27"/>
          <w:szCs w:val="27"/>
          <w:rtl/>
          <w:lang w:eastAsia="fr-FR"/>
        </w:rPr>
        <w:t xml:space="preserve">2 </w:t>
      </w:r>
      <w:r w:rsidRPr="006101BA">
        <w:rPr>
          <w:rFonts w:ascii="HacenTunisiaLtRegular" w:eastAsia="Times New Roman" w:hAnsi="HacenTunisiaLtRegular" w:cs="Times New Roman"/>
          <w:sz w:val="27"/>
          <w:szCs w:val="27"/>
          <w:lang w:eastAsia="fr-FR"/>
        </w:rPr>
        <w:t> </w:t>
      </w:r>
      <w:r w:rsidRPr="006101BA">
        <w:rPr>
          <w:rFonts w:ascii="HacenTunisiaLtRegular" w:eastAsia="Times New Roman" w:hAnsi="HacenTunisiaLtRegular" w:cs="Times New Roman"/>
          <w:sz w:val="27"/>
          <w:szCs w:val="27"/>
          <w:rtl/>
          <w:lang w:eastAsia="fr-FR"/>
        </w:rPr>
        <w:t>سورة</w:t>
      </w:r>
      <w:proofErr w:type="gramEnd"/>
      <w:r w:rsidRPr="006101BA">
        <w:rPr>
          <w:rFonts w:ascii="HacenTunisiaLtRegular" w:eastAsia="Times New Roman" w:hAnsi="HacenTunisiaLtRegular" w:cs="Times New Roman"/>
          <w:sz w:val="27"/>
          <w:szCs w:val="27"/>
          <w:rtl/>
          <w:lang w:eastAsia="fr-FR"/>
        </w:rPr>
        <w:t xml:space="preserve"> يوسف، الآية2</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6C05">
        <w:rPr>
          <w:rFonts w:ascii="HacenTunisiaLtRegular" w:eastAsia="Times New Roman" w:hAnsi="HacenTunisiaLtRegular" w:cs="Times New Roman" w:hint="cs"/>
          <w:sz w:val="27"/>
          <w:szCs w:val="27"/>
          <w:rtl/>
          <w:lang w:eastAsia="fr-FR"/>
        </w:rPr>
        <w:t xml:space="preserve">3 </w:t>
      </w:r>
      <w:r w:rsidRPr="006101BA">
        <w:rPr>
          <w:rFonts w:ascii="HacenTunisiaLtRegular" w:eastAsia="Times New Roman" w:hAnsi="HacenTunisiaLtRegular" w:cs="Times New Roman"/>
          <w:sz w:val="27"/>
          <w:szCs w:val="27"/>
          <w:rtl/>
          <w:lang w:eastAsia="fr-FR"/>
        </w:rPr>
        <w:t>أحمد جميل شامي، النحو العربي وقضاياه ومراحل تطوره، دار الحضارة ومؤسس عز الدين للنشر، 1997م، ص14</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bookmarkStart w:id="25" w:name="_ftn4"/>
      <w:r w:rsidRPr="00616C05">
        <w:rPr>
          <w:rFonts w:ascii="HacenTunisiaLtRegular" w:eastAsia="Times New Roman" w:hAnsi="HacenTunisiaLtRegular" w:cs="Times New Roman" w:hint="cs"/>
          <w:sz w:val="27"/>
          <w:szCs w:val="27"/>
          <w:rtl/>
          <w:lang w:eastAsia="fr-FR"/>
        </w:rPr>
        <w:t xml:space="preserve">4 </w:t>
      </w:r>
      <w:hyperlink r:id="rId12" w:anchor="_ftnref4" w:history="1"/>
      <w:bookmarkEnd w:id="25"/>
      <w:r w:rsidRPr="006101BA">
        <w:rPr>
          <w:rFonts w:ascii="HacenTunisiaLtRegular" w:eastAsia="Times New Roman" w:hAnsi="HacenTunisiaLtRegular" w:cs="Times New Roman"/>
          <w:sz w:val="27"/>
          <w:szCs w:val="27"/>
          <w:rtl/>
          <w:lang w:eastAsia="fr-FR"/>
        </w:rPr>
        <w:t>مجالس ثعلب، تح عبد السلام هارون، القاهرةـ، دار المعارف، 1369ه، 1\310</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bookmarkStart w:id="26" w:name="_ftn5"/>
      <w:proofErr w:type="gramStart"/>
      <w:r w:rsidRPr="00616C05">
        <w:rPr>
          <w:rFonts w:ascii="HacenTunisiaLtRegular" w:eastAsia="Times New Roman" w:hAnsi="HacenTunisiaLtRegular" w:cs="Times New Roman" w:hint="cs"/>
          <w:sz w:val="27"/>
          <w:szCs w:val="27"/>
          <w:rtl/>
          <w:lang w:eastAsia="fr-FR"/>
        </w:rPr>
        <w:t xml:space="preserve">5 </w:t>
      </w:r>
      <w:hyperlink r:id="rId13" w:anchor="_ftnref5" w:history="1"/>
      <w:bookmarkEnd w:id="26"/>
      <w:r w:rsidRPr="006101BA">
        <w:rPr>
          <w:rFonts w:ascii="HacenTunisiaLtRegular" w:eastAsia="Times New Roman" w:hAnsi="HacenTunisiaLtRegular" w:cs="Times New Roman"/>
          <w:sz w:val="27"/>
          <w:szCs w:val="27"/>
          <w:lang w:eastAsia="fr-FR"/>
        </w:rPr>
        <w:t> </w:t>
      </w:r>
      <w:r w:rsidRPr="006101BA">
        <w:rPr>
          <w:rFonts w:ascii="HacenTunisiaLtRegular" w:eastAsia="Times New Roman" w:hAnsi="HacenTunisiaLtRegular" w:cs="Times New Roman"/>
          <w:sz w:val="27"/>
          <w:szCs w:val="27"/>
          <w:rtl/>
          <w:lang w:eastAsia="fr-FR"/>
        </w:rPr>
        <w:t>عبد</w:t>
      </w:r>
      <w:proofErr w:type="gramEnd"/>
      <w:r w:rsidRPr="006101BA">
        <w:rPr>
          <w:rFonts w:ascii="HacenTunisiaLtRegular" w:eastAsia="Times New Roman" w:hAnsi="HacenTunisiaLtRegular" w:cs="Times New Roman"/>
          <w:sz w:val="27"/>
          <w:szCs w:val="27"/>
          <w:rtl/>
          <w:lang w:eastAsia="fr-FR"/>
        </w:rPr>
        <w:t xml:space="preserve"> القاهر الجرجاني، دلائل الإعجاز، مكتبة القاهرة، 1977، ص26</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6C05">
        <w:rPr>
          <w:rFonts w:ascii="HacenTunisiaLtRegular" w:eastAsia="Times New Roman" w:hAnsi="HacenTunisiaLtRegular" w:cs="Times New Roman" w:hint="cs"/>
          <w:sz w:val="27"/>
          <w:szCs w:val="27"/>
          <w:rtl/>
          <w:lang w:eastAsia="fr-FR"/>
        </w:rPr>
        <w:t xml:space="preserve">6 </w:t>
      </w:r>
      <w:r w:rsidRPr="006101BA">
        <w:rPr>
          <w:rFonts w:ascii="HacenTunisiaLtRegular" w:eastAsia="Times New Roman" w:hAnsi="HacenTunisiaLtRegular" w:cs="Times New Roman"/>
          <w:sz w:val="27"/>
          <w:szCs w:val="27"/>
          <w:rtl/>
          <w:lang w:eastAsia="fr-FR"/>
        </w:rPr>
        <w:t>عبد الله أحمد جاد الكريم، النحو العربي عماد اللغة والدين، القاهرة، مكتبة الآداب، 2002م، ص26</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6C05">
        <w:rPr>
          <w:rFonts w:ascii="HacenTunisiaLtRegular" w:eastAsia="Times New Roman" w:hAnsi="HacenTunisiaLtRegular" w:cs="Times New Roman" w:hint="cs"/>
          <w:sz w:val="27"/>
          <w:szCs w:val="27"/>
          <w:rtl/>
          <w:lang w:eastAsia="fr-FR"/>
        </w:rPr>
        <w:t xml:space="preserve">7 </w:t>
      </w:r>
      <w:r w:rsidRPr="006101BA">
        <w:rPr>
          <w:rFonts w:ascii="HacenTunisiaLtRegular" w:eastAsia="Times New Roman" w:hAnsi="HacenTunisiaLtRegular" w:cs="Times New Roman"/>
          <w:sz w:val="27"/>
          <w:szCs w:val="27"/>
          <w:rtl/>
          <w:lang w:eastAsia="fr-FR"/>
        </w:rPr>
        <w:t>أحمد حسن الزيات، تاريخ الأدب العربي</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proofErr w:type="gramStart"/>
      <w:r w:rsidRPr="00616C05">
        <w:rPr>
          <w:rFonts w:ascii="HacenTunisiaLtRegular" w:eastAsia="Times New Roman" w:hAnsi="HacenTunisiaLtRegular" w:cs="Times New Roman" w:hint="cs"/>
          <w:sz w:val="27"/>
          <w:szCs w:val="27"/>
          <w:rtl/>
          <w:lang w:eastAsia="fr-FR"/>
        </w:rPr>
        <w:t xml:space="preserve">8  </w:t>
      </w:r>
      <w:r w:rsidRPr="006101BA">
        <w:rPr>
          <w:rFonts w:ascii="HacenTunisiaLtRegular" w:eastAsia="Times New Roman" w:hAnsi="HacenTunisiaLtRegular" w:cs="Times New Roman"/>
          <w:sz w:val="27"/>
          <w:szCs w:val="27"/>
          <w:rtl/>
          <w:lang w:eastAsia="fr-FR"/>
        </w:rPr>
        <w:t>طبقات</w:t>
      </w:r>
      <w:proofErr w:type="gramEnd"/>
      <w:r w:rsidRPr="006101BA">
        <w:rPr>
          <w:rFonts w:ascii="HacenTunisiaLtRegular" w:eastAsia="Times New Roman" w:hAnsi="HacenTunisiaLtRegular" w:cs="Times New Roman"/>
          <w:sz w:val="27"/>
          <w:szCs w:val="27"/>
          <w:rtl/>
          <w:lang w:eastAsia="fr-FR"/>
        </w:rPr>
        <w:t xml:space="preserve"> النحويين واللغويين للزبيدي، ص13</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proofErr w:type="gramStart"/>
      <w:r w:rsidRPr="00616C05">
        <w:rPr>
          <w:rFonts w:ascii="HacenTunisiaLtRegular" w:eastAsia="Times New Roman" w:hAnsi="HacenTunisiaLtRegular" w:cs="Times New Roman" w:hint="cs"/>
          <w:sz w:val="27"/>
          <w:szCs w:val="27"/>
          <w:rtl/>
          <w:lang w:eastAsia="fr-FR"/>
        </w:rPr>
        <w:lastRenderedPageBreak/>
        <w:t xml:space="preserve">9  </w:t>
      </w:r>
      <w:r w:rsidRPr="006101BA">
        <w:rPr>
          <w:rFonts w:ascii="HacenTunisiaLtRegular" w:eastAsia="Times New Roman" w:hAnsi="HacenTunisiaLtRegular" w:cs="Times New Roman"/>
          <w:sz w:val="27"/>
          <w:szCs w:val="27"/>
          <w:rtl/>
          <w:lang w:eastAsia="fr-FR"/>
        </w:rPr>
        <w:t>سورة</w:t>
      </w:r>
      <w:proofErr w:type="gramEnd"/>
      <w:r w:rsidRPr="006101BA">
        <w:rPr>
          <w:rFonts w:ascii="HacenTunisiaLtRegular" w:eastAsia="Times New Roman" w:hAnsi="HacenTunisiaLtRegular" w:cs="Times New Roman"/>
          <w:sz w:val="27"/>
          <w:szCs w:val="27"/>
          <w:rtl/>
          <w:lang w:eastAsia="fr-FR"/>
        </w:rPr>
        <w:t xml:space="preserve"> الحجر، الآية 9</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proofErr w:type="gramStart"/>
      <w:r w:rsidRPr="00616C05">
        <w:rPr>
          <w:rFonts w:ascii="HacenTunisiaLtRegular" w:eastAsia="Times New Roman" w:hAnsi="HacenTunisiaLtRegular" w:cs="Times New Roman" w:hint="cs"/>
          <w:sz w:val="27"/>
          <w:szCs w:val="27"/>
          <w:rtl/>
          <w:lang w:eastAsia="fr-FR"/>
        </w:rPr>
        <w:t xml:space="preserve">10  </w:t>
      </w:r>
      <w:r w:rsidRPr="006101BA">
        <w:rPr>
          <w:rFonts w:ascii="HacenTunisiaLtRegular" w:eastAsia="Times New Roman" w:hAnsi="HacenTunisiaLtRegular" w:cs="Times New Roman"/>
          <w:sz w:val="27"/>
          <w:szCs w:val="27"/>
          <w:rtl/>
          <w:lang w:eastAsia="fr-FR"/>
        </w:rPr>
        <w:t>أبو</w:t>
      </w:r>
      <w:proofErr w:type="gramEnd"/>
      <w:r w:rsidRPr="006101BA">
        <w:rPr>
          <w:rFonts w:ascii="HacenTunisiaLtRegular" w:eastAsia="Times New Roman" w:hAnsi="HacenTunisiaLtRegular" w:cs="Times New Roman"/>
          <w:sz w:val="27"/>
          <w:szCs w:val="27"/>
          <w:rtl/>
          <w:lang w:eastAsia="fr-FR"/>
        </w:rPr>
        <w:t xml:space="preserve"> الطيب اللغوي، مراتب النحويين واللغويين، الطبعة الثانية، القاهرة، 1974م، ص24</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proofErr w:type="gramStart"/>
      <w:r w:rsidRPr="00616C05">
        <w:rPr>
          <w:rFonts w:ascii="HacenTunisiaLtRegular" w:eastAsia="Times New Roman" w:hAnsi="HacenTunisiaLtRegular" w:cs="Times New Roman" w:hint="cs"/>
          <w:sz w:val="27"/>
          <w:szCs w:val="27"/>
          <w:rtl/>
          <w:lang w:eastAsia="fr-FR"/>
        </w:rPr>
        <w:t xml:space="preserve">11  </w:t>
      </w:r>
      <w:r w:rsidRPr="006101BA">
        <w:rPr>
          <w:rFonts w:ascii="HacenTunisiaLtRegular" w:eastAsia="Times New Roman" w:hAnsi="HacenTunisiaLtRegular" w:cs="Times New Roman"/>
          <w:sz w:val="27"/>
          <w:szCs w:val="27"/>
          <w:rtl/>
          <w:lang w:eastAsia="fr-FR"/>
        </w:rPr>
        <w:t>سورة</w:t>
      </w:r>
      <w:proofErr w:type="gramEnd"/>
      <w:r w:rsidRPr="006101BA">
        <w:rPr>
          <w:rFonts w:ascii="HacenTunisiaLtRegular" w:eastAsia="Times New Roman" w:hAnsi="HacenTunisiaLtRegular" w:cs="Times New Roman"/>
          <w:sz w:val="27"/>
          <w:szCs w:val="27"/>
          <w:rtl/>
          <w:lang w:eastAsia="fr-FR"/>
        </w:rPr>
        <w:t xml:space="preserve"> التوبة، الآية 3</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proofErr w:type="gramStart"/>
      <w:r w:rsidRPr="00616C05">
        <w:rPr>
          <w:rFonts w:ascii="HacenTunisiaLtRegular" w:eastAsia="Times New Roman" w:hAnsi="HacenTunisiaLtRegular" w:cs="Times New Roman" w:hint="cs"/>
          <w:sz w:val="27"/>
          <w:szCs w:val="27"/>
          <w:rtl/>
          <w:lang w:eastAsia="fr-FR"/>
        </w:rPr>
        <w:t xml:space="preserve">12  </w:t>
      </w:r>
      <w:r w:rsidRPr="006101BA">
        <w:rPr>
          <w:rFonts w:ascii="HacenTunisiaLtRegular" w:eastAsia="Times New Roman" w:hAnsi="HacenTunisiaLtRegular" w:cs="Times New Roman"/>
          <w:sz w:val="27"/>
          <w:szCs w:val="27"/>
          <w:rtl/>
          <w:lang w:eastAsia="fr-FR"/>
        </w:rPr>
        <w:t>بن</w:t>
      </w:r>
      <w:proofErr w:type="gramEnd"/>
      <w:r w:rsidRPr="006101BA">
        <w:rPr>
          <w:rFonts w:ascii="HacenTunisiaLtRegular" w:eastAsia="Times New Roman" w:hAnsi="HacenTunisiaLtRegular" w:cs="Times New Roman"/>
          <w:sz w:val="27"/>
          <w:szCs w:val="27"/>
          <w:rtl/>
          <w:lang w:eastAsia="fr-FR"/>
        </w:rPr>
        <w:t xml:space="preserve"> الأنباري، نزهة الألباء في طبقات الأدباء، ط2، نشر مكتبة الأندلس، 1970، ص18</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bookmarkStart w:id="27" w:name="_ftn13"/>
      <w:r w:rsidRPr="00616C05">
        <w:rPr>
          <w:rFonts w:ascii="HacenTunisiaLtRegular" w:eastAsia="Times New Roman" w:hAnsi="HacenTunisiaLtRegular" w:cs="Times New Roman" w:hint="cs"/>
          <w:sz w:val="27"/>
          <w:szCs w:val="27"/>
          <w:rtl/>
          <w:lang w:eastAsia="fr-FR"/>
        </w:rPr>
        <w:t xml:space="preserve">13  </w:t>
      </w:r>
      <w:hyperlink r:id="rId14" w:anchor="_ftnref13" w:history="1"/>
      <w:bookmarkEnd w:id="27"/>
      <w:r w:rsidRPr="006101BA">
        <w:rPr>
          <w:rFonts w:ascii="HacenTunisiaLtRegular" w:eastAsia="Times New Roman" w:hAnsi="HacenTunisiaLtRegular" w:cs="Times New Roman"/>
          <w:sz w:val="27"/>
          <w:szCs w:val="27"/>
          <w:lang w:eastAsia="fr-FR"/>
        </w:rPr>
        <w:t> </w:t>
      </w:r>
      <w:r w:rsidRPr="006101BA">
        <w:rPr>
          <w:rFonts w:ascii="HacenTunisiaLtRegular" w:eastAsia="Times New Roman" w:hAnsi="HacenTunisiaLtRegular" w:cs="Times New Roman"/>
          <w:sz w:val="27"/>
          <w:szCs w:val="27"/>
          <w:rtl/>
          <w:lang w:eastAsia="fr-FR"/>
        </w:rPr>
        <w:t>سورة التوبة، الآية 24</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6C05">
        <w:rPr>
          <w:rFonts w:ascii="HacenTunisiaLtRegular" w:eastAsia="Times New Roman" w:hAnsi="HacenTunisiaLtRegular" w:cs="Times New Roman" w:hint="cs"/>
          <w:sz w:val="27"/>
          <w:szCs w:val="27"/>
          <w:rtl/>
          <w:lang w:eastAsia="fr-FR"/>
        </w:rPr>
        <w:t xml:space="preserve">14 </w:t>
      </w:r>
      <w:r w:rsidRPr="006101BA">
        <w:rPr>
          <w:rFonts w:ascii="HacenTunisiaLtRegular" w:eastAsia="Times New Roman" w:hAnsi="HacenTunisiaLtRegular" w:cs="Times New Roman"/>
          <w:sz w:val="27"/>
          <w:szCs w:val="27"/>
          <w:rtl/>
          <w:lang w:eastAsia="fr-FR"/>
        </w:rPr>
        <w:t>طبقات النحويين واللغويين للزبيدي، ص22</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6C05">
        <w:rPr>
          <w:rFonts w:ascii="HacenTunisiaLtRegular" w:eastAsia="Times New Roman" w:hAnsi="HacenTunisiaLtRegular" w:cs="Times New Roman" w:hint="cs"/>
          <w:sz w:val="27"/>
          <w:szCs w:val="27"/>
          <w:rtl/>
          <w:lang w:eastAsia="fr-FR"/>
        </w:rPr>
        <w:t xml:space="preserve">15 </w:t>
      </w:r>
      <w:proofErr w:type="spellStart"/>
      <w:r w:rsidRPr="006101BA">
        <w:rPr>
          <w:rFonts w:ascii="HacenTunisiaLtRegular" w:eastAsia="Times New Roman" w:hAnsi="HacenTunisiaLtRegular" w:cs="Times New Roman"/>
          <w:sz w:val="27"/>
          <w:szCs w:val="27"/>
          <w:rtl/>
          <w:lang w:eastAsia="fr-FR"/>
        </w:rPr>
        <w:t>الدجني</w:t>
      </w:r>
      <w:proofErr w:type="spellEnd"/>
      <w:r w:rsidRPr="006101BA">
        <w:rPr>
          <w:rFonts w:ascii="HacenTunisiaLtRegular" w:eastAsia="Times New Roman" w:hAnsi="HacenTunisiaLtRegular" w:cs="Times New Roman"/>
          <w:sz w:val="27"/>
          <w:szCs w:val="27"/>
          <w:rtl/>
          <w:lang w:eastAsia="fr-FR"/>
        </w:rPr>
        <w:t xml:space="preserve"> عبد الفتاح، أبو الأسود </w:t>
      </w:r>
      <w:proofErr w:type="spellStart"/>
      <w:r w:rsidRPr="006101BA">
        <w:rPr>
          <w:rFonts w:ascii="HacenTunisiaLtRegular" w:eastAsia="Times New Roman" w:hAnsi="HacenTunisiaLtRegular" w:cs="Times New Roman"/>
          <w:sz w:val="27"/>
          <w:szCs w:val="27"/>
          <w:rtl/>
          <w:lang w:eastAsia="fr-FR"/>
        </w:rPr>
        <w:t>الدولى</w:t>
      </w:r>
      <w:proofErr w:type="spellEnd"/>
      <w:r w:rsidRPr="006101BA">
        <w:rPr>
          <w:rFonts w:ascii="HacenTunisiaLtRegular" w:eastAsia="Times New Roman" w:hAnsi="HacenTunisiaLtRegular" w:cs="Times New Roman"/>
          <w:sz w:val="27"/>
          <w:szCs w:val="27"/>
          <w:rtl/>
          <w:lang w:eastAsia="fr-FR"/>
        </w:rPr>
        <w:t xml:space="preserve"> ونشأة النحو العربي، وكالة المطبوعات، 1974، ص56</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r w:rsidRPr="006101BA">
        <w:rPr>
          <w:rFonts w:ascii="HacenTunisiaLtRegular" w:eastAsia="Times New Roman" w:hAnsi="HacenTunisiaLtRegular" w:cs="Times New Roman"/>
          <w:sz w:val="27"/>
          <w:szCs w:val="27"/>
          <w:lang w:eastAsia="fr-FR"/>
        </w:rPr>
        <w:t> </w:t>
      </w:r>
      <w:r w:rsidRPr="00616C05">
        <w:rPr>
          <w:rFonts w:ascii="HacenTunisiaLtRegular" w:eastAsia="Times New Roman" w:hAnsi="HacenTunisiaLtRegular" w:cs="Times New Roman" w:hint="cs"/>
          <w:sz w:val="27"/>
          <w:szCs w:val="27"/>
          <w:rtl/>
          <w:lang w:eastAsia="fr-FR"/>
        </w:rPr>
        <w:t xml:space="preserve">16 </w:t>
      </w:r>
      <w:r w:rsidRPr="006101BA">
        <w:rPr>
          <w:rFonts w:ascii="HacenTunisiaLtRegular" w:eastAsia="Times New Roman" w:hAnsi="HacenTunisiaLtRegular" w:cs="Times New Roman"/>
          <w:sz w:val="27"/>
          <w:szCs w:val="27"/>
          <w:rtl/>
          <w:lang w:eastAsia="fr-FR"/>
        </w:rPr>
        <w:t>قطيبة، عيون الأخبار، وزارة الثقافة للقاهرة، 1963، ص55\1</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proofErr w:type="gramStart"/>
      <w:r w:rsidRPr="00616C05">
        <w:rPr>
          <w:rFonts w:ascii="HacenTunisiaLtRegular" w:eastAsia="Times New Roman" w:hAnsi="HacenTunisiaLtRegular" w:cs="Times New Roman" w:hint="cs"/>
          <w:sz w:val="27"/>
          <w:szCs w:val="27"/>
          <w:rtl/>
          <w:lang w:eastAsia="fr-FR"/>
        </w:rPr>
        <w:t xml:space="preserve">17  </w:t>
      </w:r>
      <w:r w:rsidRPr="006101BA">
        <w:rPr>
          <w:rFonts w:ascii="HacenTunisiaLtRegular" w:eastAsia="Times New Roman" w:hAnsi="HacenTunisiaLtRegular" w:cs="Times New Roman"/>
          <w:sz w:val="27"/>
          <w:szCs w:val="27"/>
          <w:rtl/>
          <w:lang w:eastAsia="fr-FR"/>
        </w:rPr>
        <w:t>أخبار</w:t>
      </w:r>
      <w:proofErr w:type="gramEnd"/>
      <w:r w:rsidRPr="006101BA">
        <w:rPr>
          <w:rFonts w:ascii="HacenTunisiaLtRegular" w:eastAsia="Times New Roman" w:hAnsi="HacenTunisiaLtRegular" w:cs="Times New Roman"/>
          <w:sz w:val="27"/>
          <w:szCs w:val="27"/>
          <w:rtl/>
          <w:lang w:eastAsia="fr-FR"/>
        </w:rPr>
        <w:t xml:space="preserve"> النحويين البصريين للسيرافي، 13</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bookmarkStart w:id="28" w:name="_ftn18"/>
      <w:proofErr w:type="gramStart"/>
      <w:r w:rsidRPr="00616C05">
        <w:rPr>
          <w:rFonts w:ascii="HacenTunisiaLtRegular" w:eastAsia="Times New Roman" w:hAnsi="HacenTunisiaLtRegular" w:cs="Times New Roman" w:hint="cs"/>
          <w:sz w:val="27"/>
          <w:szCs w:val="27"/>
          <w:rtl/>
          <w:lang w:eastAsia="fr-FR"/>
        </w:rPr>
        <w:t xml:space="preserve">18 </w:t>
      </w:r>
      <w:hyperlink r:id="rId15" w:anchor="_ftnref18" w:history="1"/>
      <w:bookmarkEnd w:id="28"/>
      <w:r w:rsidRPr="006101BA">
        <w:rPr>
          <w:rFonts w:ascii="HacenTunisiaLtRegular" w:eastAsia="Times New Roman" w:hAnsi="HacenTunisiaLtRegular" w:cs="Times New Roman"/>
          <w:sz w:val="27"/>
          <w:szCs w:val="27"/>
          <w:lang w:eastAsia="fr-FR"/>
        </w:rPr>
        <w:t> </w:t>
      </w:r>
      <w:r w:rsidRPr="006101BA">
        <w:rPr>
          <w:rFonts w:ascii="HacenTunisiaLtRegular" w:eastAsia="Times New Roman" w:hAnsi="HacenTunisiaLtRegular" w:cs="Times New Roman"/>
          <w:sz w:val="27"/>
          <w:szCs w:val="27"/>
          <w:rtl/>
          <w:lang w:eastAsia="fr-FR"/>
        </w:rPr>
        <w:t>نزهة</w:t>
      </w:r>
      <w:proofErr w:type="gramEnd"/>
      <w:r w:rsidRPr="006101BA">
        <w:rPr>
          <w:rFonts w:ascii="HacenTunisiaLtRegular" w:eastAsia="Times New Roman" w:hAnsi="HacenTunisiaLtRegular" w:cs="Times New Roman"/>
          <w:sz w:val="27"/>
          <w:szCs w:val="27"/>
          <w:rtl/>
          <w:lang w:eastAsia="fr-FR"/>
        </w:rPr>
        <w:t xml:space="preserve"> الألباء في طبقات الأدباء لابن الأنباري، ص21</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bookmarkStart w:id="29" w:name="_ftn19"/>
      <w:proofErr w:type="gramStart"/>
      <w:r w:rsidRPr="00616C05">
        <w:rPr>
          <w:rFonts w:ascii="HacenTunisiaLtRegular" w:eastAsia="Times New Roman" w:hAnsi="HacenTunisiaLtRegular" w:cs="Times New Roman" w:hint="cs"/>
          <w:sz w:val="27"/>
          <w:szCs w:val="27"/>
          <w:rtl/>
          <w:lang w:eastAsia="fr-FR"/>
        </w:rPr>
        <w:t xml:space="preserve">19 </w:t>
      </w:r>
      <w:hyperlink r:id="rId16" w:anchor="_ftnref19" w:history="1"/>
      <w:bookmarkEnd w:id="29"/>
      <w:r w:rsidRPr="006101BA">
        <w:rPr>
          <w:rFonts w:ascii="HacenTunisiaLtRegular" w:eastAsia="Times New Roman" w:hAnsi="HacenTunisiaLtRegular" w:cs="Times New Roman"/>
          <w:sz w:val="27"/>
          <w:szCs w:val="27"/>
          <w:lang w:eastAsia="fr-FR"/>
        </w:rPr>
        <w:t> </w:t>
      </w:r>
      <w:r w:rsidRPr="006101BA">
        <w:rPr>
          <w:rFonts w:ascii="HacenTunisiaLtRegular" w:eastAsia="Times New Roman" w:hAnsi="HacenTunisiaLtRegular" w:cs="Times New Roman"/>
          <w:sz w:val="27"/>
          <w:szCs w:val="27"/>
          <w:rtl/>
          <w:lang w:eastAsia="fr-FR"/>
        </w:rPr>
        <w:t>طبقات</w:t>
      </w:r>
      <w:proofErr w:type="gramEnd"/>
      <w:r w:rsidRPr="006101BA">
        <w:rPr>
          <w:rFonts w:ascii="HacenTunisiaLtRegular" w:eastAsia="Times New Roman" w:hAnsi="HacenTunisiaLtRegular" w:cs="Times New Roman"/>
          <w:sz w:val="27"/>
          <w:szCs w:val="27"/>
          <w:rtl/>
          <w:lang w:eastAsia="fr-FR"/>
        </w:rPr>
        <w:t xml:space="preserve"> النحويين واللغويين للزبيدي، 20ص، 21</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proofErr w:type="gramStart"/>
      <w:r w:rsidRPr="00616C05">
        <w:rPr>
          <w:rFonts w:ascii="HacenTunisiaLtRegular" w:eastAsia="Times New Roman" w:hAnsi="HacenTunisiaLtRegular" w:cs="Times New Roman" w:hint="cs"/>
          <w:sz w:val="27"/>
          <w:szCs w:val="27"/>
          <w:rtl/>
          <w:lang w:eastAsia="fr-FR"/>
        </w:rPr>
        <w:t xml:space="preserve">20  </w:t>
      </w:r>
      <w:proofErr w:type="spellStart"/>
      <w:r w:rsidRPr="006101BA">
        <w:rPr>
          <w:rFonts w:ascii="HacenTunisiaLtRegular" w:eastAsia="Times New Roman" w:hAnsi="HacenTunisiaLtRegular" w:cs="Times New Roman"/>
          <w:sz w:val="27"/>
          <w:szCs w:val="27"/>
          <w:rtl/>
          <w:lang w:eastAsia="fr-FR"/>
        </w:rPr>
        <w:t>القطفي</w:t>
      </w:r>
      <w:proofErr w:type="spellEnd"/>
      <w:proofErr w:type="gramEnd"/>
      <w:r w:rsidRPr="006101BA">
        <w:rPr>
          <w:rFonts w:ascii="HacenTunisiaLtRegular" w:eastAsia="Times New Roman" w:hAnsi="HacenTunisiaLtRegular" w:cs="Times New Roman"/>
          <w:sz w:val="27"/>
          <w:szCs w:val="27"/>
          <w:rtl/>
          <w:lang w:eastAsia="fr-FR"/>
        </w:rPr>
        <w:t>، أنباه الرواة على أنباه النحاة، مطبعة دار الكتب المصرية، 1950م، ص1\5</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proofErr w:type="gramStart"/>
      <w:r w:rsidRPr="00616C05">
        <w:rPr>
          <w:rFonts w:ascii="HacenTunisiaLtRegular" w:eastAsia="Times New Roman" w:hAnsi="HacenTunisiaLtRegular" w:cs="Times New Roman" w:hint="cs"/>
          <w:sz w:val="27"/>
          <w:szCs w:val="27"/>
          <w:rtl/>
          <w:lang w:eastAsia="fr-FR"/>
        </w:rPr>
        <w:t xml:space="preserve">21  </w:t>
      </w:r>
      <w:r w:rsidRPr="006101BA">
        <w:rPr>
          <w:rFonts w:ascii="HacenTunisiaLtRegular" w:eastAsia="Times New Roman" w:hAnsi="HacenTunisiaLtRegular" w:cs="Times New Roman"/>
          <w:sz w:val="27"/>
          <w:szCs w:val="27"/>
          <w:rtl/>
          <w:lang w:eastAsia="fr-FR"/>
        </w:rPr>
        <w:t>خبار</w:t>
      </w:r>
      <w:proofErr w:type="gramEnd"/>
      <w:r w:rsidRPr="006101BA">
        <w:rPr>
          <w:rFonts w:ascii="HacenTunisiaLtRegular" w:eastAsia="Times New Roman" w:hAnsi="HacenTunisiaLtRegular" w:cs="Times New Roman"/>
          <w:sz w:val="27"/>
          <w:szCs w:val="27"/>
          <w:rtl/>
          <w:lang w:eastAsia="fr-FR"/>
        </w:rPr>
        <w:t xml:space="preserve"> النحويين البصريين للسيرافي، ص14</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proofErr w:type="gramStart"/>
      <w:r w:rsidRPr="00616C05">
        <w:rPr>
          <w:rFonts w:ascii="HacenTunisiaLtRegular" w:eastAsia="Times New Roman" w:hAnsi="HacenTunisiaLtRegular" w:cs="Times New Roman" w:hint="cs"/>
          <w:sz w:val="27"/>
          <w:szCs w:val="27"/>
          <w:rtl/>
          <w:lang w:eastAsia="fr-FR"/>
        </w:rPr>
        <w:t xml:space="preserve">22  </w:t>
      </w:r>
      <w:r w:rsidRPr="006101BA">
        <w:rPr>
          <w:rFonts w:ascii="HacenTunisiaLtRegular" w:eastAsia="Times New Roman" w:hAnsi="HacenTunisiaLtRegular" w:cs="Times New Roman"/>
          <w:sz w:val="27"/>
          <w:szCs w:val="27"/>
          <w:rtl/>
          <w:lang w:eastAsia="fr-FR"/>
        </w:rPr>
        <w:t>شوقي</w:t>
      </w:r>
      <w:proofErr w:type="gramEnd"/>
      <w:r w:rsidRPr="006101BA">
        <w:rPr>
          <w:rFonts w:ascii="HacenTunisiaLtRegular" w:eastAsia="Times New Roman" w:hAnsi="HacenTunisiaLtRegular" w:cs="Times New Roman"/>
          <w:sz w:val="27"/>
          <w:szCs w:val="27"/>
          <w:rtl/>
          <w:lang w:eastAsia="fr-FR"/>
        </w:rPr>
        <w:t xml:space="preserve"> ضيف المدارس النحوية، دار المعارف بالقاهرة، ط7، ص13\14</w:t>
      </w:r>
    </w:p>
    <w:p w:rsidR="006101BA" w:rsidRPr="006101BA" w:rsidRDefault="006101BA" w:rsidP="006101BA">
      <w:pPr>
        <w:shd w:val="clear" w:color="auto" w:fill="FFFFFF"/>
        <w:bidi/>
        <w:spacing w:after="0" w:line="540" w:lineRule="atLeast"/>
        <w:jc w:val="both"/>
        <w:textAlignment w:val="top"/>
        <w:rPr>
          <w:rFonts w:ascii="HacenTunisiaLtRegular" w:eastAsia="Times New Roman" w:hAnsi="HacenTunisiaLtRegular" w:cs="Times New Roman"/>
          <w:sz w:val="27"/>
          <w:szCs w:val="27"/>
          <w:lang w:eastAsia="fr-FR"/>
        </w:rPr>
      </w:pPr>
      <w:bookmarkStart w:id="30" w:name="_ftn23"/>
      <w:r w:rsidRPr="00616C05">
        <w:rPr>
          <w:rFonts w:ascii="HacenTunisiaLtRegular" w:eastAsia="Times New Roman" w:hAnsi="HacenTunisiaLtRegular" w:cs="Times New Roman" w:hint="cs"/>
          <w:sz w:val="27"/>
          <w:szCs w:val="27"/>
          <w:rtl/>
          <w:lang w:eastAsia="fr-FR"/>
        </w:rPr>
        <w:t xml:space="preserve">23  </w:t>
      </w:r>
      <w:hyperlink r:id="rId17" w:anchor="_ftnref23" w:history="1"/>
      <w:bookmarkEnd w:id="30"/>
      <w:r w:rsidRPr="006101BA">
        <w:rPr>
          <w:rFonts w:ascii="HacenTunisiaLtRegular" w:eastAsia="Times New Roman" w:hAnsi="HacenTunisiaLtRegular" w:cs="Times New Roman"/>
          <w:sz w:val="27"/>
          <w:szCs w:val="27"/>
          <w:lang w:eastAsia="fr-FR"/>
        </w:rPr>
        <w:t> </w:t>
      </w:r>
      <w:r w:rsidRPr="006101BA">
        <w:rPr>
          <w:rFonts w:ascii="HacenTunisiaLtRegular" w:eastAsia="Times New Roman" w:hAnsi="HacenTunisiaLtRegular" w:cs="Times New Roman"/>
          <w:sz w:val="27"/>
          <w:szCs w:val="27"/>
          <w:rtl/>
          <w:lang w:eastAsia="fr-FR"/>
        </w:rPr>
        <w:t>المختار أحمد ديره، دراسة في النحو الكوفي</w:t>
      </w:r>
    </w:p>
    <w:p w:rsidR="001A0D1D" w:rsidRPr="006101BA" w:rsidRDefault="001A0D1D" w:rsidP="006101BA">
      <w:pPr>
        <w:bidi/>
      </w:pPr>
    </w:p>
    <w:sectPr w:rsidR="001A0D1D" w:rsidRPr="006101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HacenTunisiaLtRegular">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1BA"/>
    <w:rsid w:val="001A0D1D"/>
    <w:rsid w:val="005E1FC0"/>
    <w:rsid w:val="006101BA"/>
    <w:rsid w:val="00616C05"/>
    <w:rsid w:val="007D7611"/>
    <w:rsid w:val="00EF61A0"/>
    <w:rsid w:val="00F701B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39A359-64AE-4FCA-AEF1-8AC4B593A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7D76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29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minoun.com/articles/%D8%A7%D9%84%D9%86%D8%AD%D9%88-%D8%A7%D9%84%D8%B9%D8%B1%D8%A8%D9%8A-%D9%88%D8%AA%D8%A7%D8%B1%D9%8A%D8%AE-%D9%86%D8%B4%D8%A3%D8%AA%D9%87-9163" TargetMode="External"/><Relationship Id="rId13" Type="http://schemas.openxmlformats.org/officeDocument/2006/relationships/hyperlink" Target="https://www.mominoun.com/articles/%D8%A7%D9%84%D9%86%D8%AD%D9%88-%D8%A7%D9%84%D8%B9%D8%B1%D8%A8%D9%8A-%D9%88%D8%AA%D8%A7%D8%B1%D9%8A%D8%AE-%D9%86%D8%B4%D8%A3%D8%AA%D9%87-9163"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minoun.com/articles/%D8%A7%D9%84%D9%86%D8%AD%D9%88-%D8%A7%D9%84%D8%B9%D8%B1%D8%A8%D9%8A-%D9%88%D8%AA%D8%A7%D8%B1%D9%8A%D8%AE-%D9%86%D8%B4%D8%A3%D8%AA%D9%87-9163" TargetMode="External"/><Relationship Id="rId12" Type="http://schemas.openxmlformats.org/officeDocument/2006/relationships/hyperlink" Target="https://www.mominoun.com/articles/%D8%A7%D9%84%D9%86%D8%AD%D9%88-%D8%A7%D9%84%D8%B9%D8%B1%D8%A8%D9%8A-%D9%88%D8%AA%D8%A7%D8%B1%D9%8A%D8%AE-%D9%86%D8%B4%D8%A3%D8%AA%D9%87-9163" TargetMode="External"/><Relationship Id="rId17" Type="http://schemas.openxmlformats.org/officeDocument/2006/relationships/hyperlink" Target="https://www.mominoun.com/articles/%D8%A7%D9%84%D9%86%D8%AD%D9%88-%D8%A7%D9%84%D8%B9%D8%B1%D8%A8%D9%8A-%D9%88%D8%AA%D8%A7%D8%B1%D9%8A%D8%AE-%D9%86%D8%B4%D8%A3%D8%AA%D9%87-9163" TargetMode="External"/><Relationship Id="rId2" Type="http://schemas.openxmlformats.org/officeDocument/2006/relationships/settings" Target="settings.xml"/><Relationship Id="rId16" Type="http://schemas.openxmlformats.org/officeDocument/2006/relationships/hyperlink" Target="https://www.mominoun.com/articles/%D8%A7%D9%84%D9%86%D8%AD%D9%88-%D8%A7%D9%84%D8%B9%D8%B1%D8%A8%D9%8A-%D9%88%D8%AA%D8%A7%D8%B1%D9%8A%D8%AE-%D9%86%D8%B4%D8%A3%D8%AA%D9%87-9163" TargetMode="External"/><Relationship Id="rId1" Type="http://schemas.openxmlformats.org/officeDocument/2006/relationships/styles" Target="styles.xml"/><Relationship Id="rId6" Type="http://schemas.openxmlformats.org/officeDocument/2006/relationships/hyperlink" Target="https://www.mominoun.com/articles/%D8%A7%D9%84%D9%86%D8%AD%D9%88-%D8%A7%D9%84%D8%B9%D8%B1%D8%A8%D9%8A-%D9%88%D8%AA%D8%A7%D8%B1%D9%8A%D8%AE-%D9%86%D8%B4%D8%A3%D8%AA%D9%87-9163" TargetMode="External"/><Relationship Id="rId11" Type="http://schemas.openxmlformats.org/officeDocument/2006/relationships/hyperlink" Target="https://www.mominoun.com/articles/%D8%A7%D9%84%D9%86%D8%AD%D9%88-%D8%A7%D9%84%D8%B9%D8%B1%D8%A8%D9%8A-%D9%88%D8%AA%D8%A7%D8%B1%D9%8A%D8%AE-%D9%86%D8%B4%D8%A3%D8%AA%D9%87-9163" TargetMode="External"/><Relationship Id="rId5" Type="http://schemas.openxmlformats.org/officeDocument/2006/relationships/hyperlink" Target="https://www.mominoun.com/articles/%D8%A7%D9%84%D9%86%D8%AD%D9%88-%D8%A7%D9%84%D8%B9%D8%B1%D8%A8%D9%8A-%D9%88%D8%AA%D8%A7%D8%B1%D9%8A%D8%AE-%D9%86%D8%B4%D8%A3%D8%AA%D9%87-9163" TargetMode="External"/><Relationship Id="rId15" Type="http://schemas.openxmlformats.org/officeDocument/2006/relationships/hyperlink" Target="https://www.mominoun.com/articles/%D8%A7%D9%84%D9%86%D8%AD%D9%88-%D8%A7%D9%84%D8%B9%D8%B1%D8%A8%D9%8A-%D9%88%D8%AA%D8%A7%D8%B1%D9%8A%D8%AE-%D9%86%D8%B4%D8%A3%D8%AA%D9%87-9163" TargetMode="External"/><Relationship Id="rId10" Type="http://schemas.openxmlformats.org/officeDocument/2006/relationships/hyperlink" Target="https://www.mominoun.com/articles/%D8%A7%D9%84%D9%86%D8%AD%D9%88-%D8%A7%D9%84%D8%B9%D8%B1%D8%A8%D9%8A-%D9%88%D8%AA%D8%A7%D8%B1%D9%8A%D8%AE-%D9%86%D8%B4%D8%A3%D8%AA%D9%87-9163" TargetMode="External"/><Relationship Id="rId19" Type="http://schemas.openxmlformats.org/officeDocument/2006/relationships/theme" Target="theme/theme1.xml"/><Relationship Id="rId4" Type="http://schemas.openxmlformats.org/officeDocument/2006/relationships/hyperlink" Target="https://www.mominoun.com/articles/%D8%A7%D9%84%D9%86%D8%AD%D9%88-%D8%A7%D9%84%D8%B9%D8%B1%D8%A8%D9%8A-%D9%88%D8%AA%D8%A7%D8%B1%D9%8A%D8%AE-%D9%86%D8%B4%D8%A3%D8%AA%D9%87-9163" TargetMode="External"/><Relationship Id="rId9" Type="http://schemas.openxmlformats.org/officeDocument/2006/relationships/hyperlink" Target="https://www.mominoun.com/articles/%D8%A7%D9%84%D9%86%D8%AD%D9%88-%D8%A7%D9%84%D8%B9%D8%B1%D8%A8%D9%8A-%D9%88%D8%AA%D8%A7%D8%B1%D9%8A%D8%AE-%D9%86%D8%B4%D8%A3%D8%AA%D9%87-9163" TargetMode="External"/><Relationship Id="rId14" Type="http://schemas.openxmlformats.org/officeDocument/2006/relationships/hyperlink" Target="https://www.mominoun.com/articles/%D8%A7%D9%84%D9%86%D8%AD%D9%88-%D8%A7%D9%84%D8%B9%D8%B1%D8%A8%D9%8A-%D9%88%D8%AA%D8%A7%D8%B1%D9%8A%D8%AE-%D9%86%D8%B4%D8%A3%D8%AA%D9%87-916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8</Pages>
  <Words>2655</Words>
  <Characters>14603</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DOCTOR</dc:creator>
  <cp:keywords/>
  <dc:description/>
  <cp:lastModifiedBy>IT DOCTOR</cp:lastModifiedBy>
  <cp:revision>2</cp:revision>
  <dcterms:created xsi:type="dcterms:W3CDTF">2025-12-12T21:58:00Z</dcterms:created>
  <dcterms:modified xsi:type="dcterms:W3CDTF">2025-12-13T17:30:00Z</dcterms:modified>
</cp:coreProperties>
</file>