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D6" w:rsidRDefault="00C153D6" w:rsidP="00C153D6">
      <w:pPr>
        <w:jc w:val="both"/>
        <w:rPr>
          <w:rFonts w:asciiTheme="majorBidi" w:hAnsiTheme="majorBidi" w:cstheme="majorBidi"/>
          <w:b/>
          <w:bCs/>
          <w:sz w:val="26"/>
          <w:szCs w:val="26"/>
        </w:rPr>
      </w:pPr>
      <w:r>
        <w:rPr>
          <w:rFonts w:asciiTheme="majorBidi" w:hAnsiTheme="majorBidi" w:cstheme="majorBidi"/>
          <w:b/>
          <w:bCs/>
          <w:sz w:val="26"/>
          <w:szCs w:val="26"/>
        </w:rPr>
        <w:t>Exercice n°1</w:t>
      </w:r>
      <w:bookmarkStart w:id="0" w:name="_GoBack"/>
      <w:bookmarkEnd w:id="0"/>
    </w:p>
    <w:p w:rsidR="00B54AED" w:rsidRDefault="00B54AED" w:rsidP="00B54AED">
      <w:pPr>
        <w:jc w:val="both"/>
        <w:rPr>
          <w:rFonts w:asciiTheme="majorBidi" w:hAnsiTheme="majorBidi" w:cstheme="majorBidi"/>
          <w:b/>
          <w:bCs/>
          <w:sz w:val="26"/>
          <w:szCs w:val="26"/>
        </w:rPr>
      </w:pPr>
      <w:r>
        <w:rPr>
          <w:rFonts w:asciiTheme="majorBidi" w:hAnsiTheme="majorBidi" w:cstheme="majorBidi"/>
          <w:b/>
          <w:bCs/>
          <w:sz w:val="26"/>
          <w:szCs w:val="26"/>
        </w:rPr>
        <w:t>Sujet A</w:t>
      </w:r>
    </w:p>
    <w:p w:rsidR="00C153D6" w:rsidRPr="00B54AED" w:rsidRDefault="00C153D6" w:rsidP="00C153D6">
      <w:pPr>
        <w:jc w:val="both"/>
        <w:rPr>
          <w:rFonts w:asciiTheme="majorBidi" w:hAnsiTheme="majorBidi" w:cstheme="majorBidi"/>
          <w:sz w:val="26"/>
          <w:szCs w:val="26"/>
        </w:rPr>
      </w:pPr>
      <w:r w:rsidRPr="00B54AED">
        <w:rPr>
          <w:rFonts w:asciiTheme="majorBidi" w:hAnsiTheme="majorBidi" w:cstheme="majorBidi"/>
          <w:sz w:val="26"/>
          <w:szCs w:val="26"/>
        </w:rPr>
        <w:t>B. au début du travail</w:t>
      </w:r>
    </w:p>
    <w:p w:rsidR="00C153D6" w:rsidRPr="00B54AED" w:rsidRDefault="00C153D6" w:rsidP="00C153D6">
      <w:pPr>
        <w:jc w:val="both"/>
        <w:rPr>
          <w:rFonts w:asciiTheme="majorBidi" w:hAnsiTheme="majorBidi" w:cstheme="majorBidi"/>
          <w:sz w:val="26"/>
          <w:szCs w:val="26"/>
        </w:rPr>
      </w:pPr>
      <w:r w:rsidRPr="00B54AED">
        <w:rPr>
          <w:rFonts w:asciiTheme="majorBidi" w:hAnsiTheme="majorBidi" w:cstheme="majorBidi"/>
          <w:sz w:val="26"/>
          <w:szCs w:val="26"/>
        </w:rPr>
        <w:t xml:space="preserve">B. Faciliter l’accès au </w:t>
      </w:r>
      <w:r w:rsidR="00B54AED" w:rsidRPr="00B54AED">
        <w:rPr>
          <w:rFonts w:asciiTheme="majorBidi" w:hAnsiTheme="majorBidi" w:cstheme="majorBidi"/>
          <w:sz w:val="26"/>
          <w:szCs w:val="26"/>
        </w:rPr>
        <w:t>contenu</w:t>
      </w:r>
      <w:r w:rsidRPr="00B54AED">
        <w:rPr>
          <w:rFonts w:asciiTheme="majorBidi" w:hAnsiTheme="majorBidi" w:cstheme="majorBidi"/>
          <w:sz w:val="26"/>
          <w:szCs w:val="26"/>
        </w:rPr>
        <w:t xml:space="preserve"> en indiquant les différentes parties.</w:t>
      </w:r>
    </w:p>
    <w:p w:rsidR="00C153D6" w:rsidRPr="00B54AED" w:rsidRDefault="00C153D6" w:rsidP="00C153D6">
      <w:pPr>
        <w:jc w:val="both"/>
        <w:rPr>
          <w:rFonts w:asciiTheme="majorBidi" w:hAnsiTheme="majorBidi" w:cstheme="majorBidi"/>
          <w:sz w:val="26"/>
          <w:szCs w:val="26"/>
        </w:rPr>
      </w:pPr>
      <w:r w:rsidRPr="00B54AED">
        <w:rPr>
          <w:rFonts w:asciiTheme="majorBidi" w:hAnsiTheme="majorBidi" w:cstheme="majorBidi"/>
          <w:sz w:val="26"/>
          <w:szCs w:val="26"/>
        </w:rPr>
        <w:t>C. Donner une vue d’ensemble de la structure du travail.</w:t>
      </w:r>
    </w:p>
    <w:p w:rsidR="00C153D6" w:rsidRPr="00B54AED" w:rsidRDefault="00B54AED" w:rsidP="00C153D6">
      <w:pPr>
        <w:jc w:val="both"/>
        <w:rPr>
          <w:rFonts w:asciiTheme="majorBidi" w:hAnsiTheme="majorBidi" w:cstheme="majorBidi"/>
          <w:sz w:val="26"/>
          <w:szCs w:val="26"/>
        </w:rPr>
      </w:pPr>
      <w:r w:rsidRPr="00B54AED">
        <w:rPr>
          <w:rFonts w:asciiTheme="majorBidi" w:hAnsiTheme="majorBidi" w:cstheme="majorBidi"/>
          <w:sz w:val="26"/>
          <w:szCs w:val="26"/>
        </w:rPr>
        <w:t>C. Lecture intégrale du chapitre.</w:t>
      </w:r>
    </w:p>
    <w:p w:rsidR="00B54AED" w:rsidRDefault="00B54AED" w:rsidP="00C153D6">
      <w:pPr>
        <w:jc w:val="both"/>
        <w:rPr>
          <w:rFonts w:asciiTheme="majorBidi" w:hAnsiTheme="majorBidi" w:cstheme="majorBidi"/>
          <w:sz w:val="26"/>
          <w:szCs w:val="26"/>
        </w:rPr>
      </w:pPr>
      <w:r>
        <w:rPr>
          <w:rFonts w:asciiTheme="majorBidi" w:hAnsiTheme="majorBidi" w:cstheme="majorBidi"/>
          <w:sz w:val="26"/>
          <w:szCs w:val="26"/>
        </w:rPr>
        <w:t>B. Dé</w:t>
      </w:r>
      <w:r w:rsidRPr="00B54AED">
        <w:rPr>
          <w:rFonts w:asciiTheme="majorBidi" w:hAnsiTheme="majorBidi" w:cstheme="majorBidi"/>
          <w:sz w:val="26"/>
          <w:szCs w:val="26"/>
        </w:rPr>
        <w:t>montrer la capacité à synthétiser une démarche scientifique tout en défendant la cohérence.</w:t>
      </w:r>
    </w:p>
    <w:p w:rsidR="00B54AED" w:rsidRPr="00B54AED" w:rsidRDefault="00B54AED" w:rsidP="00C153D6">
      <w:pPr>
        <w:jc w:val="both"/>
        <w:rPr>
          <w:rFonts w:asciiTheme="majorBidi" w:hAnsiTheme="majorBidi" w:cstheme="majorBidi"/>
          <w:b/>
          <w:bCs/>
          <w:sz w:val="26"/>
          <w:szCs w:val="26"/>
        </w:rPr>
      </w:pPr>
      <w:r w:rsidRPr="00B54AED">
        <w:rPr>
          <w:rFonts w:asciiTheme="majorBidi" w:hAnsiTheme="majorBidi" w:cstheme="majorBidi"/>
          <w:b/>
          <w:bCs/>
          <w:sz w:val="26"/>
          <w:szCs w:val="26"/>
        </w:rPr>
        <w:t>Sujet B</w:t>
      </w:r>
    </w:p>
    <w:p w:rsidR="00B54AED" w:rsidRDefault="00B54AED" w:rsidP="00C153D6">
      <w:pPr>
        <w:jc w:val="both"/>
        <w:rPr>
          <w:rFonts w:asciiTheme="majorBidi" w:hAnsiTheme="majorBidi" w:cstheme="majorBidi"/>
          <w:sz w:val="26"/>
          <w:szCs w:val="26"/>
        </w:rPr>
      </w:pPr>
      <w:r>
        <w:rPr>
          <w:rFonts w:asciiTheme="majorBidi" w:hAnsiTheme="majorBidi" w:cstheme="majorBidi"/>
          <w:sz w:val="26"/>
          <w:szCs w:val="26"/>
        </w:rPr>
        <w:t>B. Dès le début de sa recherche.</w:t>
      </w:r>
    </w:p>
    <w:p w:rsidR="00B54AED" w:rsidRDefault="00B54AED" w:rsidP="00C153D6">
      <w:pPr>
        <w:jc w:val="both"/>
        <w:rPr>
          <w:rFonts w:asciiTheme="majorBidi" w:hAnsiTheme="majorBidi" w:cstheme="majorBidi"/>
          <w:sz w:val="26"/>
          <w:szCs w:val="26"/>
        </w:rPr>
      </w:pPr>
      <w:r>
        <w:rPr>
          <w:rFonts w:asciiTheme="majorBidi" w:hAnsiTheme="majorBidi" w:cstheme="majorBidi"/>
          <w:sz w:val="26"/>
          <w:szCs w:val="26"/>
        </w:rPr>
        <w:t>C. L’explication de la méthodologie sur les plans théorique et pratique.</w:t>
      </w:r>
    </w:p>
    <w:p w:rsidR="00B54AED" w:rsidRDefault="00B54AED" w:rsidP="00C153D6">
      <w:pPr>
        <w:jc w:val="both"/>
        <w:rPr>
          <w:rFonts w:asciiTheme="majorBidi" w:hAnsiTheme="majorBidi" w:cstheme="majorBidi"/>
          <w:sz w:val="26"/>
          <w:szCs w:val="26"/>
        </w:rPr>
      </w:pPr>
      <w:r>
        <w:rPr>
          <w:rFonts w:asciiTheme="majorBidi" w:hAnsiTheme="majorBidi" w:cstheme="majorBidi"/>
          <w:sz w:val="26"/>
          <w:szCs w:val="26"/>
        </w:rPr>
        <w:t>B. Les conditions de l’enquête et les moyens techniques à utiliser.</w:t>
      </w:r>
    </w:p>
    <w:p w:rsidR="00B54AED" w:rsidRDefault="00B54AED" w:rsidP="00C153D6">
      <w:pPr>
        <w:jc w:val="both"/>
        <w:rPr>
          <w:rFonts w:asciiTheme="majorBidi" w:hAnsiTheme="majorBidi" w:cstheme="majorBidi"/>
          <w:sz w:val="26"/>
          <w:szCs w:val="26"/>
        </w:rPr>
      </w:pPr>
      <w:r>
        <w:rPr>
          <w:rFonts w:asciiTheme="majorBidi" w:hAnsiTheme="majorBidi" w:cstheme="majorBidi"/>
          <w:sz w:val="26"/>
          <w:szCs w:val="26"/>
        </w:rPr>
        <w:t>D. Il est provisoire et peut être modifié en cours de la recherche.</w:t>
      </w:r>
    </w:p>
    <w:p w:rsidR="00C153D6" w:rsidRDefault="00B54AED" w:rsidP="00B54AED">
      <w:pPr>
        <w:jc w:val="both"/>
        <w:rPr>
          <w:rFonts w:asciiTheme="majorBidi" w:hAnsiTheme="majorBidi" w:cstheme="majorBidi"/>
          <w:sz w:val="26"/>
          <w:szCs w:val="26"/>
        </w:rPr>
      </w:pPr>
      <w:r>
        <w:rPr>
          <w:rFonts w:asciiTheme="majorBidi" w:hAnsiTheme="majorBidi" w:cstheme="majorBidi"/>
          <w:sz w:val="26"/>
          <w:szCs w:val="26"/>
        </w:rPr>
        <w:t>B. se construit sous forme de parties, chapitres et sous points.</w:t>
      </w:r>
    </w:p>
    <w:p w:rsidR="00B54AED" w:rsidRPr="00B54AED" w:rsidRDefault="00B54AED" w:rsidP="00B54AED">
      <w:pPr>
        <w:jc w:val="both"/>
        <w:rPr>
          <w:rFonts w:asciiTheme="majorBidi" w:hAnsiTheme="majorBidi" w:cstheme="majorBidi"/>
          <w:sz w:val="26"/>
          <w:szCs w:val="26"/>
        </w:rPr>
      </w:pPr>
    </w:p>
    <w:p w:rsidR="00F5358A" w:rsidRPr="00C153D6" w:rsidRDefault="00C153D6" w:rsidP="00C153D6">
      <w:pPr>
        <w:jc w:val="both"/>
        <w:rPr>
          <w:rFonts w:asciiTheme="majorBidi" w:hAnsiTheme="majorBidi" w:cstheme="majorBidi"/>
          <w:b/>
          <w:bCs/>
          <w:sz w:val="26"/>
          <w:szCs w:val="26"/>
        </w:rPr>
      </w:pPr>
      <w:r w:rsidRPr="00C153D6">
        <w:rPr>
          <w:rFonts w:asciiTheme="majorBidi" w:hAnsiTheme="majorBidi" w:cstheme="majorBidi"/>
          <w:b/>
          <w:bCs/>
          <w:sz w:val="26"/>
          <w:szCs w:val="26"/>
        </w:rPr>
        <w:t>Exercice n°2</w:t>
      </w:r>
    </w:p>
    <w:p w:rsidR="00C153D6" w:rsidRDefault="00C153D6" w:rsidP="00C153D6">
      <w:pPr>
        <w:jc w:val="both"/>
        <w:rPr>
          <w:sz w:val="26"/>
          <w:szCs w:val="26"/>
        </w:rPr>
      </w:pPr>
    </w:p>
    <w:p w:rsidR="00C153D6" w:rsidRPr="00C153D6" w:rsidRDefault="00C153D6" w:rsidP="00C153D6">
      <w:pPr>
        <w:jc w:val="both"/>
        <w:rPr>
          <w:sz w:val="26"/>
          <w:szCs w:val="26"/>
        </w:rPr>
      </w:pPr>
    </w:p>
    <w:tbl>
      <w:tblPr>
        <w:tblpPr w:leftFromText="141" w:rightFromText="141" w:vertAnchor="page" w:horzAnchor="margin" w:tblpXSpec="center" w:tblpY="10134"/>
        <w:tblW w:w="0" w:type="auto"/>
        <w:tblCellSpacing w:w="15" w:type="dxa"/>
        <w:tblCellMar>
          <w:top w:w="15" w:type="dxa"/>
          <w:left w:w="15" w:type="dxa"/>
          <w:bottom w:w="15" w:type="dxa"/>
          <w:right w:w="15" w:type="dxa"/>
        </w:tblCellMar>
        <w:tblLook w:val="04A0" w:firstRow="1" w:lastRow="0" w:firstColumn="1" w:lastColumn="0" w:noHBand="0" w:noVBand="1"/>
      </w:tblPr>
      <w:tblGrid>
        <w:gridCol w:w="5529"/>
        <w:gridCol w:w="769"/>
      </w:tblGrid>
      <w:tr w:rsidR="00B54AED" w:rsidRPr="00C153D6" w:rsidTr="00B54AED">
        <w:trPr>
          <w:tblHeader/>
          <w:tblCellSpacing w:w="15" w:type="dxa"/>
        </w:trPr>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b/>
                <w:bCs/>
                <w:sz w:val="26"/>
                <w:szCs w:val="26"/>
                <w:lang w:eastAsia="fr-FR"/>
              </w:rPr>
            </w:pPr>
            <w:r w:rsidRPr="00C153D6">
              <w:rPr>
                <w:rFonts w:ascii="Times New Roman" w:eastAsia="Times New Roman" w:hAnsi="Times New Roman" w:cs="Times New Roman"/>
                <w:b/>
                <w:bCs/>
                <w:sz w:val="26"/>
                <w:szCs w:val="26"/>
                <w:lang w:eastAsia="fr-FR"/>
              </w:rPr>
              <w:t>Critères</w:t>
            </w:r>
          </w:p>
        </w:tc>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b/>
                <w:bCs/>
                <w:sz w:val="26"/>
                <w:szCs w:val="26"/>
                <w:lang w:eastAsia="fr-FR"/>
              </w:rPr>
            </w:pPr>
            <w:r w:rsidRPr="00C153D6">
              <w:rPr>
                <w:rFonts w:ascii="Times New Roman" w:eastAsia="Times New Roman" w:hAnsi="Times New Roman" w:cs="Times New Roman"/>
                <w:b/>
                <w:bCs/>
                <w:sz w:val="26"/>
                <w:szCs w:val="26"/>
                <w:lang w:eastAsia="fr-FR"/>
              </w:rPr>
              <w:t>Points</w:t>
            </w:r>
          </w:p>
        </w:tc>
      </w:tr>
      <w:tr w:rsidR="00B54AED" w:rsidRPr="00C153D6" w:rsidTr="00B54AED">
        <w:trPr>
          <w:tblCellSpacing w:w="15" w:type="dxa"/>
        </w:trPr>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Introduction (présentation du sujet + problématique)</w:t>
            </w:r>
          </w:p>
        </w:tc>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2 pts</w:t>
            </w:r>
          </w:p>
        </w:tc>
      </w:tr>
      <w:tr w:rsidR="00B54AED" w:rsidRPr="00C153D6" w:rsidTr="00B54AED">
        <w:trPr>
          <w:tblCellSpacing w:w="15" w:type="dxa"/>
        </w:trPr>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Définition et importance de l’entretien</w:t>
            </w:r>
          </w:p>
        </w:tc>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3 pts</w:t>
            </w:r>
          </w:p>
        </w:tc>
      </w:tr>
      <w:tr w:rsidR="00B54AED" w:rsidRPr="00C153D6" w:rsidTr="00B54AED">
        <w:trPr>
          <w:tblCellSpacing w:w="15" w:type="dxa"/>
        </w:trPr>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Présentation des 3 types d’entretiens</w:t>
            </w:r>
          </w:p>
        </w:tc>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6 pts</w:t>
            </w:r>
          </w:p>
        </w:tc>
      </w:tr>
      <w:tr w:rsidR="00B54AED" w:rsidRPr="00C153D6" w:rsidTr="00B54AED">
        <w:trPr>
          <w:tblCellSpacing w:w="15" w:type="dxa"/>
        </w:trPr>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Modalités d’utilisation et rigueur méthodologique</w:t>
            </w:r>
          </w:p>
        </w:tc>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2 pts</w:t>
            </w:r>
          </w:p>
        </w:tc>
      </w:tr>
      <w:tr w:rsidR="00B54AED" w:rsidRPr="00C153D6" w:rsidTr="00B54AED">
        <w:trPr>
          <w:tblCellSpacing w:w="15" w:type="dxa"/>
        </w:trPr>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Conclusion (synthèse </w:t>
            </w:r>
            <w:r w:rsidRPr="00C153D6">
              <w:rPr>
                <w:rFonts w:ascii="Times New Roman" w:eastAsia="Times New Roman" w:hAnsi="Times New Roman" w:cs="Times New Roman"/>
                <w:sz w:val="26"/>
                <w:szCs w:val="26"/>
                <w:lang w:eastAsia="fr-FR"/>
              </w:rPr>
              <w:t>)</w:t>
            </w:r>
          </w:p>
        </w:tc>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1 pt</w:t>
            </w:r>
          </w:p>
        </w:tc>
      </w:tr>
      <w:tr w:rsidR="00B54AED" w:rsidRPr="00C153D6" w:rsidTr="00B54AED">
        <w:trPr>
          <w:tblCellSpacing w:w="15" w:type="dxa"/>
        </w:trPr>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Qualité de la langue et organisation des idées</w:t>
            </w:r>
          </w:p>
        </w:tc>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1 pt</w:t>
            </w:r>
          </w:p>
        </w:tc>
      </w:tr>
      <w:tr w:rsidR="00B54AED" w:rsidRPr="00C153D6" w:rsidTr="00B54AED">
        <w:trPr>
          <w:tblCellSpacing w:w="15" w:type="dxa"/>
        </w:trPr>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b/>
                <w:bCs/>
                <w:sz w:val="26"/>
                <w:szCs w:val="26"/>
                <w:lang w:eastAsia="fr-FR"/>
              </w:rPr>
              <w:t>Total</w:t>
            </w:r>
          </w:p>
        </w:tc>
        <w:tc>
          <w:tcPr>
            <w:tcW w:w="0" w:type="auto"/>
            <w:vAlign w:val="center"/>
            <w:hideMark/>
          </w:tcPr>
          <w:p w:rsidR="00B54AED" w:rsidRPr="00C153D6" w:rsidRDefault="00B54AED" w:rsidP="00B54AED">
            <w:pPr>
              <w:spacing w:after="0"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b/>
                <w:bCs/>
                <w:sz w:val="26"/>
                <w:szCs w:val="26"/>
                <w:lang w:eastAsia="fr-FR"/>
              </w:rPr>
              <w:t>15 pts</w:t>
            </w:r>
          </w:p>
        </w:tc>
      </w:tr>
    </w:tbl>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p>
    <w:p w:rsidR="00C153D6" w:rsidRP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r w:rsidRPr="00C153D6">
        <w:rPr>
          <w:rFonts w:ascii="Times New Roman" w:eastAsia="Times New Roman" w:hAnsi="Times New Roman" w:cs="Times New Roman"/>
          <w:b/>
          <w:bCs/>
          <w:sz w:val="26"/>
          <w:szCs w:val="26"/>
          <w:lang w:eastAsia="fr-FR"/>
        </w:rPr>
        <w:lastRenderedPageBreak/>
        <w:t>Introduction</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Dans les sciences humaines et sociales, la collecte des données constitue une étape fondamentale de toute recherche scientifique. Parmi les méthodes utilisées, l’entretien occupe une place privilégiée car il permet d’accéder directement aux opinions, aux expériences et aux représentations des individus. Grâce à l’échange verbal qu’il instaure entre le chercheur et l’enquêté, l’entretien favorise une compréhension approfondie des phénomènes étudiés. Cependant, pour garantir la fiabilité et la rigueur des informations recueillies, il est indispensable de maîtriser sa définition, ses différents types ainsi que leurs modalités d’utilisation. Dès lors, en quoi la compréhension des caractéristiques de chaque type d’entretien constitue-t-elle une condition essentielle à une collecte rigoureuse des données qualitatives ?</w:t>
      </w:r>
    </w:p>
    <w:p w:rsidR="00C153D6" w:rsidRP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r w:rsidRPr="00C153D6">
        <w:rPr>
          <w:rFonts w:ascii="Times New Roman" w:eastAsia="Times New Roman" w:hAnsi="Times New Roman" w:cs="Times New Roman"/>
          <w:b/>
          <w:bCs/>
          <w:sz w:val="26"/>
          <w:szCs w:val="26"/>
          <w:lang w:eastAsia="fr-FR"/>
        </w:rPr>
        <w:t>Développement</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L’entretien est une technique de recherche qualitative fondée sur une interaction verbale entre un enquêteur et une personne interrogée. Son objectif principal est de recueillir des informations détaillées sur les comportements, les attitudes, les opinions ou les expériences vécues. Contrairement au questionnaire écrit, l’entretien favorise un échange direct et permet d’obtenir des réponses plus nuancées et plus riches.</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Cette méthode est essentielle car elle donne accès à des données profondes que les méthodes quantitatives ne permettent pas toujours de saisir. Elle offre également au chercheur la possibilité d’observer les réactions, les émotions et les hésitations de l’interviewé, ce qui enrichit davantage l’analyse des résultats.</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Il existe, en effet, trois type d’entretien :</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L’entretien directif, appelé aussi entretien dirigé, repose sur un questionnaire précis élaboré à l’avance. Les questions sont posées dans un ordre déterminé et le chercheur contrôle fortement le déroulement de l’entretien.</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Ce type d’entretien présente plusieurs avantages. Il facilite la comparaison des réponses, assure une certaine uniformité des données et permet de gagner du temps dans l’analyse. Il est particulièrement adapté aux recherches nécessitant des informations précises.</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Cependant, son caractère rigide peut limiter la liberté d’expression de l’enquêté. Les réponses risquent alors d’être moins spontanées et moins approfondies.</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L’entretien semi-directif</w:t>
      </w:r>
      <w:r>
        <w:rPr>
          <w:rFonts w:ascii="Times New Roman" w:eastAsia="Times New Roman" w:hAnsi="Times New Roman" w:cs="Times New Roman"/>
          <w:sz w:val="26"/>
          <w:szCs w:val="26"/>
          <w:lang w:eastAsia="fr-FR"/>
        </w:rPr>
        <w:t>, quant à lui,</w:t>
      </w:r>
      <w:r w:rsidRPr="00C153D6">
        <w:rPr>
          <w:rFonts w:ascii="Times New Roman" w:eastAsia="Times New Roman" w:hAnsi="Times New Roman" w:cs="Times New Roman"/>
          <w:sz w:val="26"/>
          <w:szCs w:val="26"/>
          <w:lang w:eastAsia="fr-FR"/>
        </w:rPr>
        <w:t xml:space="preserve"> constitue une méthode intermédiaire entre l’entretien directif et l’entretien libre. Le chercheur prépare un guide d’entretien contenant les thèmes principaux, mais il laisse à l’interviewé une certaine liberté dans ses réponses.</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 xml:space="preserve">Cette méthode est très utilisée dans les recherches qualitatives car elle combine structure et souplesse. Le chercheur peut approfondir certaines idées, reformuler les questions et </w:t>
      </w:r>
      <w:r w:rsidRPr="00C153D6">
        <w:rPr>
          <w:rFonts w:ascii="Times New Roman" w:eastAsia="Times New Roman" w:hAnsi="Times New Roman" w:cs="Times New Roman"/>
          <w:sz w:val="26"/>
          <w:szCs w:val="26"/>
          <w:lang w:eastAsia="fr-FR"/>
        </w:rPr>
        <w:lastRenderedPageBreak/>
        <w:t>explorer de nouveaux aspects évoqués par l’enquêté. Ainsi, les données recueillies sont souvent riches et détaillées.</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L’entretien non directif, ou libre, laisse l’interviewé s’exprimer librement avec très peu d’interventions du chercheur. Celui-ci adopte surtout une attitude d’écoute et de relance.</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Cette technique favorise l’expression spontanée des sentiments, des motivations et des expériences personnelles. Elle permet d’obtenir des informations très approfondies. Toutefois, elle exige une grande maîtrise de la part du chercheur et rend l’analyse des données plus complexe en raison de leur diversité.</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Par ailleurs, la qualité des données qualitatives dépend largement des conditions de réalisation de l’entretien. Le chercheur doit préparer soigneusement ses questions, choisir un cadre favorable à l’échange et instaurer un climat de confiance avec l’enquêté.</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Il doit également respecter certaines règles méthodologiques : neutralité, écoute active, confidentialité et respect des réponses. Une mauvaise conduite de l’entretien peut influencer les réponses et réduire la validité des résultats.</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Le choix du type d’entretien dépend aussi des objectifs de recherche. Un entretien directif convient davantage à une étude comparative, tandis qu’un entretien semi-directif ou non directif est préférable pour explorer des expériences personnelles ou des phénomènes complexes.</w:t>
      </w:r>
    </w:p>
    <w:p w:rsidR="00C153D6" w:rsidRPr="00C153D6" w:rsidRDefault="00C153D6" w:rsidP="00C153D6">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r w:rsidRPr="00C153D6">
        <w:rPr>
          <w:rFonts w:ascii="Times New Roman" w:eastAsia="Times New Roman" w:hAnsi="Times New Roman" w:cs="Times New Roman"/>
          <w:b/>
          <w:bCs/>
          <w:sz w:val="26"/>
          <w:szCs w:val="26"/>
          <w:lang w:eastAsia="fr-FR"/>
        </w:rPr>
        <w:t>Conclusion</w:t>
      </w:r>
    </w:p>
    <w:p w:rsidR="00C153D6" w:rsidRPr="00C153D6" w:rsidRDefault="00C153D6" w:rsidP="00C153D6">
      <w:pPr>
        <w:spacing w:before="100" w:beforeAutospacing="1" w:after="100" w:afterAutospacing="1" w:line="240" w:lineRule="auto"/>
        <w:jc w:val="both"/>
        <w:rPr>
          <w:rFonts w:ascii="Times New Roman" w:eastAsia="Times New Roman" w:hAnsi="Times New Roman" w:cs="Times New Roman"/>
          <w:sz w:val="26"/>
          <w:szCs w:val="26"/>
          <w:lang w:eastAsia="fr-FR"/>
        </w:rPr>
      </w:pPr>
      <w:r w:rsidRPr="00C153D6">
        <w:rPr>
          <w:rFonts w:ascii="Times New Roman" w:eastAsia="Times New Roman" w:hAnsi="Times New Roman" w:cs="Times New Roman"/>
          <w:sz w:val="26"/>
          <w:szCs w:val="26"/>
          <w:lang w:eastAsia="fr-FR"/>
        </w:rPr>
        <w:t xml:space="preserve">En définitive, l’entretien représente un outil méthodologique essentiel dans la recherche qualitative grâce à sa capacité à produire des données riches et approfondies. Les trois formes d’entretien </w:t>
      </w:r>
      <w:r>
        <w:rPr>
          <w:rFonts w:ascii="Times New Roman" w:eastAsia="Times New Roman" w:hAnsi="Times New Roman" w:cs="Times New Roman"/>
          <w:sz w:val="26"/>
          <w:szCs w:val="26"/>
          <w:lang w:eastAsia="fr-FR"/>
        </w:rPr>
        <w:t>(</w:t>
      </w:r>
      <w:r w:rsidRPr="00C153D6">
        <w:rPr>
          <w:rFonts w:ascii="Times New Roman" w:eastAsia="Times New Roman" w:hAnsi="Times New Roman" w:cs="Times New Roman"/>
          <w:sz w:val="26"/>
          <w:szCs w:val="26"/>
          <w:lang w:eastAsia="fr-FR"/>
        </w:rPr>
        <w:t>directif, semi-directif e</w:t>
      </w:r>
      <w:r>
        <w:rPr>
          <w:rFonts w:ascii="Times New Roman" w:eastAsia="Times New Roman" w:hAnsi="Times New Roman" w:cs="Times New Roman"/>
          <w:sz w:val="26"/>
          <w:szCs w:val="26"/>
          <w:lang w:eastAsia="fr-FR"/>
        </w:rPr>
        <w:t xml:space="preserve">t non directif) </w:t>
      </w:r>
      <w:r w:rsidRPr="00C153D6">
        <w:rPr>
          <w:rFonts w:ascii="Times New Roman" w:eastAsia="Times New Roman" w:hAnsi="Times New Roman" w:cs="Times New Roman"/>
          <w:sz w:val="26"/>
          <w:szCs w:val="26"/>
          <w:lang w:eastAsia="fr-FR"/>
        </w:rPr>
        <w:t>possèdent chacune des caractéristiques spécifiques répondant à des besoins de recherche différents. Toutefois, leur efficacité dépend de la maîtrise de leurs modalités d’utilisation et du respect des règles méthodologiques. Ainsi, la compréhension des différents types d’entretien constitue une condition indispensable pour assurer une collecte rigoureuse et scientifique des données qualitatives.</w:t>
      </w:r>
    </w:p>
    <w:p w:rsidR="00C153D6" w:rsidRPr="00C153D6" w:rsidRDefault="00C153D6" w:rsidP="00C153D6">
      <w:pPr>
        <w:jc w:val="both"/>
        <w:rPr>
          <w:sz w:val="26"/>
          <w:szCs w:val="26"/>
        </w:rPr>
      </w:pPr>
    </w:p>
    <w:sectPr w:rsidR="00C153D6" w:rsidRPr="00C153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2B8" w:rsidRDefault="006A52B8" w:rsidP="00C153D6">
      <w:pPr>
        <w:spacing w:after="0" w:line="240" w:lineRule="auto"/>
      </w:pPr>
      <w:r>
        <w:separator/>
      </w:r>
    </w:p>
  </w:endnote>
  <w:endnote w:type="continuationSeparator" w:id="0">
    <w:p w:rsidR="006A52B8" w:rsidRDefault="006A52B8" w:rsidP="00C1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2B8" w:rsidRDefault="006A52B8" w:rsidP="00C153D6">
      <w:pPr>
        <w:spacing w:after="0" w:line="240" w:lineRule="auto"/>
      </w:pPr>
      <w:r>
        <w:separator/>
      </w:r>
    </w:p>
  </w:footnote>
  <w:footnote w:type="continuationSeparator" w:id="0">
    <w:p w:rsidR="006A52B8" w:rsidRDefault="006A52B8" w:rsidP="00C153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D6"/>
    <w:rsid w:val="006A52B8"/>
    <w:rsid w:val="00B54AED"/>
    <w:rsid w:val="00C153D6"/>
    <w:rsid w:val="00F535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38A92-EE63-49A4-8257-4196A7ED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153D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153D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153D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153D6"/>
    <w:rPr>
      <w:b/>
      <w:bCs/>
    </w:rPr>
  </w:style>
  <w:style w:type="character" w:customStyle="1" w:styleId="Titre2Car">
    <w:name w:val="Titre 2 Car"/>
    <w:basedOn w:val="Policepardfaut"/>
    <w:link w:val="Titre2"/>
    <w:uiPriority w:val="9"/>
    <w:rsid w:val="00C153D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153D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153D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153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153D6"/>
    <w:pPr>
      <w:tabs>
        <w:tab w:val="center" w:pos="4536"/>
        <w:tab w:val="right" w:pos="9072"/>
      </w:tabs>
      <w:spacing w:after="0" w:line="240" w:lineRule="auto"/>
    </w:pPr>
  </w:style>
  <w:style w:type="character" w:customStyle="1" w:styleId="En-tteCar">
    <w:name w:val="En-tête Car"/>
    <w:basedOn w:val="Policepardfaut"/>
    <w:link w:val="En-tte"/>
    <w:uiPriority w:val="99"/>
    <w:rsid w:val="00C153D6"/>
  </w:style>
  <w:style w:type="paragraph" w:styleId="Pieddepage">
    <w:name w:val="footer"/>
    <w:basedOn w:val="Normal"/>
    <w:link w:val="PieddepageCar"/>
    <w:uiPriority w:val="99"/>
    <w:unhideWhenUsed/>
    <w:rsid w:val="00C15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23844">
      <w:bodyDiv w:val="1"/>
      <w:marLeft w:val="0"/>
      <w:marRight w:val="0"/>
      <w:marTop w:val="0"/>
      <w:marBottom w:val="0"/>
      <w:divBdr>
        <w:top w:val="none" w:sz="0" w:space="0" w:color="auto"/>
        <w:left w:val="none" w:sz="0" w:space="0" w:color="auto"/>
        <w:bottom w:val="none" w:sz="0" w:space="0" w:color="auto"/>
        <w:right w:val="none" w:sz="0" w:space="0" w:color="auto"/>
      </w:divBdr>
    </w:div>
    <w:div w:id="11314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882</Words>
  <Characters>4851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2026-05-19T14:20:00Z</dcterms:created>
  <dcterms:modified xsi:type="dcterms:W3CDTF">2026-05-19T14:37:00Z</dcterms:modified>
</cp:coreProperties>
</file>