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75473" w14:textId="3479BD7E" w:rsidR="00541A2F" w:rsidRPr="00843F63" w:rsidRDefault="00843F63" w:rsidP="00843F63">
      <w:pPr>
        <w:jc w:val="center"/>
        <w:rPr>
          <w:b/>
          <w:bCs/>
          <w:sz w:val="28"/>
          <w:szCs w:val="28"/>
          <w:u w:val="single"/>
          <w:lang w:val="fr-CH"/>
        </w:rPr>
      </w:pPr>
      <w:r w:rsidRPr="00843F63">
        <w:rPr>
          <w:b/>
          <w:bCs/>
          <w:sz w:val="28"/>
          <w:szCs w:val="28"/>
          <w:u w:val="single"/>
          <w:lang w:val="fr-CH"/>
        </w:rPr>
        <w:t>Chapitre 4 : Tectonique :</w:t>
      </w:r>
    </w:p>
    <w:p w14:paraId="60AD9EB3" w14:textId="77777777" w:rsidR="00843F63" w:rsidRPr="00843F63" w:rsidRDefault="00843F63" w:rsidP="00843F63">
      <w:pPr>
        <w:ind w:left="720"/>
        <w:rPr>
          <w:sz w:val="24"/>
          <w:szCs w:val="24"/>
        </w:rPr>
      </w:pPr>
      <w:r w:rsidRPr="00843F63">
        <w:rPr>
          <w:b/>
          <w:bCs/>
          <w:sz w:val="24"/>
          <w:szCs w:val="24"/>
          <w:lang w:val="fr-CH"/>
        </w:rPr>
        <w:t>Définition</w:t>
      </w:r>
      <w:r w:rsidRPr="00843F63">
        <w:rPr>
          <w:sz w:val="24"/>
          <w:szCs w:val="24"/>
          <w:lang w:val="fr-CH"/>
        </w:rPr>
        <w:t xml:space="preserve"> : </w:t>
      </w:r>
    </w:p>
    <w:p w14:paraId="7FAE28AB" w14:textId="5FBD9DE2" w:rsidR="00843F63" w:rsidRPr="004E0C02" w:rsidRDefault="004E0C02" w:rsidP="004E0C02">
      <w:pPr>
        <w:rPr>
          <w:sz w:val="24"/>
          <w:szCs w:val="24"/>
        </w:rPr>
      </w:pPr>
      <w:r>
        <w:rPr>
          <w:sz w:val="24"/>
          <w:szCs w:val="24"/>
        </w:rPr>
        <w:t xml:space="preserve">- </w:t>
      </w:r>
      <w:r w:rsidR="00843F63" w:rsidRPr="004E0C02">
        <w:rPr>
          <w:sz w:val="24"/>
          <w:szCs w:val="24"/>
        </w:rPr>
        <w:t xml:space="preserve"> La tectonique correspond aux phénomènes qui sont responsables à des déformations des roches après leur formation.  Ces </w:t>
      </w:r>
      <w:proofErr w:type="gramStart"/>
      <w:r w:rsidR="00843F63" w:rsidRPr="004E0C02">
        <w:rPr>
          <w:sz w:val="24"/>
          <w:szCs w:val="24"/>
        </w:rPr>
        <w:t>phénomènes  font</w:t>
      </w:r>
      <w:proofErr w:type="gramEnd"/>
      <w:r w:rsidR="00843F63" w:rsidRPr="004E0C02">
        <w:rPr>
          <w:sz w:val="24"/>
          <w:szCs w:val="24"/>
        </w:rPr>
        <w:t xml:space="preserve">  </w:t>
      </w:r>
      <w:proofErr w:type="gramStart"/>
      <w:r w:rsidR="00843F63" w:rsidRPr="004E0C02">
        <w:rPr>
          <w:sz w:val="24"/>
          <w:szCs w:val="24"/>
        </w:rPr>
        <w:t>intervenir  des</w:t>
      </w:r>
      <w:proofErr w:type="gramEnd"/>
      <w:r w:rsidR="00843F63" w:rsidRPr="004E0C02">
        <w:rPr>
          <w:sz w:val="24"/>
          <w:szCs w:val="24"/>
        </w:rPr>
        <w:t xml:space="preserve">  </w:t>
      </w:r>
      <w:proofErr w:type="gramStart"/>
      <w:r w:rsidR="00843F63" w:rsidRPr="004E0C02">
        <w:rPr>
          <w:sz w:val="24"/>
          <w:szCs w:val="24"/>
        </w:rPr>
        <w:t>forces  physiques</w:t>
      </w:r>
      <w:proofErr w:type="gramEnd"/>
      <w:r w:rsidR="00843F63" w:rsidRPr="004E0C02">
        <w:rPr>
          <w:sz w:val="24"/>
          <w:szCs w:val="24"/>
        </w:rPr>
        <w:t xml:space="preserve">  </w:t>
      </w:r>
      <w:proofErr w:type="gramStart"/>
      <w:r w:rsidR="00843F63" w:rsidRPr="004E0C02">
        <w:rPr>
          <w:sz w:val="24"/>
          <w:szCs w:val="24"/>
        </w:rPr>
        <w:t>importantes  de</w:t>
      </w:r>
      <w:proofErr w:type="gramEnd"/>
      <w:r w:rsidR="00843F63" w:rsidRPr="004E0C02">
        <w:rPr>
          <w:sz w:val="24"/>
          <w:szCs w:val="24"/>
        </w:rPr>
        <w:t xml:space="preserve">  compression cisaillement, écartement, </w:t>
      </w:r>
      <w:proofErr w:type="gramStart"/>
      <w:r w:rsidR="00843F63" w:rsidRPr="004E0C02">
        <w:rPr>
          <w:sz w:val="24"/>
          <w:szCs w:val="24"/>
        </w:rPr>
        <w:t>Le  volcanisme</w:t>
      </w:r>
      <w:proofErr w:type="gramEnd"/>
      <w:r w:rsidR="00843F63" w:rsidRPr="004E0C02">
        <w:rPr>
          <w:sz w:val="24"/>
          <w:szCs w:val="24"/>
        </w:rPr>
        <w:t xml:space="preserve">  </w:t>
      </w:r>
      <w:proofErr w:type="gramStart"/>
      <w:r w:rsidR="00843F63" w:rsidRPr="004E0C02">
        <w:rPr>
          <w:sz w:val="24"/>
          <w:szCs w:val="24"/>
        </w:rPr>
        <w:t>et  les</w:t>
      </w:r>
      <w:proofErr w:type="gramEnd"/>
      <w:r w:rsidR="00843F63" w:rsidRPr="004E0C02">
        <w:rPr>
          <w:sz w:val="24"/>
          <w:szCs w:val="24"/>
        </w:rPr>
        <w:t xml:space="preserve">  </w:t>
      </w:r>
      <w:proofErr w:type="gramStart"/>
      <w:r w:rsidR="00843F63" w:rsidRPr="004E0C02">
        <w:rPr>
          <w:sz w:val="24"/>
          <w:szCs w:val="24"/>
        </w:rPr>
        <w:t>tremblements  de</w:t>
      </w:r>
      <w:proofErr w:type="gramEnd"/>
      <w:r w:rsidR="00843F63" w:rsidRPr="004E0C02">
        <w:rPr>
          <w:sz w:val="24"/>
          <w:szCs w:val="24"/>
        </w:rPr>
        <w:t xml:space="preserve">  </w:t>
      </w:r>
      <w:proofErr w:type="gramStart"/>
      <w:r w:rsidR="00843F63" w:rsidRPr="004E0C02">
        <w:rPr>
          <w:sz w:val="24"/>
          <w:szCs w:val="24"/>
        </w:rPr>
        <w:t>terre  sont</w:t>
      </w:r>
      <w:proofErr w:type="gramEnd"/>
      <w:r w:rsidR="00843F63" w:rsidRPr="004E0C02">
        <w:rPr>
          <w:sz w:val="24"/>
          <w:szCs w:val="24"/>
        </w:rPr>
        <w:t xml:space="preserve">  </w:t>
      </w:r>
      <w:proofErr w:type="gramStart"/>
      <w:r w:rsidR="00843F63" w:rsidRPr="004E0C02">
        <w:rPr>
          <w:sz w:val="24"/>
          <w:szCs w:val="24"/>
        </w:rPr>
        <w:t>les  deux</w:t>
      </w:r>
      <w:proofErr w:type="gramEnd"/>
      <w:r w:rsidR="00843F63" w:rsidRPr="004E0C02">
        <w:rPr>
          <w:sz w:val="24"/>
          <w:szCs w:val="24"/>
        </w:rPr>
        <w:t xml:space="preserve">  </w:t>
      </w:r>
      <w:proofErr w:type="gramStart"/>
      <w:r w:rsidR="00843F63" w:rsidRPr="004E0C02">
        <w:rPr>
          <w:sz w:val="24"/>
          <w:szCs w:val="24"/>
        </w:rPr>
        <w:t>principales  manifestations</w:t>
      </w:r>
      <w:proofErr w:type="gramEnd"/>
      <w:r w:rsidR="00843F63" w:rsidRPr="004E0C02">
        <w:rPr>
          <w:sz w:val="24"/>
          <w:szCs w:val="24"/>
        </w:rPr>
        <w:t xml:space="preserve">  </w:t>
      </w:r>
      <w:proofErr w:type="gramStart"/>
      <w:r w:rsidR="00843F63" w:rsidRPr="004E0C02">
        <w:rPr>
          <w:sz w:val="24"/>
          <w:szCs w:val="24"/>
        </w:rPr>
        <w:t>de  la</w:t>
      </w:r>
      <w:proofErr w:type="gramEnd"/>
      <w:r w:rsidR="00843F63" w:rsidRPr="004E0C02">
        <w:rPr>
          <w:sz w:val="24"/>
          <w:szCs w:val="24"/>
        </w:rPr>
        <w:t xml:space="preserve">  </w:t>
      </w:r>
      <w:proofErr w:type="gramStart"/>
      <w:r w:rsidR="00843F63" w:rsidRPr="004E0C02">
        <w:rPr>
          <w:sz w:val="24"/>
          <w:szCs w:val="24"/>
        </w:rPr>
        <w:t>tectonique  à</w:t>
      </w:r>
      <w:proofErr w:type="gramEnd"/>
      <w:r w:rsidR="00843F63" w:rsidRPr="004E0C02">
        <w:rPr>
          <w:sz w:val="24"/>
          <w:szCs w:val="24"/>
        </w:rPr>
        <w:t xml:space="preserve"> </w:t>
      </w:r>
      <w:proofErr w:type="gramStart"/>
      <w:r w:rsidR="00843F63" w:rsidRPr="004E0C02">
        <w:rPr>
          <w:sz w:val="24"/>
          <w:szCs w:val="24"/>
        </w:rPr>
        <w:t>l'échelle  humaine</w:t>
      </w:r>
      <w:proofErr w:type="gramEnd"/>
      <w:r w:rsidR="00843F63" w:rsidRPr="004E0C02">
        <w:rPr>
          <w:sz w:val="24"/>
          <w:szCs w:val="24"/>
        </w:rPr>
        <w:t xml:space="preserve">.  </w:t>
      </w:r>
    </w:p>
    <w:p w14:paraId="575B1AAF" w14:textId="77777777" w:rsidR="00843F63" w:rsidRPr="004E0C02" w:rsidRDefault="00843F63" w:rsidP="004E0C02">
      <w:pPr>
        <w:rPr>
          <w:sz w:val="24"/>
          <w:szCs w:val="24"/>
        </w:rPr>
      </w:pPr>
      <w:proofErr w:type="gramStart"/>
      <w:r w:rsidRPr="004E0C02">
        <w:rPr>
          <w:sz w:val="24"/>
          <w:szCs w:val="24"/>
        </w:rPr>
        <w:t>La  déformation</w:t>
      </w:r>
      <w:proofErr w:type="gramEnd"/>
      <w:r w:rsidRPr="004E0C02">
        <w:rPr>
          <w:sz w:val="24"/>
          <w:szCs w:val="24"/>
        </w:rPr>
        <w:t xml:space="preserve">  </w:t>
      </w:r>
      <w:proofErr w:type="gramStart"/>
      <w:r w:rsidRPr="004E0C02">
        <w:rPr>
          <w:sz w:val="24"/>
          <w:szCs w:val="24"/>
        </w:rPr>
        <w:t>des  roches</w:t>
      </w:r>
      <w:proofErr w:type="gramEnd"/>
      <w:r w:rsidRPr="004E0C02">
        <w:rPr>
          <w:sz w:val="24"/>
          <w:szCs w:val="24"/>
        </w:rPr>
        <w:t xml:space="preserve">  </w:t>
      </w:r>
      <w:proofErr w:type="gramStart"/>
      <w:r w:rsidRPr="004E0C02">
        <w:rPr>
          <w:sz w:val="24"/>
          <w:szCs w:val="24"/>
        </w:rPr>
        <w:t>est  une</w:t>
      </w:r>
      <w:proofErr w:type="gramEnd"/>
      <w:r w:rsidRPr="004E0C02">
        <w:rPr>
          <w:sz w:val="24"/>
          <w:szCs w:val="24"/>
        </w:rPr>
        <w:t xml:space="preserve">  </w:t>
      </w:r>
      <w:proofErr w:type="gramStart"/>
      <w:r w:rsidRPr="004E0C02">
        <w:rPr>
          <w:sz w:val="24"/>
          <w:szCs w:val="24"/>
        </w:rPr>
        <w:t>conséquence  à</w:t>
      </w:r>
      <w:proofErr w:type="gramEnd"/>
      <w:r w:rsidRPr="004E0C02">
        <w:rPr>
          <w:sz w:val="24"/>
          <w:szCs w:val="24"/>
        </w:rPr>
        <w:t xml:space="preserve">  </w:t>
      </w:r>
      <w:proofErr w:type="gramStart"/>
      <w:r w:rsidRPr="004E0C02">
        <w:rPr>
          <w:sz w:val="24"/>
          <w:szCs w:val="24"/>
        </w:rPr>
        <w:t>plus  long</w:t>
      </w:r>
      <w:proofErr w:type="gramEnd"/>
      <w:r w:rsidRPr="004E0C02">
        <w:rPr>
          <w:sz w:val="24"/>
          <w:szCs w:val="24"/>
        </w:rPr>
        <w:t xml:space="preserve">  </w:t>
      </w:r>
      <w:proofErr w:type="gramStart"/>
      <w:r w:rsidRPr="004E0C02">
        <w:rPr>
          <w:sz w:val="24"/>
          <w:szCs w:val="24"/>
        </w:rPr>
        <w:t>terme  de</w:t>
      </w:r>
      <w:proofErr w:type="gramEnd"/>
      <w:r w:rsidRPr="004E0C02">
        <w:rPr>
          <w:sz w:val="24"/>
          <w:szCs w:val="24"/>
        </w:rPr>
        <w:t xml:space="preserve">  ces manifestations.</w:t>
      </w:r>
    </w:p>
    <w:p w14:paraId="5D1BA16F" w14:textId="77777777" w:rsidR="00843F63" w:rsidRPr="004E0C02" w:rsidRDefault="00843F63" w:rsidP="004E0C02">
      <w:pPr>
        <w:rPr>
          <w:sz w:val="24"/>
          <w:szCs w:val="24"/>
        </w:rPr>
      </w:pPr>
      <w:r w:rsidRPr="004E0C02">
        <w:rPr>
          <w:sz w:val="24"/>
          <w:szCs w:val="24"/>
        </w:rPr>
        <w:t>La tectonique est l'étude des déformations de la croûte terrestre et des structures qui en sont l'expression.</w:t>
      </w:r>
    </w:p>
    <w:p w14:paraId="42F607EC" w14:textId="080D14D1" w:rsidR="00843F63" w:rsidRPr="004E0C02" w:rsidRDefault="00843F63" w:rsidP="00843F63">
      <w:pPr>
        <w:rPr>
          <w:sz w:val="24"/>
          <w:szCs w:val="24"/>
        </w:rPr>
      </w:pPr>
      <w:r w:rsidRPr="004E0C02">
        <w:rPr>
          <w:sz w:val="24"/>
          <w:szCs w:val="24"/>
        </w:rPr>
        <w:t xml:space="preserve">Déformation de la tectonique :  changement de forme, orientation et volume à cause de contraintes (poids sédiments, refroidissement, magma, </w:t>
      </w:r>
      <w:proofErr w:type="gramStart"/>
      <w:r w:rsidRPr="004E0C02">
        <w:rPr>
          <w:sz w:val="24"/>
          <w:szCs w:val="24"/>
        </w:rPr>
        <w:t>convergence,…</w:t>
      </w:r>
      <w:proofErr w:type="gramEnd"/>
      <w:r w:rsidRPr="004E0C02">
        <w:rPr>
          <w:sz w:val="24"/>
          <w:szCs w:val="24"/>
        </w:rPr>
        <w:t>). Si résistance roche dépassée plus ou moine se déforme de manière cassante ou plastique</w:t>
      </w:r>
    </w:p>
    <w:p w14:paraId="0CF93188" w14:textId="77777777" w:rsidR="00843F63" w:rsidRPr="00843F63" w:rsidRDefault="00843F63" w:rsidP="00843F63">
      <w:pPr>
        <w:ind w:left="720"/>
        <w:rPr>
          <w:b/>
          <w:bCs/>
          <w:sz w:val="24"/>
          <w:szCs w:val="24"/>
          <w:lang w:val="fr-CH"/>
        </w:rPr>
      </w:pPr>
      <w:proofErr w:type="gramStart"/>
      <w:r w:rsidRPr="00843F63">
        <w:rPr>
          <w:b/>
          <w:bCs/>
          <w:sz w:val="24"/>
          <w:szCs w:val="24"/>
          <w:lang w:val="fr-CH"/>
        </w:rPr>
        <w:t>Mécanisme:</w:t>
      </w:r>
      <w:proofErr w:type="gramEnd"/>
    </w:p>
    <w:p w14:paraId="4EEDE88D" w14:textId="77777777" w:rsidR="00843F63" w:rsidRPr="004E0C02" w:rsidRDefault="00843F63" w:rsidP="004E0C02">
      <w:pPr>
        <w:rPr>
          <w:sz w:val="24"/>
          <w:szCs w:val="24"/>
        </w:rPr>
      </w:pPr>
      <w:r w:rsidRPr="004E0C02">
        <w:rPr>
          <w:sz w:val="24"/>
          <w:szCs w:val="24"/>
        </w:rPr>
        <w:t>Lorsqu'elle est soumise à des contraintes, la croûte terrestre se déforme. On peut définir simplement la contrainte comme étant une force appliquée à une certaine unité de volume. Tout solide possède une force qui lui est propre pour résister à la contrainte. Lorsque la contrainte dépasse la résistance du matériel, l'objet est déformé et il s'ensuit un changement dans la forme et/ou le volume. Il existe des cas où la déformation n'est cependant pas perceptible à l'</w:t>
      </w:r>
      <w:proofErr w:type="spellStart"/>
      <w:r w:rsidRPr="004E0C02">
        <w:rPr>
          <w:sz w:val="24"/>
          <w:szCs w:val="24"/>
        </w:rPr>
        <w:t>oeil</w:t>
      </w:r>
      <w:proofErr w:type="spellEnd"/>
      <w:r w:rsidRPr="004E0C02">
        <w:rPr>
          <w:sz w:val="24"/>
          <w:szCs w:val="24"/>
        </w:rPr>
        <w:t xml:space="preserve"> nu mais détectée seulement par des appareils sensibles, et c'est le cas de la déformation du matériel solide lors d'un tremblement de terre avant qu'il y ait bris. </w:t>
      </w:r>
    </w:p>
    <w:p w14:paraId="17FF4144" w14:textId="77777777" w:rsidR="00843F63" w:rsidRPr="004E0C02" w:rsidRDefault="00843F63" w:rsidP="004E0C02">
      <w:pPr>
        <w:rPr>
          <w:sz w:val="24"/>
          <w:szCs w:val="24"/>
        </w:rPr>
      </w:pPr>
      <w:r w:rsidRPr="004E0C02">
        <w:rPr>
          <w:sz w:val="24"/>
          <w:szCs w:val="24"/>
        </w:rPr>
        <w:t>Les roches sédimentaires sont à l'origine disposées en couches à peu près horizontales puisqu'elles proviennent de la transformation de sédiments qui se sont déposés à l'horizontale. Mais on les retrouve souvent inclinées, déformées, affectées par des plis et des failles, particulièrement dans les chaînes de montagnes. Les contraintes responsables de la déformation des roches de la croûte terrestre ont des sources multiples. Les déformations résultent le plus souvent des mouvements des plaques lithosphériques qui se traduisent par des contraintes qui modifient la forme des roches, leur volume et, dans certains cas, leur composition chimique et minéralogique.</w:t>
      </w:r>
    </w:p>
    <w:p w14:paraId="36779197" w14:textId="77777777" w:rsidR="00843F63" w:rsidRPr="004E0C02" w:rsidRDefault="00843F63" w:rsidP="004E0C02">
      <w:pPr>
        <w:rPr>
          <w:sz w:val="24"/>
          <w:szCs w:val="24"/>
        </w:rPr>
      </w:pPr>
      <w:r w:rsidRPr="004E0C02">
        <w:rPr>
          <w:sz w:val="24"/>
          <w:szCs w:val="24"/>
        </w:rPr>
        <w:t xml:space="preserve">Il y a fondamentalement deux types de contraintes qui déforment les </w:t>
      </w:r>
      <w:proofErr w:type="gramStart"/>
      <w:r w:rsidRPr="004E0C02">
        <w:rPr>
          <w:sz w:val="24"/>
          <w:szCs w:val="24"/>
        </w:rPr>
        <w:t>roches:</w:t>
      </w:r>
      <w:proofErr w:type="gramEnd"/>
      <w:r w:rsidRPr="004E0C02">
        <w:rPr>
          <w:sz w:val="24"/>
          <w:szCs w:val="24"/>
        </w:rPr>
        <w:t xml:space="preserve"> les contraintes de compression et celles de tension. Dans la compression, les forces </w:t>
      </w:r>
      <w:proofErr w:type="gramStart"/>
      <w:r w:rsidRPr="004E0C02">
        <w:rPr>
          <w:sz w:val="24"/>
          <w:szCs w:val="24"/>
        </w:rPr>
        <w:t>convergent;</w:t>
      </w:r>
      <w:proofErr w:type="gramEnd"/>
      <w:r w:rsidRPr="004E0C02">
        <w:rPr>
          <w:sz w:val="24"/>
          <w:szCs w:val="24"/>
        </w:rPr>
        <w:t xml:space="preserve"> elles peuvent être coaxiales ou non. La déformation d'un jeu de carte sous contraintes de compression illustre la différence. Dans le cas d'une contrainte de compression coaxiale, les cartes vont s'arquer, comme illustré </w:t>
      </w:r>
      <w:proofErr w:type="gramStart"/>
      <w:r w:rsidRPr="004E0C02">
        <w:rPr>
          <w:sz w:val="24"/>
          <w:szCs w:val="24"/>
        </w:rPr>
        <w:t>ici:</w:t>
      </w:r>
      <w:proofErr w:type="gramEnd"/>
    </w:p>
    <w:p w14:paraId="24191710" w14:textId="77777777" w:rsidR="00843F63" w:rsidRPr="00843F63" w:rsidRDefault="00843F63" w:rsidP="00843F63">
      <w:r w:rsidRPr="00843F63">
        <w:rPr>
          <w:lang w:val="fr-CH"/>
        </w:rPr>
        <w:t>1) Tectonique souple   PLIS</w:t>
      </w:r>
    </w:p>
    <w:p w14:paraId="7196860B" w14:textId="77777777" w:rsidR="00843F63" w:rsidRDefault="00843F63" w:rsidP="00843F63">
      <w:pPr>
        <w:rPr>
          <w:lang w:val="fr-CH"/>
        </w:rPr>
      </w:pPr>
      <w:r w:rsidRPr="00843F63">
        <w:rPr>
          <w:lang w:val="fr-CH"/>
        </w:rPr>
        <w:t>2) Tectonique cassante   FAILLES</w:t>
      </w:r>
    </w:p>
    <w:p w14:paraId="2ACC8C16" w14:textId="77777777" w:rsidR="00843F63" w:rsidRPr="004E0C02" w:rsidRDefault="00843F63" w:rsidP="004E0C02">
      <w:pPr>
        <w:rPr>
          <w:sz w:val="24"/>
          <w:szCs w:val="24"/>
        </w:rPr>
      </w:pPr>
      <w:r w:rsidRPr="004E0C02">
        <w:rPr>
          <w:sz w:val="24"/>
          <w:szCs w:val="24"/>
        </w:rPr>
        <w:t xml:space="preserve">Il y a fondamentalement deux types de contraintes qui déforment les </w:t>
      </w:r>
      <w:proofErr w:type="gramStart"/>
      <w:r w:rsidRPr="004E0C02">
        <w:rPr>
          <w:sz w:val="24"/>
          <w:szCs w:val="24"/>
        </w:rPr>
        <w:t>roches:</w:t>
      </w:r>
      <w:proofErr w:type="gramEnd"/>
      <w:r w:rsidRPr="004E0C02">
        <w:rPr>
          <w:sz w:val="24"/>
          <w:szCs w:val="24"/>
        </w:rPr>
        <w:t xml:space="preserve"> les contraintes de compression et celles de tension. Dans la compression, les forces </w:t>
      </w:r>
      <w:proofErr w:type="gramStart"/>
      <w:r w:rsidRPr="004E0C02">
        <w:rPr>
          <w:sz w:val="24"/>
          <w:szCs w:val="24"/>
        </w:rPr>
        <w:t>convergent;</w:t>
      </w:r>
      <w:proofErr w:type="gramEnd"/>
      <w:r w:rsidRPr="004E0C02">
        <w:rPr>
          <w:sz w:val="24"/>
          <w:szCs w:val="24"/>
        </w:rPr>
        <w:t xml:space="preserve"> elles peuvent être coaxiales ou non. La déformation d'un jeu de carte sous contraintes de compression illustre la différence. Dans le cas d'une contrainte de compression coaxiale, les cartes vont s'arquer, comme illustré </w:t>
      </w:r>
      <w:proofErr w:type="gramStart"/>
      <w:r w:rsidRPr="004E0C02">
        <w:rPr>
          <w:sz w:val="24"/>
          <w:szCs w:val="24"/>
        </w:rPr>
        <w:t>ici:</w:t>
      </w:r>
      <w:proofErr w:type="gramEnd"/>
    </w:p>
    <w:p w14:paraId="042701E9" w14:textId="77777777" w:rsidR="00843F63" w:rsidRPr="00A07100" w:rsidRDefault="00843F63" w:rsidP="00843F6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0D43BBF4" wp14:editId="7A8E48FE">
            <wp:extent cx="3762375" cy="1390650"/>
            <wp:effectExtent l="19050" t="0" r="9525" b="0"/>
            <wp:docPr id="1" name="Image 1" descr="http://www2.ggl.ulaval.ca/personnel/bourque/s1/1.5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ggl.ulaval.ca/personnel/bourque/s1/1.50c.gif"/>
                    <pic:cNvPicPr>
                      <a:picLocks noChangeAspect="1" noChangeArrowheads="1"/>
                    </pic:cNvPicPr>
                  </pic:nvPicPr>
                  <pic:blipFill>
                    <a:blip r:embed="rId5" cstate="print"/>
                    <a:srcRect/>
                    <a:stretch>
                      <a:fillRect/>
                    </a:stretch>
                  </pic:blipFill>
                  <pic:spPr bwMode="auto">
                    <a:xfrm>
                      <a:off x="0" y="0"/>
                      <a:ext cx="3762375" cy="1390650"/>
                    </a:xfrm>
                    <a:prstGeom prst="rect">
                      <a:avLst/>
                    </a:prstGeom>
                    <a:noFill/>
                    <a:ln w="9525">
                      <a:noFill/>
                      <a:miter lim="800000"/>
                      <a:headEnd/>
                      <a:tailEnd/>
                    </a:ln>
                  </pic:spPr>
                </pic:pic>
              </a:graphicData>
            </a:graphic>
          </wp:inline>
        </w:drawing>
      </w:r>
    </w:p>
    <w:p w14:paraId="6780F9EB" w14:textId="77777777" w:rsidR="00843F63" w:rsidRPr="004E0C02" w:rsidRDefault="00843F63" w:rsidP="00843F63">
      <w:pPr>
        <w:spacing w:before="100" w:beforeAutospacing="1" w:after="100" w:afterAutospacing="1" w:line="240" w:lineRule="auto"/>
        <w:rPr>
          <w:sz w:val="24"/>
          <w:szCs w:val="24"/>
        </w:rPr>
      </w:pPr>
      <w:r w:rsidRPr="004E0C02">
        <w:rPr>
          <w:sz w:val="24"/>
          <w:szCs w:val="24"/>
        </w:rPr>
        <w:lastRenderedPageBreak/>
        <w:t xml:space="preserve">Si les contraintes ne sont pas coaxiales, il va se développer du </w:t>
      </w:r>
      <w:proofErr w:type="gramStart"/>
      <w:r w:rsidRPr="004E0C02">
        <w:rPr>
          <w:sz w:val="24"/>
          <w:szCs w:val="24"/>
        </w:rPr>
        <w:t>cisaillement;</w:t>
      </w:r>
      <w:proofErr w:type="gramEnd"/>
      <w:r w:rsidRPr="004E0C02">
        <w:rPr>
          <w:sz w:val="24"/>
          <w:szCs w:val="24"/>
        </w:rPr>
        <w:t xml:space="preserve"> le jeu de carte se déforme par le</w:t>
      </w:r>
      <w:r w:rsidRPr="00A07100">
        <w:rPr>
          <w:rFonts w:ascii="Times New Roman" w:eastAsia="Times New Roman" w:hAnsi="Times New Roman" w:cs="Times New Roman"/>
          <w:sz w:val="24"/>
          <w:szCs w:val="24"/>
          <w:lang w:eastAsia="fr-FR"/>
        </w:rPr>
        <w:t xml:space="preserve"> </w:t>
      </w:r>
      <w:r w:rsidRPr="004E0C02">
        <w:rPr>
          <w:sz w:val="24"/>
          <w:szCs w:val="24"/>
        </w:rPr>
        <w:t xml:space="preserve">glissement des cartes les unes sur les </w:t>
      </w:r>
      <w:proofErr w:type="gramStart"/>
      <w:r w:rsidRPr="004E0C02">
        <w:rPr>
          <w:sz w:val="24"/>
          <w:szCs w:val="24"/>
        </w:rPr>
        <w:t>autres:</w:t>
      </w:r>
      <w:proofErr w:type="gramEnd"/>
      <w:r w:rsidRPr="004E0C02">
        <w:rPr>
          <w:sz w:val="24"/>
          <w:szCs w:val="24"/>
        </w:rPr>
        <w:t xml:space="preserve"> </w:t>
      </w:r>
    </w:p>
    <w:p w14:paraId="5A00A800" w14:textId="77777777" w:rsidR="00843F63" w:rsidRPr="00A07100" w:rsidRDefault="00843F63" w:rsidP="00843F6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F9331CF" wp14:editId="0CEA9DA8">
            <wp:extent cx="3800475" cy="1114425"/>
            <wp:effectExtent l="19050" t="0" r="9525" b="0"/>
            <wp:docPr id="2" name="Image 2" descr="http://www2.ggl.ulaval.ca/personnel/bourque/s1/1.5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ggl.ulaval.ca/personnel/bourque/s1/1.50d.gif"/>
                    <pic:cNvPicPr>
                      <a:picLocks noChangeAspect="1" noChangeArrowheads="1"/>
                    </pic:cNvPicPr>
                  </pic:nvPicPr>
                  <pic:blipFill>
                    <a:blip r:embed="rId6" cstate="print"/>
                    <a:srcRect/>
                    <a:stretch>
                      <a:fillRect/>
                    </a:stretch>
                  </pic:blipFill>
                  <pic:spPr bwMode="auto">
                    <a:xfrm>
                      <a:off x="0" y="0"/>
                      <a:ext cx="3800475" cy="1114425"/>
                    </a:xfrm>
                    <a:prstGeom prst="rect">
                      <a:avLst/>
                    </a:prstGeom>
                    <a:noFill/>
                    <a:ln w="9525">
                      <a:noFill/>
                      <a:miter lim="800000"/>
                      <a:headEnd/>
                      <a:tailEnd/>
                    </a:ln>
                  </pic:spPr>
                </pic:pic>
              </a:graphicData>
            </a:graphic>
          </wp:inline>
        </w:drawing>
      </w:r>
    </w:p>
    <w:p w14:paraId="6639FCF6" w14:textId="77777777" w:rsidR="00843F63" w:rsidRPr="004E0C02" w:rsidRDefault="00843F63" w:rsidP="004E0C02">
      <w:pPr>
        <w:rPr>
          <w:sz w:val="24"/>
          <w:szCs w:val="24"/>
        </w:rPr>
      </w:pPr>
      <w:r w:rsidRPr="004E0C02">
        <w:rPr>
          <w:sz w:val="24"/>
          <w:szCs w:val="24"/>
        </w:rPr>
        <w:t xml:space="preserve">Dans la tension, les contraintes divergent et ont pour effet d'étirer le matériel. </w:t>
      </w:r>
    </w:p>
    <w:p w14:paraId="59AA57F6" w14:textId="77777777" w:rsidR="00843F63" w:rsidRPr="004E0C02" w:rsidRDefault="00843F63" w:rsidP="004E0C02">
      <w:pPr>
        <w:rPr>
          <w:sz w:val="24"/>
          <w:szCs w:val="24"/>
        </w:rPr>
      </w:pPr>
      <w:r w:rsidRPr="004E0C02">
        <w:rPr>
          <w:sz w:val="24"/>
          <w:szCs w:val="24"/>
        </w:rPr>
        <w:t xml:space="preserve">Les schémas qui suivent illustrent la déformation des couches de roches sous des régimes de contraintes en compression et en tension. Prenons comme volume de départ, un empilement de couches de roches non déformées à l'horizontal. </w:t>
      </w:r>
    </w:p>
    <w:p w14:paraId="76FD5619" w14:textId="77777777" w:rsidR="00843F63" w:rsidRPr="00A07100" w:rsidRDefault="00843F63" w:rsidP="00843F6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1FAEE623" wp14:editId="13BF97B9">
            <wp:extent cx="4962525" cy="1247775"/>
            <wp:effectExtent l="19050" t="0" r="9525" b="0"/>
            <wp:docPr id="3" name="Image 3" descr="http://www2.ggl.ulaval.ca/personnel/bourque/s1/1.5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ggl.ulaval.ca/personnel/bourque/s1/1.50e.gif"/>
                    <pic:cNvPicPr>
                      <a:picLocks noChangeAspect="1" noChangeArrowheads="1"/>
                    </pic:cNvPicPr>
                  </pic:nvPicPr>
                  <pic:blipFill>
                    <a:blip r:embed="rId7" cstate="print"/>
                    <a:srcRect/>
                    <a:stretch>
                      <a:fillRect/>
                    </a:stretch>
                  </pic:blipFill>
                  <pic:spPr bwMode="auto">
                    <a:xfrm>
                      <a:off x="0" y="0"/>
                      <a:ext cx="4962525" cy="1247775"/>
                    </a:xfrm>
                    <a:prstGeom prst="rect">
                      <a:avLst/>
                    </a:prstGeom>
                    <a:noFill/>
                    <a:ln w="9525">
                      <a:noFill/>
                      <a:miter lim="800000"/>
                      <a:headEnd/>
                      <a:tailEnd/>
                    </a:ln>
                  </pic:spPr>
                </pic:pic>
              </a:graphicData>
            </a:graphic>
          </wp:inline>
        </w:drawing>
      </w:r>
    </w:p>
    <w:p w14:paraId="6FDD0633" w14:textId="77777777" w:rsidR="00843F63" w:rsidRPr="004E0C02" w:rsidRDefault="00843F63" w:rsidP="004E0C02">
      <w:pPr>
        <w:rPr>
          <w:sz w:val="24"/>
          <w:szCs w:val="24"/>
        </w:rPr>
      </w:pPr>
      <w:r w:rsidRPr="004E0C02">
        <w:rPr>
          <w:sz w:val="24"/>
          <w:szCs w:val="24"/>
        </w:rPr>
        <w:t xml:space="preserve">Les plis constituent la manifestation d'un comportement plastique (ductile) des roches sous l'effet de contraintes de compression. </w:t>
      </w:r>
    </w:p>
    <w:p w14:paraId="41BA7FFB" w14:textId="0B959A5F" w:rsidR="00843F63" w:rsidRDefault="00843F63" w:rsidP="00843F63">
      <w:pPr>
        <w:jc w:val="center"/>
      </w:pPr>
      <w:r>
        <w:rPr>
          <w:rFonts w:ascii="Times New Roman" w:eastAsia="Times New Roman" w:hAnsi="Times New Roman" w:cs="Times New Roman"/>
          <w:noProof/>
          <w:sz w:val="24"/>
          <w:szCs w:val="24"/>
          <w:lang w:eastAsia="fr-FR"/>
        </w:rPr>
        <w:drawing>
          <wp:inline distT="0" distB="0" distL="0" distR="0" wp14:anchorId="054FE942" wp14:editId="65B44C09">
            <wp:extent cx="4105275" cy="5076825"/>
            <wp:effectExtent l="19050" t="0" r="9525" b="0"/>
            <wp:docPr id="4" name="Image 4" descr="http://www2.ggl.ulaval.ca/personnel/bourque/s1/1.5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ggl.ulaval.ca/personnel/bourque/s1/1.50f.gif"/>
                    <pic:cNvPicPr>
                      <a:picLocks noChangeAspect="1" noChangeArrowheads="1"/>
                    </pic:cNvPicPr>
                  </pic:nvPicPr>
                  <pic:blipFill>
                    <a:blip r:embed="rId8" cstate="print"/>
                    <a:srcRect/>
                    <a:stretch>
                      <a:fillRect/>
                    </a:stretch>
                  </pic:blipFill>
                  <pic:spPr bwMode="auto">
                    <a:xfrm>
                      <a:off x="0" y="0"/>
                      <a:ext cx="4105275" cy="5076825"/>
                    </a:xfrm>
                    <a:prstGeom prst="rect">
                      <a:avLst/>
                    </a:prstGeom>
                    <a:noFill/>
                    <a:ln w="9525">
                      <a:noFill/>
                      <a:miter lim="800000"/>
                      <a:headEnd/>
                      <a:tailEnd/>
                    </a:ln>
                  </pic:spPr>
                </pic:pic>
              </a:graphicData>
            </a:graphic>
          </wp:inline>
        </w:drawing>
      </w:r>
    </w:p>
    <w:p w14:paraId="57CF575C" w14:textId="4857447B" w:rsidR="00843F63" w:rsidRPr="00843F63" w:rsidRDefault="00843F63" w:rsidP="00843F63">
      <w:pPr>
        <w:jc w:val="center"/>
      </w:pPr>
      <w:r>
        <w:rPr>
          <w:rFonts w:ascii="Times New Roman" w:eastAsia="Times New Roman" w:hAnsi="Times New Roman" w:cs="Times New Roman"/>
          <w:noProof/>
          <w:sz w:val="24"/>
          <w:szCs w:val="24"/>
          <w:lang w:eastAsia="fr-FR"/>
        </w:rPr>
        <w:lastRenderedPageBreak/>
        <w:drawing>
          <wp:inline distT="0" distB="0" distL="0" distR="0" wp14:anchorId="56EAF747" wp14:editId="0F1D3B68">
            <wp:extent cx="4476750" cy="8401050"/>
            <wp:effectExtent l="19050" t="0" r="0" b="0"/>
            <wp:docPr id="5" name="Image 5" descr="http://www2.ggl.ulaval.ca/personnel/bourque/s1/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ggl.ulaval.ca/personnel/bourque/s1/1.51.gif"/>
                    <pic:cNvPicPr>
                      <a:picLocks noChangeAspect="1" noChangeArrowheads="1"/>
                    </pic:cNvPicPr>
                  </pic:nvPicPr>
                  <pic:blipFill>
                    <a:blip r:embed="rId9" cstate="print"/>
                    <a:srcRect/>
                    <a:stretch>
                      <a:fillRect/>
                    </a:stretch>
                  </pic:blipFill>
                  <pic:spPr bwMode="auto">
                    <a:xfrm>
                      <a:off x="0" y="0"/>
                      <a:ext cx="4476750" cy="8401050"/>
                    </a:xfrm>
                    <a:prstGeom prst="rect">
                      <a:avLst/>
                    </a:prstGeom>
                    <a:noFill/>
                    <a:ln w="9525">
                      <a:noFill/>
                      <a:miter lim="800000"/>
                      <a:headEnd/>
                      <a:tailEnd/>
                    </a:ln>
                  </pic:spPr>
                </pic:pic>
              </a:graphicData>
            </a:graphic>
          </wp:inline>
        </w:drawing>
      </w:r>
    </w:p>
    <w:p w14:paraId="604BF4D9" w14:textId="77777777" w:rsidR="00843F63" w:rsidRDefault="00843F63" w:rsidP="00843F63"/>
    <w:p w14:paraId="28F46E00" w14:textId="77777777" w:rsidR="00843F63" w:rsidRDefault="00843F63" w:rsidP="00843F63"/>
    <w:p w14:paraId="0293864C" w14:textId="77777777" w:rsidR="00843F63" w:rsidRDefault="00843F63" w:rsidP="00843F63"/>
    <w:p w14:paraId="6CF1B1B6" w14:textId="77777777" w:rsidR="00843F63" w:rsidRDefault="00843F63" w:rsidP="00843F63"/>
    <w:p w14:paraId="79D4D673" w14:textId="77777777" w:rsidR="00843F63" w:rsidRDefault="00843F63" w:rsidP="00843F63"/>
    <w:p w14:paraId="646356DD" w14:textId="77777777" w:rsidR="00843F63" w:rsidRDefault="00843F63" w:rsidP="00843F63"/>
    <w:p w14:paraId="248F0792" w14:textId="5D5157DE" w:rsidR="00843F63" w:rsidRPr="00843F63" w:rsidRDefault="00843F63" w:rsidP="00843F63">
      <w:pPr>
        <w:jc w:val="center"/>
        <w:rPr>
          <w:sz w:val="36"/>
          <w:szCs w:val="36"/>
        </w:rPr>
      </w:pPr>
      <w:r w:rsidRPr="00843F63">
        <w:rPr>
          <w:b/>
          <w:bCs/>
          <w:sz w:val="36"/>
          <w:szCs w:val="36"/>
          <w:lang w:val="fr-CH"/>
        </w:rPr>
        <w:lastRenderedPageBreak/>
        <w:t>LES PLIS :</w:t>
      </w:r>
    </w:p>
    <w:p w14:paraId="1E3C9B56" w14:textId="77777777" w:rsidR="00843F63" w:rsidRDefault="00843F63" w:rsidP="00843F63"/>
    <w:p w14:paraId="4A3AF657" w14:textId="77777777" w:rsidR="00843F63" w:rsidRPr="004E0C02" w:rsidRDefault="00843F63" w:rsidP="00843F63">
      <w:pPr>
        <w:numPr>
          <w:ilvl w:val="0"/>
          <w:numId w:val="3"/>
        </w:numPr>
        <w:rPr>
          <w:sz w:val="24"/>
          <w:szCs w:val="24"/>
        </w:rPr>
      </w:pPr>
      <w:r w:rsidRPr="00843F63">
        <w:rPr>
          <w:b/>
          <w:bCs/>
          <w:lang w:val="fr-CH"/>
        </w:rPr>
        <w:t>Pli :</w:t>
      </w:r>
      <w:r w:rsidRPr="00843F63">
        <w:rPr>
          <w:lang w:val="fr-CH"/>
        </w:rPr>
        <w:t xml:space="preserve"> </w:t>
      </w:r>
      <w:r w:rsidRPr="004E0C02">
        <w:rPr>
          <w:sz w:val="24"/>
          <w:szCs w:val="24"/>
        </w:rPr>
        <w:t xml:space="preserve">Lorsque des couches de terrain de l’écorce terrestre sont soumises à des contraintes </w:t>
      </w:r>
      <w:hyperlink r:id="rId10" w:history="1">
        <w:r w:rsidRPr="004E0C02">
          <w:rPr>
            <w:sz w:val="24"/>
            <w:szCs w:val="24"/>
          </w:rPr>
          <w:t>tectoniques</w:t>
        </w:r>
      </w:hyperlink>
      <w:r w:rsidRPr="004E0C02">
        <w:rPr>
          <w:sz w:val="24"/>
          <w:szCs w:val="24"/>
        </w:rPr>
        <w:t xml:space="preserve">, ces </w:t>
      </w:r>
      <w:hyperlink r:id="rId11" w:history="1">
        <w:r w:rsidRPr="004E0C02">
          <w:rPr>
            <w:sz w:val="24"/>
            <w:szCs w:val="24"/>
          </w:rPr>
          <w:t>roches</w:t>
        </w:r>
      </w:hyperlink>
      <w:r w:rsidRPr="004E0C02">
        <w:rPr>
          <w:sz w:val="24"/>
          <w:szCs w:val="24"/>
        </w:rPr>
        <w:t xml:space="preserve"> vont, à la longue, se déformer. Les déformations sont d’abord souples, non cassantes. On obtient alors des ondulations de terrain appelées plis. On parle de plissement des roches.</w:t>
      </w:r>
      <w:r w:rsidRPr="004E0C02">
        <w:rPr>
          <w:sz w:val="24"/>
          <w:szCs w:val="24"/>
        </w:rPr>
        <w:br/>
        <w:t>On peut rencontrer des plis de toutes dimensions, depuis des microplis inférieurs au centimètre jusqu’à des plis de dimension régionale.</w:t>
      </w:r>
      <w:r w:rsidRPr="004E0C02">
        <w:rPr>
          <w:sz w:val="24"/>
          <w:szCs w:val="24"/>
        </w:rPr>
        <w:br/>
        <w:t>Selon la nature de la roche, l’importance et l’orientation des contraintes, la durée du phénomène… on peut observer toute une variété d’aspect des plis. Un vocabulaire permet de qualifier certaines formes :</w:t>
      </w:r>
    </w:p>
    <w:p w14:paraId="603E1B34" w14:textId="6BDC5C4C" w:rsidR="00843F63" w:rsidRDefault="00843F63" w:rsidP="00843F63">
      <w:pPr>
        <w:jc w:val="center"/>
      </w:pPr>
      <w:r w:rsidRPr="00843F63">
        <w:rPr>
          <w:noProof/>
        </w:rPr>
        <w:drawing>
          <wp:inline distT="0" distB="0" distL="0" distR="0" wp14:anchorId="7FCDC58B" wp14:editId="1420621B">
            <wp:extent cx="5904656" cy="2016224"/>
            <wp:effectExtent l="0" t="0" r="1270" b="3175"/>
            <wp:docPr id="1918672292" name="Espace réservé du contenu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pic:cNvPicPr>
                  </pic:nvPicPr>
                  <pic:blipFill>
                    <a:blip r:embed="rId12" cstate="print"/>
                    <a:srcRect/>
                    <a:stretch>
                      <a:fillRect/>
                    </a:stretch>
                  </pic:blipFill>
                  <pic:spPr bwMode="auto">
                    <a:xfrm>
                      <a:off x="0" y="0"/>
                      <a:ext cx="5904656" cy="2016224"/>
                    </a:xfrm>
                    <a:prstGeom prst="rect">
                      <a:avLst/>
                    </a:prstGeom>
                    <a:noFill/>
                    <a:ln w="9525">
                      <a:noFill/>
                      <a:miter lim="800000"/>
                      <a:headEnd/>
                      <a:tailEnd/>
                    </a:ln>
                  </pic:spPr>
                </pic:pic>
              </a:graphicData>
            </a:graphic>
          </wp:inline>
        </w:drawing>
      </w:r>
    </w:p>
    <w:p w14:paraId="15CEAF46" w14:textId="77777777" w:rsidR="00843F63" w:rsidRDefault="00843F63" w:rsidP="00843F63"/>
    <w:p w14:paraId="2F134077" w14:textId="05BCA9D5" w:rsidR="00843F63" w:rsidRDefault="00843F63" w:rsidP="00843F63">
      <w:pPr>
        <w:jc w:val="center"/>
      </w:pPr>
      <w:r w:rsidRPr="00843F63">
        <w:rPr>
          <w:noProof/>
        </w:rPr>
        <w:drawing>
          <wp:inline distT="0" distB="0" distL="0" distR="0" wp14:anchorId="31CC08A7" wp14:editId="6AA64C54">
            <wp:extent cx="5991225" cy="2276475"/>
            <wp:effectExtent l="0" t="0" r="9525" b="9525"/>
            <wp:docPr id="983999411" name="Image 4"/>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13" cstate="print"/>
                    <a:srcRect/>
                    <a:stretch>
                      <a:fillRect/>
                    </a:stretch>
                  </pic:blipFill>
                  <pic:spPr bwMode="auto">
                    <a:xfrm>
                      <a:off x="0" y="0"/>
                      <a:ext cx="5991525" cy="2276589"/>
                    </a:xfrm>
                    <a:prstGeom prst="rect">
                      <a:avLst/>
                    </a:prstGeom>
                    <a:noFill/>
                    <a:ln w="9525">
                      <a:noFill/>
                      <a:miter lim="800000"/>
                      <a:headEnd/>
                      <a:tailEnd/>
                    </a:ln>
                  </pic:spPr>
                </pic:pic>
              </a:graphicData>
            </a:graphic>
          </wp:inline>
        </w:drawing>
      </w:r>
    </w:p>
    <w:p w14:paraId="6FC014E1" w14:textId="7DA3DD3F" w:rsidR="00843F63" w:rsidRDefault="00843F63" w:rsidP="00843F63">
      <w:pPr>
        <w:jc w:val="center"/>
      </w:pPr>
      <w:r w:rsidRPr="00843F63">
        <w:rPr>
          <w:noProof/>
        </w:rPr>
        <w:drawing>
          <wp:inline distT="0" distB="0" distL="0" distR="0" wp14:anchorId="126BA590" wp14:editId="5CA18652">
            <wp:extent cx="6069330" cy="1893570"/>
            <wp:effectExtent l="0" t="0" r="7620" b="0"/>
            <wp:docPr id="2103297998" name="Espace réservé du contenu 3" descr="http://www.geowiki.fr/images/4/4e/Pli_sch%C3%A9ma1.jpg">
              <a:hlinkClick xmlns:a="http://schemas.openxmlformats.org/drawingml/2006/main" r:id="rId14" tooltip="&quot;&quo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ce réservé du contenu 3" descr="http://www.geowiki.fr/images/4/4e/Pli_sch%C3%A9ma1.jpg">
                      <a:hlinkClick r:id="rId14" tooltip="&quot;&quot;"/>
                    </pic:cNvPr>
                    <pic:cNvPicPr>
                      <a:picLocks noGrp="1"/>
                    </pic:cNvPicPr>
                  </pic:nvPicPr>
                  <pic:blipFill>
                    <a:blip r:embed="rId15" cstate="print"/>
                    <a:srcRect/>
                    <a:stretch>
                      <a:fillRect/>
                    </a:stretch>
                  </pic:blipFill>
                  <pic:spPr bwMode="auto">
                    <a:xfrm>
                      <a:off x="0" y="0"/>
                      <a:ext cx="6069330" cy="1893570"/>
                    </a:xfrm>
                    <a:prstGeom prst="rect">
                      <a:avLst/>
                    </a:prstGeom>
                    <a:noFill/>
                    <a:ln w="9525">
                      <a:noFill/>
                      <a:miter lim="800000"/>
                      <a:headEnd/>
                      <a:tailEnd/>
                    </a:ln>
                  </pic:spPr>
                </pic:pic>
              </a:graphicData>
            </a:graphic>
          </wp:inline>
        </w:drawing>
      </w:r>
    </w:p>
    <w:p w14:paraId="0A0CF8C5" w14:textId="77777777" w:rsidR="00843F63" w:rsidRPr="00843F63" w:rsidRDefault="00843F63" w:rsidP="00843F63">
      <w:pPr>
        <w:jc w:val="center"/>
      </w:pPr>
      <w:r w:rsidRPr="00843F63">
        <w:rPr>
          <w:lang w:val="fr-CH"/>
        </w:rPr>
        <w:t>L’axe du pli, vertical pour un pli droit, devient de plus en plus horizontal</w:t>
      </w:r>
    </w:p>
    <w:p w14:paraId="6DCDC1BD" w14:textId="77777777" w:rsidR="00843F63" w:rsidRDefault="00843F63" w:rsidP="00843F63">
      <w:pPr>
        <w:jc w:val="center"/>
      </w:pPr>
    </w:p>
    <w:p w14:paraId="2283C74F" w14:textId="7D91F656" w:rsidR="00843F63" w:rsidRDefault="00843F63" w:rsidP="00843F63">
      <w:pPr>
        <w:jc w:val="center"/>
      </w:pPr>
      <w:r w:rsidRPr="00843F63">
        <w:rPr>
          <w:noProof/>
        </w:rPr>
        <w:lastRenderedPageBreak/>
        <w:drawing>
          <wp:inline distT="0" distB="0" distL="0" distR="0" wp14:anchorId="63A4318F" wp14:editId="65204B11">
            <wp:extent cx="6517005" cy="1703070"/>
            <wp:effectExtent l="0" t="0" r="0" b="0"/>
            <wp:docPr id="6" name="Image 5" descr="http://www.geowiki.fr/images/1/1a/Pli_sch%C3%A9ma2.jpg">
              <a:hlinkClick xmlns:a="http://schemas.openxmlformats.org/drawingml/2006/main" r:id="rId16" tooltip="&quot;&quot;"/>
            </wp:docPr>
            <wp:cNvGraphicFramePr/>
            <a:graphic xmlns:a="http://schemas.openxmlformats.org/drawingml/2006/main">
              <a:graphicData uri="http://schemas.openxmlformats.org/drawingml/2006/picture">
                <pic:pic xmlns:pic="http://schemas.openxmlformats.org/drawingml/2006/picture">
                  <pic:nvPicPr>
                    <pic:cNvPr id="6" name="Image 5" descr="http://www.geowiki.fr/images/1/1a/Pli_sch%C3%A9ma2.jpg">
                      <a:hlinkClick r:id="rId16" tooltip="&quot;&quot;"/>
                    </pic:cNvPr>
                    <pic:cNvPicPr/>
                  </pic:nvPicPr>
                  <pic:blipFill>
                    <a:blip r:embed="rId17" cstate="print"/>
                    <a:srcRect/>
                    <a:stretch>
                      <a:fillRect/>
                    </a:stretch>
                  </pic:blipFill>
                  <pic:spPr bwMode="auto">
                    <a:xfrm>
                      <a:off x="0" y="0"/>
                      <a:ext cx="6517005" cy="1703070"/>
                    </a:xfrm>
                    <a:prstGeom prst="rect">
                      <a:avLst/>
                    </a:prstGeom>
                    <a:noFill/>
                    <a:ln w="9525">
                      <a:noFill/>
                      <a:miter lim="800000"/>
                      <a:headEnd/>
                      <a:tailEnd/>
                    </a:ln>
                  </pic:spPr>
                </pic:pic>
              </a:graphicData>
            </a:graphic>
          </wp:inline>
        </w:drawing>
      </w:r>
    </w:p>
    <w:p w14:paraId="2751B06A" w14:textId="77777777" w:rsidR="00843F63" w:rsidRPr="00843F63" w:rsidRDefault="00843F63" w:rsidP="00843F63">
      <w:pPr>
        <w:jc w:val="center"/>
      </w:pPr>
      <w:r w:rsidRPr="00843F63">
        <w:rPr>
          <w:lang w:val="fr-CH"/>
        </w:rPr>
        <w:t xml:space="preserve">L’angle formé par les </w:t>
      </w:r>
      <w:hyperlink r:id="rId18" w:history="1">
        <w:r w:rsidRPr="00843F63">
          <w:rPr>
            <w:rStyle w:val="Lienhypertexte"/>
            <w:lang w:val="fr-CH"/>
          </w:rPr>
          <w:t>flancs</w:t>
        </w:r>
      </w:hyperlink>
      <w:r w:rsidRPr="00843F63">
        <w:rPr>
          <w:lang w:val="fr-CH"/>
        </w:rPr>
        <w:t xml:space="preserve"> du pli est de plus en plus </w:t>
      </w:r>
      <w:proofErr w:type="spellStart"/>
      <w:r w:rsidRPr="00843F63">
        <w:rPr>
          <w:lang w:val="fr-CH"/>
        </w:rPr>
        <w:t>aigü</w:t>
      </w:r>
      <w:proofErr w:type="spellEnd"/>
    </w:p>
    <w:p w14:paraId="57627243" w14:textId="77777777" w:rsidR="00843F63" w:rsidRPr="004E0C02" w:rsidRDefault="00843F63" w:rsidP="004E0C02">
      <w:pPr>
        <w:rPr>
          <w:sz w:val="24"/>
          <w:szCs w:val="24"/>
        </w:rPr>
      </w:pPr>
      <w:r w:rsidRPr="004E0C02">
        <w:rPr>
          <w:sz w:val="24"/>
          <w:szCs w:val="24"/>
        </w:rPr>
        <w:t xml:space="preserve">Plissement (n.m.) en </w:t>
      </w:r>
      <w:hyperlink r:id="rId19" w:history="1">
        <w:r w:rsidRPr="004E0C02">
          <w:rPr>
            <w:sz w:val="24"/>
            <w:szCs w:val="24"/>
          </w:rPr>
          <w:t>géologie</w:t>
        </w:r>
      </w:hyperlink>
      <w:r w:rsidRPr="004E0C02">
        <w:rPr>
          <w:sz w:val="24"/>
          <w:szCs w:val="24"/>
        </w:rPr>
        <w:t>, déformation des couches géologiques par pression latérale qui forme des plis.</w:t>
      </w:r>
    </w:p>
    <w:p w14:paraId="76C667CD" w14:textId="77777777" w:rsidR="00843F63" w:rsidRPr="004E0C02" w:rsidRDefault="00843F63" w:rsidP="004E0C02">
      <w:pPr>
        <w:rPr>
          <w:sz w:val="24"/>
          <w:szCs w:val="24"/>
        </w:rPr>
      </w:pPr>
      <w:r w:rsidRPr="004E0C02">
        <w:rPr>
          <w:sz w:val="24"/>
          <w:szCs w:val="24"/>
        </w:rPr>
        <w:t xml:space="preserve">Les plissements des roches </w:t>
      </w:r>
      <w:hyperlink r:id="rId20" w:history="1">
        <w:r w:rsidRPr="004E0C02">
          <w:rPr>
            <w:sz w:val="24"/>
            <w:szCs w:val="24"/>
          </w:rPr>
          <w:t>sédimentaires</w:t>
        </w:r>
      </w:hyperlink>
      <w:r w:rsidRPr="004E0C02">
        <w:rPr>
          <w:sz w:val="24"/>
          <w:szCs w:val="24"/>
        </w:rPr>
        <w:t xml:space="preserve"> (réalisés à faible profondeur) restent relativement simples. Par contre, dans les roches </w:t>
      </w:r>
      <w:hyperlink r:id="rId21" w:history="1">
        <w:r w:rsidRPr="004E0C02">
          <w:rPr>
            <w:sz w:val="24"/>
            <w:szCs w:val="24"/>
          </w:rPr>
          <w:t>métamorphiques</w:t>
        </w:r>
      </w:hyperlink>
      <w:r w:rsidRPr="004E0C02">
        <w:rPr>
          <w:sz w:val="24"/>
          <w:szCs w:val="24"/>
        </w:rPr>
        <w:t xml:space="preserve"> où se rajoutent aux mouvements du sous-sol l’influence de la pression et de la température, l’étude des plis est beaucoup plus complexe et l’allure des plis peut être très complexe.</w:t>
      </w:r>
    </w:p>
    <w:p w14:paraId="34892028" w14:textId="77777777" w:rsidR="00843F63" w:rsidRPr="004E0C02" w:rsidRDefault="00843F63" w:rsidP="004E0C02">
      <w:pPr>
        <w:rPr>
          <w:sz w:val="24"/>
          <w:szCs w:val="24"/>
        </w:rPr>
      </w:pPr>
      <w:r w:rsidRPr="004E0C02">
        <w:rPr>
          <w:sz w:val="24"/>
          <w:szCs w:val="24"/>
        </w:rPr>
        <w:t>Quelques formes de plissements photographiés au Rocher Sainte Véronique à Brétignolles sur Mer (85) :</w:t>
      </w:r>
    </w:p>
    <w:p w14:paraId="755B69CE" w14:textId="46ECF254" w:rsidR="00843F63" w:rsidRDefault="00843F63" w:rsidP="00843F63">
      <w:pPr>
        <w:jc w:val="center"/>
      </w:pPr>
      <w:r w:rsidRPr="00843F63">
        <w:rPr>
          <w:noProof/>
        </w:rPr>
        <w:drawing>
          <wp:inline distT="0" distB="0" distL="0" distR="0" wp14:anchorId="0B196B97" wp14:editId="694148FC">
            <wp:extent cx="5080000" cy="3810000"/>
            <wp:effectExtent l="0" t="0" r="6350" b="0"/>
            <wp:docPr id="2079660585" name="Espace réservé du contenu 3" descr="http://www.geowiki.fr/images/0/0b/Pli_1.jpg">
              <a:hlinkClick xmlns:a="http://schemas.openxmlformats.org/drawingml/2006/main" r:id="rId22" tooltip="&quot;&quo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ce réservé du contenu 3" descr="http://www.geowiki.fr/images/0/0b/Pli_1.jpg">
                      <a:hlinkClick r:id="rId22" tooltip="&quot;&quot;"/>
                    </pic:cNvPr>
                    <pic:cNvPicPr>
                      <a:picLocks noGrp="1"/>
                    </pic:cNvPicPr>
                  </pic:nvPicPr>
                  <pic:blipFill>
                    <a:blip r:embed="rId23" cstate="print"/>
                    <a:srcRect/>
                    <a:stretch>
                      <a:fillRect/>
                    </a:stretch>
                  </pic:blipFill>
                  <pic:spPr bwMode="auto">
                    <a:xfrm>
                      <a:off x="0" y="0"/>
                      <a:ext cx="5080000" cy="3810000"/>
                    </a:xfrm>
                    <a:prstGeom prst="rect">
                      <a:avLst/>
                    </a:prstGeom>
                    <a:noFill/>
                    <a:ln w="9525">
                      <a:noFill/>
                      <a:miter lim="800000"/>
                      <a:headEnd/>
                      <a:tailEnd/>
                    </a:ln>
                  </pic:spPr>
                </pic:pic>
              </a:graphicData>
            </a:graphic>
          </wp:inline>
        </w:drawing>
      </w:r>
    </w:p>
    <w:p w14:paraId="4B252E28" w14:textId="77777777" w:rsidR="00843F63" w:rsidRPr="004E0C02" w:rsidRDefault="00843F63" w:rsidP="00843F63">
      <w:pPr>
        <w:numPr>
          <w:ilvl w:val="0"/>
          <w:numId w:val="5"/>
        </w:numPr>
        <w:jc w:val="center"/>
        <w:rPr>
          <w:sz w:val="24"/>
          <w:szCs w:val="24"/>
        </w:rPr>
      </w:pPr>
      <w:r w:rsidRPr="00843F63">
        <w:rPr>
          <w:b/>
          <w:bCs/>
          <w:lang w:val="fr-CH"/>
        </w:rPr>
        <w:t>Anticlinal et synclinal</w:t>
      </w:r>
      <w:r w:rsidRPr="00843F63">
        <w:rPr>
          <w:lang w:val="fr-CH"/>
        </w:rPr>
        <w:t xml:space="preserve"> </w:t>
      </w:r>
      <w:r w:rsidRPr="004E0C02">
        <w:rPr>
          <w:sz w:val="24"/>
          <w:szCs w:val="24"/>
        </w:rPr>
        <w:t xml:space="preserve">Si la série des couches est "normale" (couches âgées en-dessous ; couches plus jeunes sur le dessus), alors l'antiforme est un </w:t>
      </w:r>
      <w:hyperlink r:id="rId24" w:history="1">
        <w:r w:rsidRPr="004E0C02">
          <w:rPr>
            <w:sz w:val="24"/>
            <w:szCs w:val="24"/>
          </w:rPr>
          <w:t>anticlinal</w:t>
        </w:r>
      </w:hyperlink>
      <w:r w:rsidRPr="004E0C02">
        <w:rPr>
          <w:sz w:val="24"/>
          <w:szCs w:val="24"/>
        </w:rPr>
        <w:t xml:space="preserve"> et le synforme est un </w:t>
      </w:r>
      <w:hyperlink r:id="rId25" w:history="1">
        <w:r w:rsidRPr="004E0C02">
          <w:rPr>
            <w:sz w:val="24"/>
            <w:szCs w:val="24"/>
          </w:rPr>
          <w:t>synclinal</w:t>
        </w:r>
      </w:hyperlink>
      <w:r w:rsidRPr="004E0C02">
        <w:rPr>
          <w:sz w:val="24"/>
          <w:szCs w:val="24"/>
        </w:rPr>
        <w:t>.</w:t>
      </w:r>
      <w:r w:rsidRPr="004E0C02">
        <w:rPr>
          <w:sz w:val="24"/>
          <w:szCs w:val="24"/>
        </w:rPr>
        <w:br/>
        <w:t xml:space="preserve">Lorsque des plis se rencontrent dans une série renversée, les plis en bosses (antiformes) ont leur </w:t>
      </w:r>
      <w:proofErr w:type="spellStart"/>
      <w:r w:rsidRPr="004E0C02">
        <w:rPr>
          <w:sz w:val="24"/>
          <w:szCs w:val="24"/>
        </w:rPr>
        <w:t>coeur</w:t>
      </w:r>
      <w:proofErr w:type="spellEnd"/>
      <w:r w:rsidRPr="004E0C02">
        <w:rPr>
          <w:sz w:val="24"/>
          <w:szCs w:val="24"/>
        </w:rPr>
        <w:t xml:space="preserve"> formé de couches plus récentes et ceux en creux (synformes) ont leur </w:t>
      </w:r>
      <w:proofErr w:type="spellStart"/>
      <w:r w:rsidRPr="004E0C02">
        <w:rPr>
          <w:sz w:val="24"/>
          <w:szCs w:val="24"/>
        </w:rPr>
        <w:t>coeur</w:t>
      </w:r>
      <w:proofErr w:type="spellEnd"/>
      <w:r w:rsidRPr="004E0C02">
        <w:rPr>
          <w:sz w:val="24"/>
          <w:szCs w:val="24"/>
        </w:rPr>
        <w:t xml:space="preserve"> formé de couches plus anciennes : on parle alors d'antiformes synclinaux et de synformes anticlinaux.</w:t>
      </w:r>
    </w:p>
    <w:p w14:paraId="6C689184" w14:textId="77777777" w:rsidR="00843F63" w:rsidRPr="00843F63" w:rsidRDefault="00843F63" w:rsidP="00843F63">
      <w:pPr>
        <w:numPr>
          <w:ilvl w:val="0"/>
          <w:numId w:val="5"/>
        </w:numPr>
        <w:jc w:val="center"/>
      </w:pPr>
      <w:r w:rsidRPr="00843F63">
        <w:rPr>
          <w:b/>
          <w:bCs/>
          <w:lang w:val="fr-CH"/>
        </w:rPr>
        <w:t>Charnière</w:t>
      </w:r>
      <w:r w:rsidRPr="00843F63">
        <w:rPr>
          <w:lang w:val="fr-CH"/>
        </w:rPr>
        <w:t xml:space="preserve"> d'un pli :</w:t>
      </w:r>
    </w:p>
    <w:p w14:paraId="02A35EC2" w14:textId="77777777" w:rsidR="00843F63" w:rsidRPr="004E0C02" w:rsidRDefault="00843F63" w:rsidP="004E0C02">
      <w:pPr>
        <w:rPr>
          <w:sz w:val="24"/>
          <w:szCs w:val="24"/>
        </w:rPr>
      </w:pPr>
      <w:r w:rsidRPr="004E0C02">
        <w:rPr>
          <w:sz w:val="24"/>
          <w:szCs w:val="24"/>
        </w:rPr>
        <w:t>On appelle charnière, la région du pli où la courbure de la couche est maximale.</w:t>
      </w:r>
    </w:p>
    <w:p w14:paraId="5076D7DF" w14:textId="77777777" w:rsidR="00843F63" w:rsidRPr="004E0C02" w:rsidRDefault="00843F63" w:rsidP="00843F63">
      <w:pPr>
        <w:numPr>
          <w:ilvl w:val="0"/>
          <w:numId w:val="6"/>
        </w:numPr>
        <w:jc w:val="center"/>
        <w:rPr>
          <w:sz w:val="24"/>
          <w:szCs w:val="24"/>
        </w:rPr>
      </w:pPr>
      <w:r w:rsidRPr="00843F63">
        <w:rPr>
          <w:b/>
          <w:bCs/>
          <w:lang w:val="fr-CH"/>
        </w:rPr>
        <w:t>Flanc :</w:t>
      </w:r>
      <w:r w:rsidRPr="00843F63">
        <w:rPr>
          <w:lang w:val="fr-CH"/>
        </w:rPr>
        <w:t xml:space="preserve"> </w:t>
      </w:r>
      <w:r w:rsidRPr="004E0C02">
        <w:rPr>
          <w:sz w:val="24"/>
          <w:szCs w:val="24"/>
        </w:rPr>
        <w:t xml:space="preserve">C'est l'endroit d'un pli où la courbure est la plus faible. Ils sont situés en alternance avec les </w:t>
      </w:r>
      <w:hyperlink r:id="rId26" w:history="1">
        <w:r w:rsidRPr="004E0C02">
          <w:rPr>
            <w:sz w:val="24"/>
            <w:szCs w:val="24"/>
          </w:rPr>
          <w:t>charnières</w:t>
        </w:r>
      </w:hyperlink>
      <w:r w:rsidRPr="004E0C02">
        <w:rPr>
          <w:sz w:val="24"/>
          <w:szCs w:val="24"/>
        </w:rPr>
        <w:t xml:space="preserve"> des plis.</w:t>
      </w:r>
    </w:p>
    <w:p w14:paraId="7A4463F9" w14:textId="77777777" w:rsidR="00843F63" w:rsidRPr="00843F63" w:rsidRDefault="00843F63" w:rsidP="00843F63">
      <w:pPr>
        <w:jc w:val="center"/>
      </w:pPr>
      <w:r w:rsidRPr="00843F63">
        <w:rPr>
          <w:lang w:val="fr-CH"/>
        </w:rPr>
        <w:tab/>
      </w:r>
    </w:p>
    <w:p w14:paraId="2CBC2FC2" w14:textId="77777777" w:rsidR="00843F63" w:rsidRPr="00843F63" w:rsidRDefault="00843F63" w:rsidP="00843F63">
      <w:pPr>
        <w:numPr>
          <w:ilvl w:val="0"/>
          <w:numId w:val="7"/>
        </w:numPr>
        <w:jc w:val="center"/>
      </w:pPr>
      <w:r w:rsidRPr="004E0C02">
        <w:rPr>
          <w:sz w:val="24"/>
          <w:szCs w:val="24"/>
        </w:rPr>
        <w:lastRenderedPageBreak/>
        <w:t>L'anticlinal possède une charnière ; le synclinal possède une charnière</w:t>
      </w:r>
      <w:r w:rsidRPr="00843F63">
        <w:rPr>
          <w:lang w:val="fr-CH"/>
        </w:rPr>
        <w:t>.</w:t>
      </w:r>
    </w:p>
    <w:p w14:paraId="647176F2" w14:textId="751E77C8" w:rsidR="00843F63" w:rsidRDefault="00843F63" w:rsidP="00843F63">
      <w:pPr>
        <w:jc w:val="center"/>
      </w:pPr>
      <w:r w:rsidRPr="00843F63">
        <w:rPr>
          <w:noProof/>
        </w:rPr>
        <w:drawing>
          <wp:inline distT="0" distB="0" distL="0" distR="0" wp14:anchorId="2CE63BBA" wp14:editId="178E2304">
            <wp:extent cx="3771900" cy="3686175"/>
            <wp:effectExtent l="0" t="0" r="0" b="9525"/>
            <wp:docPr id="625097586" name="Espace réservé du contenu 3" descr="http://www.geowiki.fr/images/c/ce/Vocabulaire_pli_2.jpg">
              <a:hlinkClick xmlns:a="http://schemas.openxmlformats.org/drawingml/2006/main" r:id="rId27" tooltip="&quot;&quo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ce réservé du contenu 3" descr="http://www.geowiki.fr/images/c/ce/Vocabulaire_pli_2.jpg">
                      <a:hlinkClick r:id="rId27" tooltip="&quot;&quot;"/>
                    </pic:cNvPr>
                    <pic:cNvPicPr>
                      <a:picLocks noGrp="1"/>
                    </pic:cNvPicPr>
                  </pic:nvPicPr>
                  <pic:blipFill>
                    <a:blip r:embed="rId28" cstate="print"/>
                    <a:srcRect/>
                    <a:stretch>
                      <a:fillRect/>
                    </a:stretch>
                  </pic:blipFill>
                  <pic:spPr bwMode="auto">
                    <a:xfrm>
                      <a:off x="0" y="0"/>
                      <a:ext cx="3771900" cy="3686175"/>
                    </a:xfrm>
                    <a:prstGeom prst="rect">
                      <a:avLst/>
                    </a:prstGeom>
                    <a:noFill/>
                    <a:ln w="9525">
                      <a:noFill/>
                      <a:miter lim="800000"/>
                      <a:headEnd/>
                      <a:tailEnd/>
                    </a:ln>
                  </pic:spPr>
                </pic:pic>
              </a:graphicData>
            </a:graphic>
          </wp:inline>
        </w:drawing>
      </w:r>
    </w:p>
    <w:p w14:paraId="7CE09BD7" w14:textId="5F998A8A" w:rsidR="00843F63" w:rsidRDefault="00843F63" w:rsidP="00843F63">
      <w:pPr>
        <w:jc w:val="center"/>
        <w:rPr>
          <w:lang w:val="fr-CH"/>
        </w:rPr>
      </w:pPr>
      <w:r w:rsidRPr="00843F63">
        <w:rPr>
          <w:lang w:val="fr-CH"/>
        </w:rPr>
        <w:t>L'anticlinal possède une charnière ; le synclinal possède une charnière</w:t>
      </w:r>
    </w:p>
    <w:p w14:paraId="52296D39" w14:textId="62ED7F91" w:rsidR="00843F63" w:rsidRDefault="00843F63" w:rsidP="004E0C02">
      <w:pPr>
        <w:jc w:val="center"/>
      </w:pPr>
      <w:r w:rsidRPr="00843F63">
        <w:rPr>
          <w:b/>
          <w:bCs/>
          <w:lang w:val="fr-CH"/>
        </w:rPr>
        <w:t>Axe</w:t>
      </w:r>
      <w:r w:rsidRPr="00843F63">
        <w:rPr>
          <w:lang w:val="fr-CH"/>
        </w:rPr>
        <w:t xml:space="preserve"> d'un pli</w:t>
      </w:r>
      <w:proofErr w:type="gramStart"/>
      <w:r w:rsidRPr="00843F63">
        <w:rPr>
          <w:lang w:val="fr-CH"/>
        </w:rPr>
        <w:t> :</w:t>
      </w:r>
      <w:r w:rsidRPr="004E0C02">
        <w:rPr>
          <w:sz w:val="24"/>
          <w:szCs w:val="24"/>
        </w:rPr>
        <w:t>C'est</w:t>
      </w:r>
      <w:proofErr w:type="gramEnd"/>
      <w:r w:rsidRPr="004E0C02">
        <w:rPr>
          <w:sz w:val="24"/>
          <w:szCs w:val="24"/>
        </w:rPr>
        <w:t xml:space="preserve"> en quelque sorte la bissectrice de l'angle formé par les deux flancs d'un pli.</w:t>
      </w:r>
      <w:r w:rsidRPr="00843F63">
        <w:rPr>
          <w:noProof/>
        </w:rPr>
        <w:drawing>
          <wp:inline distT="0" distB="0" distL="0" distR="0" wp14:anchorId="4B1158F7" wp14:editId="738EC622">
            <wp:extent cx="1952625" cy="2181225"/>
            <wp:effectExtent l="0" t="0" r="9525" b="9525"/>
            <wp:docPr id="7" name="Image 6" descr="Image:Axe_d'un_pli.JPG">
              <a:hlinkClick xmlns:a="http://schemas.openxmlformats.org/drawingml/2006/main" r:id="rId29" tooltip="&quot;Image:Axe_d'un_pli.JPG&quot;"/>
            </wp:docPr>
            <wp:cNvGraphicFramePr/>
            <a:graphic xmlns:a="http://schemas.openxmlformats.org/drawingml/2006/main">
              <a:graphicData uri="http://schemas.openxmlformats.org/drawingml/2006/picture">
                <pic:pic xmlns:pic="http://schemas.openxmlformats.org/drawingml/2006/picture">
                  <pic:nvPicPr>
                    <pic:cNvPr id="7" name="Image 6" descr="Image:Axe_d'un_pli.JPG">
                      <a:hlinkClick r:id="rId29" tooltip="&quot;Image:Axe_d'un_pli.JPG&quot;"/>
                    </pic:cNvPr>
                    <pic:cNvPicPr/>
                  </pic:nvPicPr>
                  <pic:blipFill>
                    <a:blip r:embed="rId30" cstate="print"/>
                    <a:srcRect/>
                    <a:stretch>
                      <a:fillRect/>
                    </a:stretch>
                  </pic:blipFill>
                  <pic:spPr bwMode="auto">
                    <a:xfrm>
                      <a:off x="0" y="0"/>
                      <a:ext cx="1952625" cy="2181225"/>
                    </a:xfrm>
                    <a:prstGeom prst="rect">
                      <a:avLst/>
                    </a:prstGeom>
                    <a:noFill/>
                    <a:ln w="9525">
                      <a:noFill/>
                      <a:miter lim="800000"/>
                      <a:headEnd/>
                      <a:tailEnd/>
                    </a:ln>
                  </pic:spPr>
                </pic:pic>
              </a:graphicData>
            </a:graphic>
          </wp:inline>
        </w:drawing>
      </w:r>
      <w:r w:rsidRPr="00843F63">
        <w:rPr>
          <w:noProof/>
        </w:rPr>
        <w:drawing>
          <wp:inline distT="0" distB="0" distL="0" distR="0" wp14:anchorId="7A3654EE" wp14:editId="6F81CD98">
            <wp:extent cx="6659880" cy="3289300"/>
            <wp:effectExtent l="0" t="0" r="7620" b="6350"/>
            <wp:docPr id="1765666255" name="Espace réservé du contenu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pic:cNvPicPr>
                  </pic:nvPicPr>
                  <pic:blipFill>
                    <a:blip r:embed="rId31" cstate="print"/>
                    <a:srcRect/>
                    <a:stretch>
                      <a:fillRect/>
                    </a:stretch>
                  </pic:blipFill>
                  <pic:spPr bwMode="auto">
                    <a:xfrm>
                      <a:off x="0" y="0"/>
                      <a:ext cx="6659880" cy="3289300"/>
                    </a:xfrm>
                    <a:prstGeom prst="rect">
                      <a:avLst/>
                    </a:prstGeom>
                    <a:noFill/>
                    <a:ln w="9525">
                      <a:noFill/>
                      <a:miter lim="800000"/>
                      <a:headEnd/>
                      <a:tailEnd/>
                    </a:ln>
                  </pic:spPr>
                </pic:pic>
              </a:graphicData>
            </a:graphic>
          </wp:inline>
        </w:drawing>
      </w:r>
    </w:p>
    <w:p w14:paraId="1E3ABE06" w14:textId="6458162C" w:rsidR="00843F63" w:rsidRDefault="00843F63" w:rsidP="00843F63">
      <w:pPr>
        <w:jc w:val="center"/>
      </w:pPr>
      <w:r w:rsidRPr="00843F63">
        <w:rPr>
          <w:noProof/>
        </w:rPr>
        <w:lastRenderedPageBreak/>
        <w:drawing>
          <wp:inline distT="0" distB="0" distL="0" distR="0" wp14:anchorId="2257900B" wp14:editId="143DCBB8">
            <wp:extent cx="6624736" cy="5400600"/>
            <wp:effectExtent l="0" t="0" r="5080" b="0"/>
            <wp:docPr id="821829759" name="Espace réservé du contenu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pic:cNvPicPr>
                  </pic:nvPicPr>
                  <pic:blipFill>
                    <a:blip r:embed="rId32" cstate="print"/>
                    <a:srcRect/>
                    <a:stretch>
                      <a:fillRect/>
                    </a:stretch>
                  </pic:blipFill>
                  <pic:spPr bwMode="auto">
                    <a:xfrm>
                      <a:off x="0" y="0"/>
                      <a:ext cx="6624736" cy="5400600"/>
                    </a:xfrm>
                    <a:prstGeom prst="rect">
                      <a:avLst/>
                    </a:prstGeom>
                    <a:noFill/>
                    <a:ln w="9525">
                      <a:noFill/>
                      <a:miter lim="800000"/>
                      <a:headEnd/>
                      <a:tailEnd/>
                    </a:ln>
                  </pic:spPr>
                </pic:pic>
              </a:graphicData>
            </a:graphic>
          </wp:inline>
        </w:drawing>
      </w:r>
    </w:p>
    <w:p w14:paraId="7A5689CF" w14:textId="40A62FC6" w:rsidR="00AC4AB6" w:rsidRDefault="00AC4AB6" w:rsidP="00AC4AB6">
      <w:pPr>
        <w:jc w:val="center"/>
      </w:pPr>
      <w:r w:rsidRPr="00AC4AB6">
        <w:rPr>
          <w:noProof/>
        </w:rPr>
        <w:drawing>
          <wp:inline distT="0" distB="0" distL="0" distR="0" wp14:anchorId="4283A1AF" wp14:editId="0F09679E">
            <wp:extent cx="6659880" cy="2094865"/>
            <wp:effectExtent l="0" t="0" r="7620" b="635"/>
            <wp:docPr id="1890347407" name="Espace réservé du contenu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pic:cNvPicPr>
                  </pic:nvPicPr>
                  <pic:blipFill>
                    <a:blip r:embed="rId33" cstate="print"/>
                    <a:srcRect/>
                    <a:stretch>
                      <a:fillRect/>
                    </a:stretch>
                  </pic:blipFill>
                  <pic:spPr bwMode="auto">
                    <a:xfrm>
                      <a:off x="0" y="0"/>
                      <a:ext cx="6659880" cy="2094865"/>
                    </a:xfrm>
                    <a:prstGeom prst="rect">
                      <a:avLst/>
                    </a:prstGeom>
                    <a:noFill/>
                    <a:ln w="9525">
                      <a:noFill/>
                      <a:miter lim="800000"/>
                      <a:headEnd/>
                      <a:tailEnd/>
                    </a:ln>
                  </pic:spPr>
                </pic:pic>
              </a:graphicData>
            </a:graphic>
          </wp:inline>
        </w:drawing>
      </w:r>
    </w:p>
    <w:p w14:paraId="04484F39" w14:textId="1325539F" w:rsidR="00AC4AB6" w:rsidRDefault="00AC4AB6" w:rsidP="00AC4AB6">
      <w:pPr>
        <w:jc w:val="center"/>
      </w:pPr>
      <w:r w:rsidRPr="00AC4AB6">
        <w:rPr>
          <w:noProof/>
        </w:rPr>
        <w:drawing>
          <wp:inline distT="0" distB="0" distL="0" distR="0" wp14:anchorId="1A05BE5A" wp14:editId="7DC30CA3">
            <wp:extent cx="6659880" cy="2287270"/>
            <wp:effectExtent l="0" t="0" r="7620" b="0"/>
            <wp:docPr id="723230676" name="Image 4"/>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34" cstate="print"/>
                    <a:srcRect/>
                    <a:stretch>
                      <a:fillRect/>
                    </a:stretch>
                  </pic:blipFill>
                  <pic:spPr bwMode="auto">
                    <a:xfrm>
                      <a:off x="0" y="0"/>
                      <a:ext cx="6659880" cy="2287270"/>
                    </a:xfrm>
                    <a:prstGeom prst="rect">
                      <a:avLst/>
                    </a:prstGeom>
                    <a:noFill/>
                    <a:ln w="9525">
                      <a:noFill/>
                      <a:miter lim="800000"/>
                      <a:headEnd/>
                      <a:tailEnd/>
                    </a:ln>
                  </pic:spPr>
                </pic:pic>
              </a:graphicData>
            </a:graphic>
          </wp:inline>
        </w:drawing>
      </w:r>
    </w:p>
    <w:p w14:paraId="7E0AC842" w14:textId="1DC4A576" w:rsidR="00AC4AB6" w:rsidRDefault="00AC4AB6" w:rsidP="00AC4AB6">
      <w:pPr>
        <w:jc w:val="center"/>
        <w:rPr>
          <w:b/>
          <w:bCs/>
          <w:sz w:val="36"/>
          <w:szCs w:val="36"/>
          <w:u w:val="single"/>
        </w:rPr>
      </w:pPr>
      <w:r w:rsidRPr="00AC4AB6">
        <w:rPr>
          <w:b/>
          <w:bCs/>
          <w:sz w:val="36"/>
          <w:szCs w:val="36"/>
          <w:u w:val="single"/>
        </w:rPr>
        <w:lastRenderedPageBreak/>
        <w:t>LES FAILLES</w:t>
      </w:r>
    </w:p>
    <w:p w14:paraId="1C07FB67" w14:textId="77777777" w:rsidR="00AC4AB6" w:rsidRPr="00AC4AB6" w:rsidRDefault="00AC4AB6" w:rsidP="00AC4AB6">
      <w:pPr>
        <w:jc w:val="center"/>
        <w:rPr>
          <w:sz w:val="36"/>
          <w:szCs w:val="36"/>
        </w:rPr>
      </w:pPr>
      <w:proofErr w:type="gramStart"/>
      <w:r w:rsidRPr="00AC4AB6">
        <w:rPr>
          <w:b/>
          <w:bCs/>
          <w:sz w:val="36"/>
          <w:szCs w:val="36"/>
        </w:rPr>
        <w:t>Définition:</w:t>
      </w:r>
      <w:proofErr w:type="gramEnd"/>
    </w:p>
    <w:p w14:paraId="79445E7A" w14:textId="77777777" w:rsidR="00AC4AB6" w:rsidRPr="004E0C02" w:rsidRDefault="00AC4AB6" w:rsidP="004E0C02">
      <w:pPr>
        <w:rPr>
          <w:sz w:val="24"/>
          <w:szCs w:val="24"/>
        </w:rPr>
      </w:pPr>
      <w:r w:rsidRPr="004E0C02">
        <w:rPr>
          <w:sz w:val="24"/>
          <w:szCs w:val="24"/>
        </w:rPr>
        <w:t xml:space="preserve">Les failles sont des cassures accompagnées d’un déplacement relatif des deux </w:t>
      </w:r>
      <w:proofErr w:type="spellStart"/>
      <w:proofErr w:type="gramStart"/>
      <w:r w:rsidRPr="004E0C02">
        <w:rPr>
          <w:sz w:val="24"/>
          <w:szCs w:val="24"/>
        </w:rPr>
        <w:t>compartiments,La</w:t>
      </w:r>
      <w:proofErr w:type="spellEnd"/>
      <w:proofErr w:type="gramEnd"/>
      <w:r w:rsidRPr="004E0C02">
        <w:rPr>
          <w:sz w:val="24"/>
          <w:szCs w:val="24"/>
        </w:rPr>
        <w:t xml:space="preserve"> valeur du décalage est le rejet, C'est le résultat d'un "cisaillement", dont les effets se localisent sur une surface. Ne sont pas confondu avec les diaclases (simples cassures sans déplacement).</w:t>
      </w:r>
    </w:p>
    <w:p w14:paraId="4EE97A23" w14:textId="77777777" w:rsidR="00AC4AB6" w:rsidRPr="00AC4AB6" w:rsidRDefault="00AC4AB6" w:rsidP="00AC4AB6">
      <w:pPr>
        <w:jc w:val="center"/>
        <w:rPr>
          <w:sz w:val="36"/>
          <w:szCs w:val="36"/>
        </w:rPr>
      </w:pPr>
      <w:r w:rsidRPr="00AC4AB6">
        <w:rPr>
          <w:sz w:val="36"/>
          <w:szCs w:val="36"/>
        </w:rPr>
        <w:t> </w:t>
      </w:r>
    </w:p>
    <w:p w14:paraId="5B1F7734" w14:textId="28ABD41A" w:rsidR="00AC4AB6" w:rsidRDefault="00AC4AB6" w:rsidP="00AC4AB6">
      <w:pPr>
        <w:jc w:val="center"/>
        <w:rPr>
          <w:sz w:val="36"/>
          <w:szCs w:val="36"/>
        </w:rPr>
      </w:pPr>
      <w:r w:rsidRPr="00AC4AB6">
        <w:rPr>
          <w:noProof/>
          <w:sz w:val="36"/>
          <w:szCs w:val="36"/>
        </w:rPr>
        <w:drawing>
          <wp:inline distT="0" distB="0" distL="0" distR="0" wp14:anchorId="62F4B7BE" wp14:editId="6139ED1B">
            <wp:extent cx="5976664" cy="3384376"/>
            <wp:effectExtent l="0" t="0" r="5080" b="6985"/>
            <wp:docPr id="4541445"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35" cstate="print"/>
                    <a:srcRect/>
                    <a:stretch>
                      <a:fillRect/>
                    </a:stretch>
                  </pic:blipFill>
                  <pic:spPr bwMode="auto">
                    <a:xfrm>
                      <a:off x="0" y="0"/>
                      <a:ext cx="5976664" cy="3384376"/>
                    </a:xfrm>
                    <a:prstGeom prst="rect">
                      <a:avLst/>
                    </a:prstGeom>
                    <a:noFill/>
                    <a:ln w="9525">
                      <a:noFill/>
                      <a:miter lim="800000"/>
                      <a:headEnd/>
                      <a:tailEnd/>
                    </a:ln>
                  </pic:spPr>
                </pic:pic>
              </a:graphicData>
            </a:graphic>
          </wp:inline>
        </w:drawing>
      </w:r>
    </w:p>
    <w:p w14:paraId="4EB652F9" w14:textId="09103A96" w:rsidR="00AC4AB6" w:rsidRDefault="00AC4AB6" w:rsidP="00AC4AB6">
      <w:pPr>
        <w:jc w:val="center"/>
        <w:rPr>
          <w:sz w:val="36"/>
          <w:szCs w:val="36"/>
        </w:rPr>
      </w:pPr>
      <w:r w:rsidRPr="00AC4AB6">
        <w:rPr>
          <w:noProof/>
          <w:sz w:val="36"/>
          <w:szCs w:val="36"/>
        </w:rPr>
        <w:drawing>
          <wp:inline distT="0" distB="0" distL="0" distR="0" wp14:anchorId="4EA43C12" wp14:editId="0DA1657E">
            <wp:extent cx="6120680" cy="2808312"/>
            <wp:effectExtent l="0" t="0" r="0" b="0"/>
            <wp:docPr id="205204893" name="Espace réservé du contenu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pic:cNvPicPr>
                  </pic:nvPicPr>
                  <pic:blipFill>
                    <a:blip r:embed="rId36" cstate="print"/>
                    <a:srcRect b="1216"/>
                    <a:stretch>
                      <a:fillRect/>
                    </a:stretch>
                  </pic:blipFill>
                  <pic:spPr bwMode="auto">
                    <a:xfrm>
                      <a:off x="0" y="0"/>
                      <a:ext cx="6120680" cy="2808312"/>
                    </a:xfrm>
                    <a:prstGeom prst="rect">
                      <a:avLst/>
                    </a:prstGeom>
                    <a:noFill/>
                    <a:ln w="9525">
                      <a:noFill/>
                      <a:miter lim="800000"/>
                      <a:headEnd/>
                      <a:tailEnd/>
                    </a:ln>
                  </pic:spPr>
                </pic:pic>
              </a:graphicData>
            </a:graphic>
          </wp:inline>
        </w:drawing>
      </w:r>
    </w:p>
    <w:p w14:paraId="33C9826E" w14:textId="77777777" w:rsidR="00AC4AB6" w:rsidRPr="00AC4AB6" w:rsidRDefault="00AC4AB6" w:rsidP="00AC4AB6">
      <w:pPr>
        <w:rPr>
          <w:sz w:val="24"/>
          <w:szCs w:val="24"/>
        </w:rPr>
      </w:pPr>
      <w:proofErr w:type="gramStart"/>
      <w:r w:rsidRPr="00AC4AB6">
        <w:rPr>
          <w:b/>
          <w:bCs/>
          <w:sz w:val="24"/>
          <w:szCs w:val="24"/>
        </w:rPr>
        <w:t>Faille</w:t>
      </w:r>
      <w:r w:rsidRPr="00AC4AB6">
        <w:rPr>
          <w:sz w:val="24"/>
          <w:szCs w:val="24"/>
        </w:rPr>
        <w:t>:</w:t>
      </w:r>
      <w:proofErr w:type="gramEnd"/>
      <w:r w:rsidRPr="00AC4AB6">
        <w:rPr>
          <w:sz w:val="24"/>
          <w:szCs w:val="24"/>
        </w:rPr>
        <w:t xml:space="preserve"> </w:t>
      </w:r>
      <w:proofErr w:type="spellStart"/>
      <w:r w:rsidRPr="00AC4AB6">
        <w:rPr>
          <w:sz w:val="24"/>
          <w:szCs w:val="24"/>
        </w:rPr>
        <w:t>n.f</w:t>
      </w:r>
      <w:proofErr w:type="spellEnd"/>
      <w:r w:rsidRPr="00AC4AB6">
        <w:rPr>
          <w:sz w:val="24"/>
          <w:szCs w:val="24"/>
        </w:rPr>
        <w:t xml:space="preserve">. Fracture dans une masse rocheuse rigide avec déplacement relatif (dm à km) des deux </w:t>
      </w:r>
      <w:r w:rsidRPr="00AC4AB6">
        <w:rPr>
          <w:i/>
          <w:iCs/>
          <w:sz w:val="24"/>
          <w:szCs w:val="24"/>
        </w:rPr>
        <w:t>compartiments</w:t>
      </w:r>
      <w:r w:rsidRPr="00AC4AB6">
        <w:rPr>
          <w:sz w:val="24"/>
          <w:szCs w:val="24"/>
        </w:rPr>
        <w:t xml:space="preserve"> ainsi séparés.</w:t>
      </w:r>
    </w:p>
    <w:p w14:paraId="549D908C" w14:textId="77777777" w:rsidR="00AC4AB6" w:rsidRPr="00AC4AB6" w:rsidRDefault="00AC4AB6" w:rsidP="00AC4AB6">
      <w:pPr>
        <w:rPr>
          <w:sz w:val="24"/>
          <w:szCs w:val="24"/>
        </w:rPr>
      </w:pPr>
      <w:r w:rsidRPr="00AC4AB6">
        <w:rPr>
          <w:sz w:val="24"/>
          <w:szCs w:val="24"/>
        </w:rPr>
        <w:t xml:space="preserve">- Plan de </w:t>
      </w:r>
      <w:proofErr w:type="gramStart"/>
      <w:r w:rsidRPr="00AC4AB6">
        <w:rPr>
          <w:sz w:val="24"/>
          <w:szCs w:val="24"/>
        </w:rPr>
        <w:t>faille:</w:t>
      </w:r>
      <w:proofErr w:type="gramEnd"/>
      <w:r w:rsidRPr="00AC4AB6">
        <w:rPr>
          <w:sz w:val="24"/>
          <w:szCs w:val="24"/>
        </w:rPr>
        <w:t xml:space="preserve"> surface le long de laquelle s'est fait le déplacement.</w:t>
      </w:r>
    </w:p>
    <w:p w14:paraId="3BBF3BDA" w14:textId="77777777" w:rsidR="00AC4AB6" w:rsidRPr="00AC4AB6" w:rsidRDefault="00AC4AB6" w:rsidP="00AC4AB6">
      <w:pPr>
        <w:rPr>
          <w:sz w:val="24"/>
          <w:szCs w:val="24"/>
        </w:rPr>
      </w:pPr>
      <w:r w:rsidRPr="00AC4AB6">
        <w:rPr>
          <w:sz w:val="24"/>
          <w:szCs w:val="24"/>
        </w:rPr>
        <w:t xml:space="preserve">- Toit de la </w:t>
      </w:r>
      <w:proofErr w:type="gramStart"/>
      <w:r w:rsidRPr="00AC4AB6">
        <w:rPr>
          <w:sz w:val="24"/>
          <w:szCs w:val="24"/>
        </w:rPr>
        <w:t>faille:</w:t>
      </w:r>
      <w:proofErr w:type="gramEnd"/>
      <w:r w:rsidRPr="00AC4AB6">
        <w:rPr>
          <w:sz w:val="24"/>
          <w:szCs w:val="24"/>
        </w:rPr>
        <w:t xml:space="preserve"> compartiment situé </w:t>
      </w:r>
      <w:proofErr w:type="spellStart"/>
      <w:r w:rsidRPr="00AC4AB6">
        <w:rPr>
          <w:sz w:val="24"/>
          <w:szCs w:val="24"/>
        </w:rPr>
        <w:t>au dessus</w:t>
      </w:r>
      <w:proofErr w:type="spellEnd"/>
      <w:r w:rsidRPr="00AC4AB6">
        <w:rPr>
          <w:sz w:val="24"/>
          <w:szCs w:val="24"/>
        </w:rPr>
        <w:t xml:space="preserve"> du plan de faille.</w:t>
      </w:r>
    </w:p>
    <w:p w14:paraId="3267F0BD" w14:textId="77777777" w:rsidR="00AC4AB6" w:rsidRPr="00AC4AB6" w:rsidRDefault="00AC4AB6" w:rsidP="00AC4AB6">
      <w:pPr>
        <w:rPr>
          <w:sz w:val="24"/>
          <w:szCs w:val="24"/>
        </w:rPr>
      </w:pPr>
      <w:r w:rsidRPr="00AC4AB6">
        <w:rPr>
          <w:sz w:val="24"/>
          <w:szCs w:val="24"/>
        </w:rPr>
        <w:t xml:space="preserve">- Mur de la </w:t>
      </w:r>
      <w:proofErr w:type="gramStart"/>
      <w:r w:rsidRPr="00AC4AB6">
        <w:rPr>
          <w:sz w:val="24"/>
          <w:szCs w:val="24"/>
        </w:rPr>
        <w:t>faille:</w:t>
      </w:r>
      <w:proofErr w:type="gramEnd"/>
      <w:r w:rsidRPr="00AC4AB6">
        <w:rPr>
          <w:sz w:val="24"/>
          <w:szCs w:val="24"/>
        </w:rPr>
        <w:t xml:space="preserve"> compartiment situé sous le plan de faille.</w:t>
      </w:r>
    </w:p>
    <w:p w14:paraId="588B54A1" w14:textId="77777777" w:rsidR="00AC4AB6" w:rsidRPr="00AC4AB6" w:rsidRDefault="00AC4AB6" w:rsidP="00AC4AB6">
      <w:pPr>
        <w:rPr>
          <w:sz w:val="24"/>
          <w:szCs w:val="24"/>
        </w:rPr>
      </w:pPr>
      <w:r w:rsidRPr="00AC4AB6">
        <w:rPr>
          <w:sz w:val="24"/>
          <w:szCs w:val="24"/>
        </w:rPr>
        <w:t xml:space="preserve">- </w:t>
      </w:r>
      <w:proofErr w:type="gramStart"/>
      <w:r w:rsidRPr="00AC4AB6">
        <w:rPr>
          <w:sz w:val="24"/>
          <w:szCs w:val="24"/>
        </w:rPr>
        <w:t>Rejet:</w:t>
      </w:r>
      <w:proofErr w:type="gramEnd"/>
      <w:r w:rsidRPr="00AC4AB6">
        <w:rPr>
          <w:sz w:val="24"/>
          <w:szCs w:val="24"/>
        </w:rPr>
        <w:t xml:space="preserve"> distance qui sépare deux points situés de part et d'autre du plan de faille, et qui étaient en contact avant la </w:t>
      </w:r>
      <w:proofErr w:type="gramStart"/>
      <w:r w:rsidRPr="00AC4AB6">
        <w:rPr>
          <w:sz w:val="24"/>
          <w:szCs w:val="24"/>
        </w:rPr>
        <w:t>cassure;</w:t>
      </w:r>
      <w:proofErr w:type="gramEnd"/>
      <w:r w:rsidRPr="00AC4AB6">
        <w:rPr>
          <w:sz w:val="24"/>
          <w:szCs w:val="24"/>
        </w:rPr>
        <w:t xml:space="preserve"> on en mesure surtout les composantes verticale et horizontale</w:t>
      </w:r>
    </w:p>
    <w:p w14:paraId="7FBF3C21" w14:textId="7D78EBDF" w:rsidR="00AC4AB6" w:rsidRPr="004E0C02" w:rsidRDefault="00AC4AB6" w:rsidP="00AC4AB6">
      <w:pPr>
        <w:jc w:val="center"/>
        <w:rPr>
          <w:b/>
          <w:bCs/>
          <w:sz w:val="40"/>
          <w:szCs w:val="40"/>
        </w:rPr>
      </w:pPr>
      <w:r w:rsidRPr="004E0C02">
        <w:rPr>
          <w:b/>
          <w:bCs/>
          <w:sz w:val="40"/>
          <w:szCs w:val="40"/>
        </w:rPr>
        <w:lastRenderedPageBreak/>
        <w:t>Type de failles</w:t>
      </w:r>
    </w:p>
    <w:p w14:paraId="4ED56AF2" w14:textId="77777777" w:rsidR="00AC4AB6" w:rsidRPr="00AC4AB6" w:rsidRDefault="00AC4AB6" w:rsidP="00AC4AB6">
      <w:pPr>
        <w:rPr>
          <w:sz w:val="24"/>
          <w:szCs w:val="24"/>
        </w:rPr>
      </w:pPr>
      <w:r w:rsidRPr="00AC4AB6">
        <w:rPr>
          <w:sz w:val="24"/>
          <w:szCs w:val="24"/>
        </w:rPr>
        <w:t>Suivant le type de mouvement relatif, on définit trois types de failles : normale, inverse, décrochement</w:t>
      </w:r>
    </w:p>
    <w:p w14:paraId="6C74A106" w14:textId="77777777" w:rsidR="00AC4AB6" w:rsidRPr="00AC4AB6" w:rsidRDefault="00AC4AB6" w:rsidP="00AC4AB6">
      <w:pPr>
        <w:jc w:val="center"/>
        <w:rPr>
          <w:sz w:val="36"/>
          <w:szCs w:val="36"/>
        </w:rPr>
      </w:pPr>
      <w:r w:rsidRPr="00AC4AB6">
        <w:rPr>
          <w:sz w:val="36"/>
          <w:szCs w:val="36"/>
        </w:rPr>
        <w:t> </w:t>
      </w:r>
    </w:p>
    <w:p w14:paraId="51525E96" w14:textId="77777777" w:rsidR="00AC4AB6" w:rsidRPr="00AC4AB6" w:rsidRDefault="00AC4AB6" w:rsidP="00AC4AB6">
      <w:pPr>
        <w:numPr>
          <w:ilvl w:val="0"/>
          <w:numId w:val="10"/>
        </w:numPr>
        <w:jc w:val="center"/>
        <w:rPr>
          <w:sz w:val="36"/>
          <w:szCs w:val="36"/>
        </w:rPr>
      </w:pPr>
      <w:r w:rsidRPr="00AC4AB6">
        <w:rPr>
          <w:b/>
          <w:bCs/>
          <w:sz w:val="36"/>
          <w:szCs w:val="36"/>
        </w:rPr>
        <w:t xml:space="preserve">1) Faille </w:t>
      </w:r>
      <w:proofErr w:type="gramStart"/>
      <w:r w:rsidRPr="00AC4AB6">
        <w:rPr>
          <w:b/>
          <w:bCs/>
          <w:sz w:val="36"/>
          <w:szCs w:val="36"/>
        </w:rPr>
        <w:t>normale(</w:t>
      </w:r>
      <w:proofErr w:type="gramEnd"/>
      <w:r w:rsidRPr="00AC4AB6">
        <w:rPr>
          <w:b/>
          <w:bCs/>
          <w:sz w:val="36"/>
          <w:szCs w:val="36"/>
        </w:rPr>
        <w:t>ou extensives)</w:t>
      </w:r>
    </w:p>
    <w:p w14:paraId="600380A0" w14:textId="77777777" w:rsidR="00AC4AB6" w:rsidRPr="00AC4AB6" w:rsidRDefault="00AC4AB6" w:rsidP="00AC4AB6">
      <w:pPr>
        <w:rPr>
          <w:sz w:val="24"/>
          <w:szCs w:val="24"/>
        </w:rPr>
      </w:pPr>
      <w:r w:rsidRPr="00AC4AB6">
        <w:rPr>
          <w:sz w:val="24"/>
          <w:szCs w:val="24"/>
        </w:rPr>
        <w:t xml:space="preserve">Cassures résultant d'une extension horizontale. Faille dont le toit est relativement affaissé par rapport au </w:t>
      </w:r>
      <w:proofErr w:type="gramStart"/>
      <w:r w:rsidRPr="00AC4AB6">
        <w:rPr>
          <w:sz w:val="24"/>
          <w:szCs w:val="24"/>
        </w:rPr>
        <w:t>mur;</w:t>
      </w:r>
      <w:proofErr w:type="gramEnd"/>
      <w:r w:rsidRPr="00AC4AB6">
        <w:rPr>
          <w:sz w:val="24"/>
          <w:szCs w:val="24"/>
        </w:rPr>
        <w:t xml:space="preserve"> c'est une faille liée à des forces tectoniques d'extension </w:t>
      </w:r>
    </w:p>
    <w:p w14:paraId="686868AD" w14:textId="6EFC774A" w:rsidR="00AC4AB6" w:rsidRDefault="00AC4AB6" w:rsidP="00AC4AB6">
      <w:pPr>
        <w:rPr>
          <w:sz w:val="36"/>
          <w:szCs w:val="36"/>
        </w:rPr>
      </w:pPr>
      <w:r w:rsidRPr="00AC4AB6">
        <w:rPr>
          <w:noProof/>
          <w:sz w:val="36"/>
          <w:szCs w:val="36"/>
        </w:rPr>
        <w:drawing>
          <wp:inline distT="0" distB="0" distL="0" distR="0" wp14:anchorId="02F15A0B" wp14:editId="0017FF56">
            <wp:extent cx="2736304" cy="2232248"/>
            <wp:effectExtent l="0" t="0" r="6985" b="0"/>
            <wp:docPr id="1348386496" name="Image 3" descr="Figure 1a : Failles Normales : &#10;La composante horizontale du glissement correspond à un écartement (E) qui s'accompagne de l'affaissement d'un des blocs par rapport à l'autre.&#10;&#10;Ces failles se rencontrent dans les régions étirées et amincies comme les dorsales médio-océaniques et les rifts continentaux.&#10;"/>
            <wp:cNvGraphicFramePr/>
            <a:graphic xmlns:a="http://schemas.openxmlformats.org/drawingml/2006/main">
              <a:graphicData uri="http://schemas.openxmlformats.org/drawingml/2006/picture">
                <pic:pic xmlns:pic="http://schemas.openxmlformats.org/drawingml/2006/picture">
                  <pic:nvPicPr>
                    <pic:cNvPr id="4" name="Image 3" descr="Figure 1a : Failles Normales : &#10;La composante horizontale du glissement correspond à un écartement (E) qui s'accompagne de l'affaissement d'un des blocs par rapport à l'autre.&#10;&#10;Ces failles se rencontrent dans les régions étirées et amincies comme les dorsales médio-océaniques et les rifts continentaux.&#10;"/>
                    <pic:cNvPicPr/>
                  </pic:nvPicPr>
                  <pic:blipFill>
                    <a:blip r:embed="rId37" cstate="print"/>
                    <a:srcRect/>
                    <a:stretch>
                      <a:fillRect/>
                    </a:stretch>
                  </pic:blipFill>
                  <pic:spPr bwMode="auto">
                    <a:xfrm>
                      <a:off x="0" y="0"/>
                      <a:ext cx="2736304" cy="2232248"/>
                    </a:xfrm>
                    <a:prstGeom prst="rect">
                      <a:avLst/>
                    </a:prstGeom>
                    <a:noFill/>
                    <a:ln w="9525">
                      <a:noFill/>
                      <a:miter lim="800000"/>
                      <a:headEnd/>
                      <a:tailEnd/>
                    </a:ln>
                  </pic:spPr>
                </pic:pic>
              </a:graphicData>
            </a:graphic>
          </wp:inline>
        </w:drawing>
      </w:r>
      <w:r w:rsidRPr="00AC4AB6">
        <w:rPr>
          <w:noProof/>
          <w:sz w:val="36"/>
          <w:szCs w:val="36"/>
        </w:rPr>
        <w:drawing>
          <wp:inline distT="0" distB="0" distL="0" distR="0" wp14:anchorId="66793C5B" wp14:editId="540D4D3E">
            <wp:extent cx="3829050" cy="2448272"/>
            <wp:effectExtent l="0" t="0" r="0" b="9525"/>
            <wp:docPr id="2067955717" name="Image 4"/>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38" cstate="print"/>
                    <a:srcRect/>
                    <a:stretch>
                      <a:fillRect/>
                    </a:stretch>
                  </pic:blipFill>
                  <pic:spPr bwMode="auto">
                    <a:xfrm>
                      <a:off x="0" y="0"/>
                      <a:ext cx="3829050" cy="2448272"/>
                    </a:xfrm>
                    <a:prstGeom prst="rect">
                      <a:avLst/>
                    </a:prstGeom>
                    <a:noFill/>
                    <a:ln w="9525">
                      <a:noFill/>
                      <a:miter lim="800000"/>
                      <a:headEnd/>
                      <a:tailEnd/>
                    </a:ln>
                  </pic:spPr>
                </pic:pic>
              </a:graphicData>
            </a:graphic>
          </wp:inline>
        </w:drawing>
      </w:r>
    </w:p>
    <w:p w14:paraId="181E107E" w14:textId="77777777" w:rsidR="003869C4" w:rsidRPr="003869C4" w:rsidRDefault="003869C4" w:rsidP="003869C4">
      <w:pPr>
        <w:numPr>
          <w:ilvl w:val="0"/>
          <w:numId w:val="11"/>
        </w:numPr>
        <w:jc w:val="center"/>
        <w:rPr>
          <w:sz w:val="36"/>
          <w:szCs w:val="36"/>
        </w:rPr>
      </w:pPr>
      <w:r w:rsidRPr="003869C4">
        <w:rPr>
          <w:b/>
          <w:bCs/>
          <w:sz w:val="36"/>
          <w:szCs w:val="36"/>
        </w:rPr>
        <w:t xml:space="preserve">2) Faille </w:t>
      </w:r>
      <w:proofErr w:type="gramStart"/>
      <w:r w:rsidRPr="003869C4">
        <w:rPr>
          <w:b/>
          <w:bCs/>
          <w:sz w:val="36"/>
          <w:szCs w:val="36"/>
        </w:rPr>
        <w:t>inverse(</w:t>
      </w:r>
      <w:proofErr w:type="gramEnd"/>
      <w:r w:rsidRPr="003869C4">
        <w:rPr>
          <w:b/>
          <w:bCs/>
          <w:sz w:val="36"/>
          <w:szCs w:val="36"/>
        </w:rPr>
        <w:t>ou compressives)</w:t>
      </w:r>
    </w:p>
    <w:p w14:paraId="546B7D9A" w14:textId="77777777" w:rsidR="003869C4" w:rsidRPr="003869C4" w:rsidRDefault="003869C4" w:rsidP="003869C4">
      <w:pPr>
        <w:rPr>
          <w:sz w:val="24"/>
          <w:szCs w:val="24"/>
        </w:rPr>
      </w:pPr>
      <w:r w:rsidRPr="003869C4">
        <w:rPr>
          <w:sz w:val="24"/>
          <w:szCs w:val="24"/>
        </w:rPr>
        <w:t xml:space="preserve">Cassures qui réalisent un raccourcissement en amenant en superposition l'un sur l'autre deux compartiments initialement contigus d'une même tranche de couches. Faille dont le toit est relativement monté par rapport au </w:t>
      </w:r>
      <w:proofErr w:type="gramStart"/>
      <w:r w:rsidRPr="003869C4">
        <w:rPr>
          <w:sz w:val="24"/>
          <w:szCs w:val="24"/>
        </w:rPr>
        <w:t>mur;</w:t>
      </w:r>
      <w:proofErr w:type="gramEnd"/>
      <w:r w:rsidRPr="003869C4">
        <w:rPr>
          <w:sz w:val="24"/>
          <w:szCs w:val="24"/>
        </w:rPr>
        <w:t xml:space="preserve"> c'est une faille de </w:t>
      </w:r>
      <w:proofErr w:type="gramStart"/>
      <w:r w:rsidRPr="003869C4">
        <w:rPr>
          <w:sz w:val="24"/>
          <w:szCs w:val="24"/>
        </w:rPr>
        <w:t>compression .</w:t>
      </w:r>
      <w:proofErr w:type="gramEnd"/>
    </w:p>
    <w:p w14:paraId="26EAC348" w14:textId="6A5EE745" w:rsidR="003869C4" w:rsidRDefault="003869C4" w:rsidP="003869C4">
      <w:pPr>
        <w:rPr>
          <w:sz w:val="36"/>
          <w:szCs w:val="36"/>
        </w:rPr>
      </w:pPr>
      <w:r w:rsidRPr="003869C4">
        <w:rPr>
          <w:noProof/>
          <w:sz w:val="36"/>
          <w:szCs w:val="36"/>
        </w:rPr>
        <w:drawing>
          <wp:inline distT="0" distB="0" distL="0" distR="0" wp14:anchorId="04843F42" wp14:editId="07052154">
            <wp:extent cx="2743200" cy="2114550"/>
            <wp:effectExtent l="0" t="0" r="0" b="0"/>
            <wp:docPr id="1620464468" name="Image 3" descr="Figure 2a : Failles inverses. La composante horizontale du glissement correspond à un rapprochement (R) qui s'accompagne du chevauchement d'un des blocs sur l'autre.&#10;&#10;Ces failles se rencontrent dans les régions raccourcies et épaissies comme au front des chaînes de montagne.&#10;"/>
            <wp:cNvGraphicFramePr/>
            <a:graphic xmlns:a="http://schemas.openxmlformats.org/drawingml/2006/main">
              <a:graphicData uri="http://schemas.openxmlformats.org/drawingml/2006/picture">
                <pic:pic xmlns:pic="http://schemas.openxmlformats.org/drawingml/2006/picture">
                  <pic:nvPicPr>
                    <pic:cNvPr id="4" name="Image 3" descr="Figure 2a : Failles inverses. La composante horizontale du glissement correspond à un rapprochement (R) qui s'accompagne du chevauchement d'un des blocs sur l'autre.&#10;&#10;Ces failles se rencontrent dans les régions raccourcies et épaissies comme au front des chaînes de montagne.&#10;"/>
                    <pic:cNvPicPr/>
                  </pic:nvPicPr>
                  <pic:blipFill>
                    <a:blip r:embed="rId39" cstate="print"/>
                    <a:srcRect/>
                    <a:stretch>
                      <a:fillRect/>
                    </a:stretch>
                  </pic:blipFill>
                  <pic:spPr bwMode="auto">
                    <a:xfrm>
                      <a:off x="0" y="0"/>
                      <a:ext cx="2743624" cy="2114877"/>
                    </a:xfrm>
                    <a:prstGeom prst="rect">
                      <a:avLst/>
                    </a:prstGeom>
                    <a:noFill/>
                    <a:ln w="9525">
                      <a:noFill/>
                      <a:miter lim="800000"/>
                      <a:headEnd/>
                      <a:tailEnd/>
                    </a:ln>
                  </pic:spPr>
                </pic:pic>
              </a:graphicData>
            </a:graphic>
          </wp:inline>
        </w:drawing>
      </w:r>
      <w:r w:rsidRPr="003869C4">
        <w:rPr>
          <w:noProof/>
          <w:sz w:val="36"/>
          <w:szCs w:val="36"/>
        </w:rPr>
        <w:drawing>
          <wp:inline distT="0" distB="0" distL="0" distR="0" wp14:anchorId="55DB325E" wp14:editId="55283436">
            <wp:extent cx="3888432" cy="2160240"/>
            <wp:effectExtent l="0" t="0" r="0" b="0"/>
            <wp:docPr id="854754218" name="Image 4"/>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40" cstate="print"/>
                    <a:srcRect/>
                    <a:stretch>
                      <a:fillRect/>
                    </a:stretch>
                  </pic:blipFill>
                  <pic:spPr bwMode="auto">
                    <a:xfrm>
                      <a:off x="0" y="0"/>
                      <a:ext cx="3888432" cy="2160240"/>
                    </a:xfrm>
                    <a:prstGeom prst="rect">
                      <a:avLst/>
                    </a:prstGeom>
                    <a:noFill/>
                    <a:ln w="9525">
                      <a:noFill/>
                      <a:miter lim="800000"/>
                      <a:headEnd/>
                      <a:tailEnd/>
                    </a:ln>
                  </pic:spPr>
                </pic:pic>
              </a:graphicData>
            </a:graphic>
          </wp:inline>
        </w:drawing>
      </w:r>
    </w:p>
    <w:p w14:paraId="5865FC08" w14:textId="77777777" w:rsidR="00CC2B54" w:rsidRPr="00CC2B54" w:rsidRDefault="00CC2B54" w:rsidP="00CC2B54">
      <w:pPr>
        <w:numPr>
          <w:ilvl w:val="0"/>
          <w:numId w:val="12"/>
        </w:numPr>
        <w:jc w:val="center"/>
        <w:rPr>
          <w:sz w:val="36"/>
          <w:szCs w:val="36"/>
        </w:rPr>
      </w:pPr>
      <w:r w:rsidRPr="00CC2B54">
        <w:rPr>
          <w:b/>
          <w:bCs/>
          <w:sz w:val="36"/>
          <w:szCs w:val="36"/>
        </w:rPr>
        <w:t>3) Failles de décrochement (ou coulissantes)</w:t>
      </w:r>
    </w:p>
    <w:p w14:paraId="5B82984B" w14:textId="77777777" w:rsidR="00CC2B54" w:rsidRPr="00CC2B54" w:rsidRDefault="00CC2B54" w:rsidP="00CC2B54">
      <w:pPr>
        <w:rPr>
          <w:sz w:val="24"/>
          <w:szCs w:val="24"/>
        </w:rPr>
      </w:pPr>
      <w:r w:rsidRPr="00CC2B54">
        <w:rPr>
          <w:sz w:val="24"/>
          <w:szCs w:val="24"/>
        </w:rPr>
        <w:t xml:space="preserve">Déchirures le long desquelles les mouvements étaient des coulissements horizontaux. Les surfaces de cassures des failles de décrochement sont à peu près verticales. Les failles de décrochement ont un rejet uniquement horizontal </w:t>
      </w:r>
    </w:p>
    <w:p w14:paraId="3C1969D6" w14:textId="77777777" w:rsidR="00CC2B54" w:rsidRPr="00CC2B54" w:rsidRDefault="00CC2B54" w:rsidP="00CC2B54">
      <w:pPr>
        <w:rPr>
          <w:sz w:val="36"/>
          <w:szCs w:val="36"/>
        </w:rPr>
      </w:pPr>
      <w:r w:rsidRPr="00CC2B54">
        <w:rPr>
          <w:sz w:val="24"/>
          <w:szCs w:val="24"/>
        </w:rPr>
        <w:t xml:space="preserve">Le mouvement est de sens dextre si le pivotement que subirait un objet pris dans le plan de cassure se fait dans le sens des aiguilles d'une montre (le jeu de la faille tourne vers la droite) ; il est dit sénestre dans le </w:t>
      </w:r>
      <w:proofErr w:type="spellStart"/>
      <w:r w:rsidRPr="00CC2B54">
        <w:rPr>
          <w:sz w:val="24"/>
          <w:szCs w:val="24"/>
        </w:rPr>
        <w:t>cascontraire</w:t>
      </w:r>
      <w:proofErr w:type="spellEnd"/>
      <w:r w:rsidRPr="00CC2B54">
        <w:rPr>
          <w:sz w:val="24"/>
          <w:szCs w:val="24"/>
        </w:rPr>
        <w:t xml:space="preserve"> (ou vers la gauche).</w:t>
      </w:r>
    </w:p>
    <w:p w14:paraId="42F7D64C" w14:textId="4BC80987" w:rsidR="00CC2B54" w:rsidRDefault="00CC2B54" w:rsidP="00CC2B54">
      <w:pPr>
        <w:rPr>
          <w:sz w:val="36"/>
          <w:szCs w:val="36"/>
        </w:rPr>
      </w:pPr>
      <w:r w:rsidRPr="00CC2B54">
        <w:rPr>
          <w:noProof/>
          <w:sz w:val="36"/>
          <w:szCs w:val="36"/>
        </w:rPr>
        <w:lastRenderedPageBreak/>
        <w:drawing>
          <wp:inline distT="0" distB="0" distL="0" distR="0" wp14:anchorId="081E8168" wp14:editId="155737CB">
            <wp:extent cx="2232248" cy="2016224"/>
            <wp:effectExtent l="0" t="0" r="0" b="3175"/>
            <wp:docPr id="1021327398" name="Image 3" descr="Figure 3a : Failles décrochantes.&#10;"/>
            <wp:cNvGraphicFramePr/>
            <a:graphic xmlns:a="http://schemas.openxmlformats.org/drawingml/2006/main">
              <a:graphicData uri="http://schemas.openxmlformats.org/drawingml/2006/picture">
                <pic:pic xmlns:pic="http://schemas.openxmlformats.org/drawingml/2006/picture">
                  <pic:nvPicPr>
                    <pic:cNvPr id="4" name="Image 3" descr="Figure 3a : Failles décrochantes.&#10;"/>
                    <pic:cNvPicPr/>
                  </pic:nvPicPr>
                  <pic:blipFill>
                    <a:blip r:embed="rId41" cstate="print"/>
                    <a:srcRect/>
                    <a:stretch>
                      <a:fillRect/>
                    </a:stretch>
                  </pic:blipFill>
                  <pic:spPr bwMode="auto">
                    <a:xfrm>
                      <a:off x="0" y="0"/>
                      <a:ext cx="2232248" cy="2016224"/>
                    </a:xfrm>
                    <a:prstGeom prst="rect">
                      <a:avLst/>
                    </a:prstGeom>
                    <a:noFill/>
                    <a:ln w="9525">
                      <a:noFill/>
                      <a:miter lim="800000"/>
                      <a:headEnd/>
                      <a:tailEnd/>
                    </a:ln>
                  </pic:spPr>
                </pic:pic>
              </a:graphicData>
            </a:graphic>
          </wp:inline>
        </w:drawing>
      </w:r>
      <w:r w:rsidRPr="00CC2B54">
        <w:rPr>
          <w:noProof/>
          <w:sz w:val="36"/>
          <w:szCs w:val="36"/>
        </w:rPr>
        <w:drawing>
          <wp:inline distT="0" distB="0" distL="0" distR="0" wp14:anchorId="54225503" wp14:editId="7A67523E">
            <wp:extent cx="4229100" cy="1628775"/>
            <wp:effectExtent l="0" t="0" r="0" b="9525"/>
            <wp:docPr id="2033778123" name="Image 4"/>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42" cstate="print"/>
                    <a:srcRect/>
                    <a:stretch>
                      <a:fillRect/>
                    </a:stretch>
                  </pic:blipFill>
                  <pic:spPr bwMode="auto">
                    <a:xfrm>
                      <a:off x="0" y="0"/>
                      <a:ext cx="4229100" cy="1628775"/>
                    </a:xfrm>
                    <a:prstGeom prst="rect">
                      <a:avLst/>
                    </a:prstGeom>
                    <a:noFill/>
                    <a:ln w="9525">
                      <a:noFill/>
                      <a:miter lim="800000"/>
                      <a:headEnd/>
                      <a:tailEnd/>
                    </a:ln>
                  </pic:spPr>
                </pic:pic>
              </a:graphicData>
            </a:graphic>
          </wp:inline>
        </w:drawing>
      </w:r>
    </w:p>
    <w:p w14:paraId="2338C2AA" w14:textId="4DDCFF88" w:rsidR="00C02D86" w:rsidRDefault="00C02D86" w:rsidP="00C02D86">
      <w:pPr>
        <w:jc w:val="center"/>
        <w:rPr>
          <w:sz w:val="36"/>
          <w:szCs w:val="36"/>
        </w:rPr>
      </w:pPr>
      <w:r w:rsidRPr="00C02D86">
        <w:rPr>
          <w:noProof/>
          <w:sz w:val="36"/>
          <w:szCs w:val="36"/>
        </w:rPr>
        <w:drawing>
          <wp:inline distT="0" distB="0" distL="0" distR="0" wp14:anchorId="3243F5A0" wp14:editId="7432C035">
            <wp:extent cx="1905000" cy="1438275"/>
            <wp:effectExtent l="0" t="0" r="0" b="9525"/>
            <wp:docPr id="1715647916" name="Image 5" descr="Figure 3b: Faille décrochante dextre. Séisme de Landers, Californie, M=7.2, 28/6/92.&#10;"/>
            <wp:cNvGraphicFramePr/>
            <a:graphic xmlns:a="http://schemas.openxmlformats.org/drawingml/2006/main">
              <a:graphicData uri="http://schemas.openxmlformats.org/drawingml/2006/picture">
                <pic:pic xmlns:pic="http://schemas.openxmlformats.org/drawingml/2006/picture">
                  <pic:nvPicPr>
                    <pic:cNvPr id="6" name="Image 5" descr="Figure 3b: Faille décrochante dextre. Séisme de Landers, Californie, M=7.2, 28/6/92.&#10;"/>
                    <pic:cNvPicPr/>
                  </pic:nvPicPr>
                  <pic:blipFill>
                    <a:blip r:embed="rId43" cstate="print"/>
                    <a:srcRect/>
                    <a:stretch>
                      <a:fillRect/>
                    </a:stretch>
                  </pic:blipFill>
                  <pic:spPr bwMode="auto">
                    <a:xfrm>
                      <a:off x="0" y="0"/>
                      <a:ext cx="1905000" cy="1438275"/>
                    </a:xfrm>
                    <a:prstGeom prst="rect">
                      <a:avLst/>
                    </a:prstGeom>
                    <a:noFill/>
                    <a:ln w="9525">
                      <a:noFill/>
                      <a:miter lim="800000"/>
                      <a:headEnd/>
                      <a:tailEnd/>
                    </a:ln>
                  </pic:spPr>
                </pic:pic>
              </a:graphicData>
            </a:graphic>
          </wp:inline>
        </w:drawing>
      </w:r>
    </w:p>
    <w:p w14:paraId="2993381D" w14:textId="179419B4" w:rsidR="00851DE6" w:rsidRPr="00851DE6" w:rsidRDefault="004E0C02" w:rsidP="00851DE6">
      <w:pPr>
        <w:numPr>
          <w:ilvl w:val="0"/>
          <w:numId w:val="13"/>
        </w:numPr>
        <w:jc w:val="center"/>
        <w:rPr>
          <w:sz w:val="36"/>
          <w:szCs w:val="36"/>
        </w:rPr>
      </w:pPr>
      <w:r>
        <w:rPr>
          <w:sz w:val="36"/>
          <w:szCs w:val="36"/>
        </w:rPr>
        <w:t>4</w:t>
      </w:r>
      <w:r w:rsidR="00851DE6">
        <w:rPr>
          <w:sz w:val="36"/>
          <w:szCs w:val="36"/>
        </w:rPr>
        <w:t>.</w:t>
      </w:r>
      <w:r w:rsidR="00851DE6" w:rsidRPr="00851DE6">
        <w:rPr>
          <w:rFonts w:eastAsiaTheme="minorEastAsia" w:hAnsi="Calibri"/>
          <w:b/>
          <w:bCs/>
          <w:color w:val="000000" w:themeColor="text1"/>
          <w:kern w:val="24"/>
          <w:sz w:val="48"/>
          <w:szCs w:val="48"/>
          <w:lang w:eastAsia="fr-FR"/>
          <w14:ligatures w14:val="none"/>
        </w:rPr>
        <w:t xml:space="preserve"> </w:t>
      </w:r>
      <w:r w:rsidR="00851DE6" w:rsidRPr="00851DE6">
        <w:rPr>
          <w:b/>
          <w:bCs/>
          <w:sz w:val="36"/>
          <w:szCs w:val="36"/>
        </w:rPr>
        <w:t xml:space="preserve">Groupement de </w:t>
      </w:r>
      <w:proofErr w:type="gramStart"/>
      <w:r w:rsidR="00851DE6" w:rsidRPr="00851DE6">
        <w:rPr>
          <w:b/>
          <w:bCs/>
          <w:sz w:val="36"/>
          <w:szCs w:val="36"/>
        </w:rPr>
        <w:t>faille:</w:t>
      </w:r>
      <w:proofErr w:type="gramEnd"/>
    </w:p>
    <w:p w14:paraId="6C56A1D5" w14:textId="60DB8547" w:rsidR="00851DE6" w:rsidRPr="00851DE6" w:rsidRDefault="00851DE6" w:rsidP="00851DE6">
      <w:pPr>
        <w:jc w:val="center"/>
        <w:rPr>
          <w:b/>
          <w:bCs/>
          <w:sz w:val="36"/>
          <w:szCs w:val="36"/>
        </w:rPr>
      </w:pPr>
      <w:r w:rsidRPr="00851DE6">
        <w:rPr>
          <w:b/>
          <w:bCs/>
          <w:sz w:val="36"/>
          <w:szCs w:val="36"/>
        </w:rPr>
        <w:t> </w:t>
      </w:r>
      <w:r w:rsidRPr="00851DE6">
        <w:rPr>
          <w:b/>
          <w:bCs/>
          <w:noProof/>
          <w:sz w:val="36"/>
          <w:szCs w:val="36"/>
        </w:rPr>
        <w:drawing>
          <wp:inline distT="0" distB="0" distL="0" distR="0" wp14:anchorId="34E3185A" wp14:editId="71E758E9">
            <wp:extent cx="6659880" cy="3249930"/>
            <wp:effectExtent l="0" t="0" r="7620" b="7620"/>
            <wp:docPr id="148948703"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44" cstate="print"/>
                    <a:srcRect/>
                    <a:stretch>
                      <a:fillRect/>
                    </a:stretch>
                  </pic:blipFill>
                  <pic:spPr bwMode="auto">
                    <a:xfrm>
                      <a:off x="0" y="0"/>
                      <a:ext cx="6659880" cy="3249930"/>
                    </a:xfrm>
                    <a:prstGeom prst="rect">
                      <a:avLst/>
                    </a:prstGeom>
                    <a:noFill/>
                    <a:ln w="9525">
                      <a:noFill/>
                      <a:miter lim="800000"/>
                      <a:headEnd/>
                      <a:tailEnd/>
                    </a:ln>
                  </pic:spPr>
                </pic:pic>
              </a:graphicData>
            </a:graphic>
          </wp:inline>
        </w:drawing>
      </w:r>
      <w:r w:rsidR="004E0C02">
        <w:rPr>
          <w:b/>
          <w:bCs/>
          <w:sz w:val="36"/>
          <w:szCs w:val="36"/>
        </w:rPr>
        <w:t>5</w:t>
      </w:r>
      <w:r>
        <w:rPr>
          <w:b/>
          <w:bCs/>
          <w:sz w:val="36"/>
          <w:szCs w:val="36"/>
        </w:rPr>
        <w:t>.</w:t>
      </w:r>
      <w:r w:rsidRPr="00851DE6">
        <w:rPr>
          <w:noProof/>
        </w:rPr>
        <w:t xml:space="preserve"> </w:t>
      </w:r>
      <w:proofErr w:type="gramStart"/>
      <w:r w:rsidRPr="00851DE6">
        <w:rPr>
          <w:b/>
          <w:bCs/>
          <w:sz w:val="36"/>
          <w:szCs w:val="36"/>
        </w:rPr>
        <w:t>Chevauchement ,</w:t>
      </w:r>
      <w:proofErr w:type="gramEnd"/>
      <w:r w:rsidRPr="00851DE6">
        <w:rPr>
          <w:b/>
          <w:bCs/>
          <w:sz w:val="36"/>
          <w:szCs w:val="36"/>
        </w:rPr>
        <w:t xml:space="preserve">  charriage et nappe de charriage</w:t>
      </w:r>
    </w:p>
    <w:p w14:paraId="0FDC8283" w14:textId="528B50AE" w:rsidR="00851DE6" w:rsidRPr="00851DE6" w:rsidRDefault="00851DE6" w:rsidP="00851DE6">
      <w:pPr>
        <w:jc w:val="center"/>
        <w:rPr>
          <w:sz w:val="36"/>
          <w:szCs w:val="36"/>
          <w:lang w:val="fr-CH"/>
        </w:rPr>
      </w:pPr>
    </w:p>
    <w:p w14:paraId="15121752" w14:textId="77777777" w:rsidR="00851DE6" w:rsidRPr="00851DE6" w:rsidRDefault="00851DE6" w:rsidP="00851DE6">
      <w:pPr>
        <w:rPr>
          <w:sz w:val="24"/>
          <w:szCs w:val="24"/>
        </w:rPr>
      </w:pPr>
      <w:r w:rsidRPr="00851DE6">
        <w:rPr>
          <w:sz w:val="24"/>
          <w:szCs w:val="24"/>
        </w:rPr>
        <w:t xml:space="preserve">Une nappe de charriage est un ensemble de terrains déplacés </w:t>
      </w:r>
      <w:proofErr w:type="spellStart"/>
      <w:r w:rsidRPr="00851DE6">
        <w:rPr>
          <w:sz w:val="24"/>
          <w:szCs w:val="24"/>
        </w:rPr>
        <w:t>par dessus</w:t>
      </w:r>
      <w:proofErr w:type="spellEnd"/>
      <w:r w:rsidRPr="00851DE6">
        <w:rPr>
          <w:sz w:val="24"/>
          <w:szCs w:val="24"/>
        </w:rPr>
        <w:t xml:space="preserve"> d'autres terrains à la suite de mouvements tectoniques.</w:t>
      </w:r>
    </w:p>
    <w:p w14:paraId="7215691F" w14:textId="77777777" w:rsidR="00851DE6" w:rsidRPr="00851DE6" w:rsidRDefault="00851DE6" w:rsidP="00851DE6">
      <w:pPr>
        <w:rPr>
          <w:sz w:val="24"/>
          <w:szCs w:val="24"/>
        </w:rPr>
      </w:pPr>
      <w:r w:rsidRPr="00851DE6">
        <w:rPr>
          <w:sz w:val="24"/>
          <w:szCs w:val="24"/>
        </w:rPr>
        <w:t> </w:t>
      </w:r>
    </w:p>
    <w:p w14:paraId="3A6EBD47" w14:textId="77777777" w:rsidR="00851DE6" w:rsidRPr="00851DE6" w:rsidRDefault="00851DE6" w:rsidP="00851DE6">
      <w:pPr>
        <w:rPr>
          <w:sz w:val="24"/>
          <w:szCs w:val="24"/>
        </w:rPr>
      </w:pPr>
      <w:r w:rsidRPr="00851DE6">
        <w:rPr>
          <w:sz w:val="24"/>
          <w:szCs w:val="24"/>
        </w:rPr>
        <w:t xml:space="preserve">« Chevauchement » et « charriage » sont des notions de </w:t>
      </w:r>
      <w:hyperlink r:id="rId45" w:history="1">
        <w:r w:rsidRPr="00851DE6">
          <w:rPr>
            <w:sz w:val="24"/>
            <w:szCs w:val="24"/>
          </w:rPr>
          <w:t>tectonique</w:t>
        </w:r>
      </w:hyperlink>
      <w:r w:rsidRPr="00851DE6">
        <w:rPr>
          <w:sz w:val="24"/>
          <w:szCs w:val="24"/>
        </w:rPr>
        <w:t xml:space="preserve"> qui correspondent à deux faits, dont le second explique le premier.</w:t>
      </w:r>
    </w:p>
    <w:p w14:paraId="45601FBD" w14:textId="77777777" w:rsidR="00851DE6" w:rsidRDefault="00851DE6" w:rsidP="00851DE6">
      <w:pPr>
        <w:rPr>
          <w:sz w:val="24"/>
          <w:szCs w:val="24"/>
        </w:rPr>
      </w:pPr>
      <w:r w:rsidRPr="00851DE6">
        <w:rPr>
          <w:sz w:val="24"/>
          <w:szCs w:val="24"/>
        </w:rPr>
        <w:lastRenderedPageBreak/>
        <w:t xml:space="preserve">Le premier fait est la superposition verticale de deux ensembles de terrains dont la succession n'est pas normale. Dans le cas des roches sédimentaires, il s'agira d'une succession non conforme aux lois de la </w:t>
      </w:r>
      <w:hyperlink r:id="rId46" w:history="1">
        <w:r w:rsidRPr="00851DE6">
          <w:rPr>
            <w:sz w:val="24"/>
            <w:szCs w:val="24"/>
          </w:rPr>
          <w:t>stratigraphie</w:t>
        </w:r>
      </w:hyperlink>
      <w:r w:rsidRPr="00851DE6">
        <w:rPr>
          <w:sz w:val="24"/>
          <w:szCs w:val="24"/>
        </w:rPr>
        <w:t>, lorsque, par exemple, la série supérieure est formée de roches plus anciennes que la série inférieure ; dans le cas des roches cristallines, le diagnostic est plus difficile, car le caractère normal de la succession de ces types de roches est plus délicat à définir et dépend souvent des hypothèses que l'on fait sur leur genèse. À cette superposition correspondent les notions de « contact anormal » et de « recouvrement ».</w:t>
      </w:r>
    </w:p>
    <w:p w14:paraId="7AC590CE" w14:textId="77777777" w:rsidR="00851DE6" w:rsidRPr="00851DE6" w:rsidRDefault="00851DE6" w:rsidP="00851DE6">
      <w:pPr>
        <w:numPr>
          <w:ilvl w:val="0"/>
          <w:numId w:val="15"/>
        </w:numPr>
        <w:rPr>
          <w:sz w:val="24"/>
          <w:szCs w:val="24"/>
        </w:rPr>
      </w:pPr>
      <w:r w:rsidRPr="00851DE6">
        <w:rPr>
          <w:sz w:val="24"/>
          <w:szCs w:val="24"/>
        </w:rPr>
        <w:t xml:space="preserve">Le second fait est le </w:t>
      </w:r>
      <w:r w:rsidRPr="00851DE6">
        <w:rPr>
          <w:i/>
          <w:iCs/>
          <w:sz w:val="24"/>
          <w:szCs w:val="24"/>
        </w:rPr>
        <w:t xml:space="preserve">mouvement horizontal </w:t>
      </w:r>
      <w:r w:rsidRPr="00851DE6">
        <w:rPr>
          <w:sz w:val="24"/>
          <w:szCs w:val="24"/>
        </w:rPr>
        <w:t>de l'une des deux séries, expliquant la superposition observée, donc le contact anormal et le recouvrement ; cela correspond à la notion proprement dite de « chevauchement » ou « charriage », l'ampleur du mouvement horizontal étant la « portée » du chevauchement ou charriage.</w:t>
      </w:r>
    </w:p>
    <w:p w14:paraId="085138DC" w14:textId="77777777" w:rsidR="00851DE6" w:rsidRPr="00851DE6" w:rsidRDefault="00851DE6" w:rsidP="00851DE6">
      <w:pPr>
        <w:numPr>
          <w:ilvl w:val="0"/>
          <w:numId w:val="15"/>
        </w:numPr>
        <w:rPr>
          <w:sz w:val="24"/>
          <w:szCs w:val="24"/>
        </w:rPr>
      </w:pPr>
      <w:r w:rsidRPr="00851DE6">
        <w:rPr>
          <w:sz w:val="24"/>
          <w:szCs w:val="24"/>
        </w:rPr>
        <w:t>On dit que l'unité supérieure est charriée ou, encore, allochtone ; c'est la nappe de charriage ; l'unité inférieure est considérée comme autochtone, c'est-à-dire comme n'ayant pas bougé. Cette convention exprime le mouvement relatif des deux unités mais pas nécessairement le mouvement absolu : du point de vue mécanique, le charriage de l'unité supérieure sur l'unité inférieure est équivalent au sous-charriage de l'unité inférieure sous l'unité supérieure ; la plupart du temps, il est impossible de démontrer la réalité du charriage plus que celle du sous-charriage et inversement ; d'où la nécessité de la convention.</w:t>
      </w:r>
    </w:p>
    <w:p w14:paraId="53D8D29F" w14:textId="77777777" w:rsidR="00851DE6" w:rsidRPr="00851DE6" w:rsidRDefault="00851DE6" w:rsidP="00851DE6">
      <w:pPr>
        <w:numPr>
          <w:ilvl w:val="0"/>
          <w:numId w:val="15"/>
        </w:numPr>
        <w:rPr>
          <w:sz w:val="24"/>
          <w:szCs w:val="24"/>
        </w:rPr>
      </w:pPr>
      <w:r w:rsidRPr="00851DE6">
        <w:rPr>
          <w:sz w:val="24"/>
          <w:szCs w:val="24"/>
        </w:rPr>
        <w:t>Les charriages constituent un des éléments les plus originaux du style tectonique « alpin ». La difficulté que peut comporter l'interprétation de ces accidents particulièrement complexes n'a d'égale que leur importance aux yeux du tectonicien comme à ceux du géologue en général.</w:t>
      </w:r>
    </w:p>
    <w:p w14:paraId="36DE4613" w14:textId="2D6D0EB1" w:rsidR="00851DE6" w:rsidRDefault="00851DE6" w:rsidP="00851DE6">
      <w:pPr>
        <w:jc w:val="center"/>
        <w:rPr>
          <w:sz w:val="24"/>
          <w:szCs w:val="24"/>
        </w:rPr>
      </w:pPr>
      <w:r w:rsidRPr="00851DE6">
        <w:rPr>
          <w:noProof/>
          <w:sz w:val="24"/>
          <w:szCs w:val="24"/>
        </w:rPr>
        <w:drawing>
          <wp:inline distT="0" distB="0" distL="0" distR="0" wp14:anchorId="4BD9631C" wp14:editId="1831B809">
            <wp:extent cx="6024685" cy="3095625"/>
            <wp:effectExtent l="0" t="0" r="0" b="0"/>
            <wp:docPr id="1245676103"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47" cstate="print"/>
                    <a:srcRect/>
                    <a:stretch>
                      <a:fillRect/>
                    </a:stretch>
                  </pic:blipFill>
                  <pic:spPr bwMode="auto">
                    <a:xfrm>
                      <a:off x="0" y="0"/>
                      <a:ext cx="6030680" cy="3098706"/>
                    </a:xfrm>
                    <a:prstGeom prst="rect">
                      <a:avLst/>
                    </a:prstGeom>
                    <a:noFill/>
                    <a:ln w="9525">
                      <a:noFill/>
                      <a:miter lim="800000"/>
                      <a:headEnd/>
                      <a:tailEnd/>
                    </a:ln>
                  </pic:spPr>
                </pic:pic>
              </a:graphicData>
            </a:graphic>
          </wp:inline>
        </w:drawing>
      </w:r>
    </w:p>
    <w:p w14:paraId="038B06EE" w14:textId="461CEF70" w:rsidR="00851DE6" w:rsidRDefault="00851DE6" w:rsidP="00851DE6">
      <w:pPr>
        <w:jc w:val="center"/>
        <w:rPr>
          <w:sz w:val="24"/>
          <w:szCs w:val="24"/>
        </w:rPr>
      </w:pPr>
      <w:r w:rsidRPr="00851DE6">
        <w:rPr>
          <w:noProof/>
          <w:sz w:val="24"/>
          <w:szCs w:val="24"/>
        </w:rPr>
        <w:lastRenderedPageBreak/>
        <w:drawing>
          <wp:inline distT="0" distB="0" distL="0" distR="0" wp14:anchorId="5F1A88B5" wp14:editId="17FB6C9C">
            <wp:extent cx="5616624" cy="3200000"/>
            <wp:effectExtent l="0" t="0" r="3175" b="635"/>
            <wp:docPr id="1711606502" name="Espace réservé du contenu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pic:cNvPicPr>
                  </pic:nvPicPr>
                  <pic:blipFill>
                    <a:blip r:embed="rId48" cstate="print"/>
                    <a:srcRect/>
                    <a:stretch>
                      <a:fillRect/>
                    </a:stretch>
                  </pic:blipFill>
                  <pic:spPr bwMode="auto">
                    <a:xfrm>
                      <a:off x="0" y="0"/>
                      <a:ext cx="5616624" cy="3200000"/>
                    </a:xfrm>
                    <a:prstGeom prst="rect">
                      <a:avLst/>
                    </a:prstGeom>
                    <a:noFill/>
                    <a:ln w="9525">
                      <a:noFill/>
                      <a:miter lim="800000"/>
                      <a:headEnd/>
                      <a:tailEnd/>
                    </a:ln>
                  </pic:spPr>
                </pic:pic>
              </a:graphicData>
            </a:graphic>
          </wp:inline>
        </w:drawing>
      </w:r>
    </w:p>
    <w:p w14:paraId="50A42C3E" w14:textId="38A27F3D" w:rsidR="00851DE6" w:rsidRPr="00851DE6" w:rsidRDefault="00A77143" w:rsidP="00A77143">
      <w:pPr>
        <w:jc w:val="center"/>
        <w:rPr>
          <w:sz w:val="24"/>
          <w:szCs w:val="24"/>
        </w:rPr>
      </w:pPr>
      <w:r w:rsidRPr="00A77143">
        <w:rPr>
          <w:noProof/>
          <w:sz w:val="24"/>
          <w:szCs w:val="24"/>
        </w:rPr>
        <w:drawing>
          <wp:inline distT="0" distB="0" distL="0" distR="0" wp14:anchorId="4CF823D9" wp14:editId="668409C1">
            <wp:extent cx="6257925" cy="4838701"/>
            <wp:effectExtent l="0" t="0" r="0" b="0"/>
            <wp:docPr id="120834" name="Picture 2" descr="http://www2.ulg.ac.be/geolsed/sedim/bass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4" name="Picture 2" descr="http://www2.ulg.ac.be/geolsed/sedim/bassins.jpg"/>
                    <pic:cNvPicPr>
                      <a:picLocks noChangeAspect="1" noChangeArrowheads="1"/>
                    </pic:cNvPicPr>
                  </pic:nvPicPr>
                  <pic:blipFill>
                    <a:blip r:embed="rId49" cstate="print"/>
                    <a:srcRect/>
                    <a:stretch>
                      <a:fillRect/>
                    </a:stretch>
                  </pic:blipFill>
                  <pic:spPr bwMode="auto">
                    <a:xfrm>
                      <a:off x="0" y="0"/>
                      <a:ext cx="6257925" cy="4838701"/>
                    </a:xfrm>
                    <a:prstGeom prst="rect">
                      <a:avLst/>
                    </a:prstGeom>
                    <a:noFill/>
                  </pic:spPr>
                </pic:pic>
              </a:graphicData>
            </a:graphic>
          </wp:inline>
        </w:drawing>
      </w:r>
    </w:p>
    <w:p w14:paraId="62900360" w14:textId="19879284" w:rsidR="00851DE6" w:rsidRPr="00851DE6" w:rsidRDefault="00851DE6" w:rsidP="00851DE6">
      <w:pPr>
        <w:rPr>
          <w:sz w:val="24"/>
          <w:szCs w:val="24"/>
        </w:rPr>
      </w:pPr>
    </w:p>
    <w:sectPr w:rsidR="00851DE6" w:rsidRPr="00851DE6" w:rsidSect="00843F63">
      <w:pgSz w:w="11906" w:h="16838" w:code="9"/>
      <w:pgMar w:top="397" w:right="851" w:bottom="397" w:left="567" w:header="709"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C0539"/>
    <w:multiLevelType w:val="hybridMultilevel"/>
    <w:tmpl w:val="F2400162"/>
    <w:lvl w:ilvl="0" w:tplc="7BCCD11A">
      <w:start w:val="1"/>
      <w:numFmt w:val="bullet"/>
      <w:lvlText w:val="•"/>
      <w:lvlJc w:val="left"/>
      <w:pPr>
        <w:tabs>
          <w:tab w:val="num" w:pos="720"/>
        </w:tabs>
        <w:ind w:left="720" w:hanging="360"/>
      </w:pPr>
      <w:rPr>
        <w:rFonts w:ascii="Arial" w:hAnsi="Arial" w:hint="default"/>
      </w:rPr>
    </w:lvl>
    <w:lvl w:ilvl="1" w:tplc="7CEA954A" w:tentative="1">
      <w:start w:val="1"/>
      <w:numFmt w:val="bullet"/>
      <w:lvlText w:val="•"/>
      <w:lvlJc w:val="left"/>
      <w:pPr>
        <w:tabs>
          <w:tab w:val="num" w:pos="1440"/>
        </w:tabs>
        <w:ind w:left="1440" w:hanging="360"/>
      </w:pPr>
      <w:rPr>
        <w:rFonts w:ascii="Arial" w:hAnsi="Arial" w:hint="default"/>
      </w:rPr>
    </w:lvl>
    <w:lvl w:ilvl="2" w:tplc="E4CCFEB0" w:tentative="1">
      <w:start w:val="1"/>
      <w:numFmt w:val="bullet"/>
      <w:lvlText w:val="•"/>
      <w:lvlJc w:val="left"/>
      <w:pPr>
        <w:tabs>
          <w:tab w:val="num" w:pos="2160"/>
        </w:tabs>
        <w:ind w:left="2160" w:hanging="360"/>
      </w:pPr>
      <w:rPr>
        <w:rFonts w:ascii="Arial" w:hAnsi="Arial" w:hint="default"/>
      </w:rPr>
    </w:lvl>
    <w:lvl w:ilvl="3" w:tplc="4282028E" w:tentative="1">
      <w:start w:val="1"/>
      <w:numFmt w:val="bullet"/>
      <w:lvlText w:val="•"/>
      <w:lvlJc w:val="left"/>
      <w:pPr>
        <w:tabs>
          <w:tab w:val="num" w:pos="2880"/>
        </w:tabs>
        <w:ind w:left="2880" w:hanging="360"/>
      </w:pPr>
      <w:rPr>
        <w:rFonts w:ascii="Arial" w:hAnsi="Arial" w:hint="default"/>
      </w:rPr>
    </w:lvl>
    <w:lvl w:ilvl="4" w:tplc="841E01AA" w:tentative="1">
      <w:start w:val="1"/>
      <w:numFmt w:val="bullet"/>
      <w:lvlText w:val="•"/>
      <w:lvlJc w:val="left"/>
      <w:pPr>
        <w:tabs>
          <w:tab w:val="num" w:pos="3600"/>
        </w:tabs>
        <w:ind w:left="3600" w:hanging="360"/>
      </w:pPr>
      <w:rPr>
        <w:rFonts w:ascii="Arial" w:hAnsi="Arial" w:hint="default"/>
      </w:rPr>
    </w:lvl>
    <w:lvl w:ilvl="5" w:tplc="4C9EB18E" w:tentative="1">
      <w:start w:val="1"/>
      <w:numFmt w:val="bullet"/>
      <w:lvlText w:val="•"/>
      <w:lvlJc w:val="left"/>
      <w:pPr>
        <w:tabs>
          <w:tab w:val="num" w:pos="4320"/>
        </w:tabs>
        <w:ind w:left="4320" w:hanging="360"/>
      </w:pPr>
      <w:rPr>
        <w:rFonts w:ascii="Arial" w:hAnsi="Arial" w:hint="default"/>
      </w:rPr>
    </w:lvl>
    <w:lvl w:ilvl="6" w:tplc="0EE4A0DA" w:tentative="1">
      <w:start w:val="1"/>
      <w:numFmt w:val="bullet"/>
      <w:lvlText w:val="•"/>
      <w:lvlJc w:val="left"/>
      <w:pPr>
        <w:tabs>
          <w:tab w:val="num" w:pos="5040"/>
        </w:tabs>
        <w:ind w:left="5040" w:hanging="360"/>
      </w:pPr>
      <w:rPr>
        <w:rFonts w:ascii="Arial" w:hAnsi="Arial" w:hint="default"/>
      </w:rPr>
    </w:lvl>
    <w:lvl w:ilvl="7" w:tplc="51549940" w:tentative="1">
      <w:start w:val="1"/>
      <w:numFmt w:val="bullet"/>
      <w:lvlText w:val="•"/>
      <w:lvlJc w:val="left"/>
      <w:pPr>
        <w:tabs>
          <w:tab w:val="num" w:pos="5760"/>
        </w:tabs>
        <w:ind w:left="5760" w:hanging="360"/>
      </w:pPr>
      <w:rPr>
        <w:rFonts w:ascii="Arial" w:hAnsi="Arial" w:hint="default"/>
      </w:rPr>
    </w:lvl>
    <w:lvl w:ilvl="8" w:tplc="9190EBC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4B4169"/>
    <w:multiLevelType w:val="hybridMultilevel"/>
    <w:tmpl w:val="5B508CA8"/>
    <w:lvl w:ilvl="0" w:tplc="A28C754A">
      <w:start w:val="1"/>
      <w:numFmt w:val="bullet"/>
      <w:lvlText w:val="•"/>
      <w:lvlJc w:val="left"/>
      <w:pPr>
        <w:tabs>
          <w:tab w:val="num" w:pos="720"/>
        </w:tabs>
        <w:ind w:left="720" w:hanging="360"/>
      </w:pPr>
      <w:rPr>
        <w:rFonts w:ascii="Arial" w:hAnsi="Arial" w:hint="default"/>
      </w:rPr>
    </w:lvl>
    <w:lvl w:ilvl="1" w:tplc="3BBAA8F2" w:tentative="1">
      <w:start w:val="1"/>
      <w:numFmt w:val="bullet"/>
      <w:lvlText w:val="•"/>
      <w:lvlJc w:val="left"/>
      <w:pPr>
        <w:tabs>
          <w:tab w:val="num" w:pos="1440"/>
        </w:tabs>
        <w:ind w:left="1440" w:hanging="360"/>
      </w:pPr>
      <w:rPr>
        <w:rFonts w:ascii="Arial" w:hAnsi="Arial" w:hint="default"/>
      </w:rPr>
    </w:lvl>
    <w:lvl w:ilvl="2" w:tplc="CE02A42A" w:tentative="1">
      <w:start w:val="1"/>
      <w:numFmt w:val="bullet"/>
      <w:lvlText w:val="•"/>
      <w:lvlJc w:val="left"/>
      <w:pPr>
        <w:tabs>
          <w:tab w:val="num" w:pos="2160"/>
        </w:tabs>
        <w:ind w:left="2160" w:hanging="360"/>
      </w:pPr>
      <w:rPr>
        <w:rFonts w:ascii="Arial" w:hAnsi="Arial" w:hint="default"/>
      </w:rPr>
    </w:lvl>
    <w:lvl w:ilvl="3" w:tplc="6E7A97BA" w:tentative="1">
      <w:start w:val="1"/>
      <w:numFmt w:val="bullet"/>
      <w:lvlText w:val="•"/>
      <w:lvlJc w:val="left"/>
      <w:pPr>
        <w:tabs>
          <w:tab w:val="num" w:pos="2880"/>
        </w:tabs>
        <w:ind w:left="2880" w:hanging="360"/>
      </w:pPr>
      <w:rPr>
        <w:rFonts w:ascii="Arial" w:hAnsi="Arial" w:hint="default"/>
      </w:rPr>
    </w:lvl>
    <w:lvl w:ilvl="4" w:tplc="48208970" w:tentative="1">
      <w:start w:val="1"/>
      <w:numFmt w:val="bullet"/>
      <w:lvlText w:val="•"/>
      <w:lvlJc w:val="left"/>
      <w:pPr>
        <w:tabs>
          <w:tab w:val="num" w:pos="3600"/>
        </w:tabs>
        <w:ind w:left="3600" w:hanging="360"/>
      </w:pPr>
      <w:rPr>
        <w:rFonts w:ascii="Arial" w:hAnsi="Arial" w:hint="default"/>
      </w:rPr>
    </w:lvl>
    <w:lvl w:ilvl="5" w:tplc="1D687F52" w:tentative="1">
      <w:start w:val="1"/>
      <w:numFmt w:val="bullet"/>
      <w:lvlText w:val="•"/>
      <w:lvlJc w:val="left"/>
      <w:pPr>
        <w:tabs>
          <w:tab w:val="num" w:pos="4320"/>
        </w:tabs>
        <w:ind w:left="4320" w:hanging="360"/>
      </w:pPr>
      <w:rPr>
        <w:rFonts w:ascii="Arial" w:hAnsi="Arial" w:hint="default"/>
      </w:rPr>
    </w:lvl>
    <w:lvl w:ilvl="6" w:tplc="F0D234F0" w:tentative="1">
      <w:start w:val="1"/>
      <w:numFmt w:val="bullet"/>
      <w:lvlText w:val="•"/>
      <w:lvlJc w:val="left"/>
      <w:pPr>
        <w:tabs>
          <w:tab w:val="num" w:pos="5040"/>
        </w:tabs>
        <w:ind w:left="5040" w:hanging="360"/>
      </w:pPr>
      <w:rPr>
        <w:rFonts w:ascii="Arial" w:hAnsi="Arial" w:hint="default"/>
      </w:rPr>
    </w:lvl>
    <w:lvl w:ilvl="7" w:tplc="53766602" w:tentative="1">
      <w:start w:val="1"/>
      <w:numFmt w:val="bullet"/>
      <w:lvlText w:val="•"/>
      <w:lvlJc w:val="left"/>
      <w:pPr>
        <w:tabs>
          <w:tab w:val="num" w:pos="5760"/>
        </w:tabs>
        <w:ind w:left="5760" w:hanging="360"/>
      </w:pPr>
      <w:rPr>
        <w:rFonts w:ascii="Arial" w:hAnsi="Arial" w:hint="default"/>
      </w:rPr>
    </w:lvl>
    <w:lvl w:ilvl="8" w:tplc="D668DC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581117"/>
    <w:multiLevelType w:val="hybridMultilevel"/>
    <w:tmpl w:val="BFE2E89E"/>
    <w:lvl w:ilvl="0" w:tplc="B93A7470">
      <w:start w:val="1"/>
      <w:numFmt w:val="bullet"/>
      <w:lvlText w:val="•"/>
      <w:lvlJc w:val="left"/>
      <w:pPr>
        <w:tabs>
          <w:tab w:val="num" w:pos="720"/>
        </w:tabs>
        <w:ind w:left="720" w:hanging="360"/>
      </w:pPr>
      <w:rPr>
        <w:rFonts w:ascii="Arial" w:hAnsi="Arial" w:hint="default"/>
      </w:rPr>
    </w:lvl>
    <w:lvl w:ilvl="1" w:tplc="6D5609DC" w:tentative="1">
      <w:start w:val="1"/>
      <w:numFmt w:val="bullet"/>
      <w:lvlText w:val="•"/>
      <w:lvlJc w:val="left"/>
      <w:pPr>
        <w:tabs>
          <w:tab w:val="num" w:pos="1440"/>
        </w:tabs>
        <w:ind w:left="1440" w:hanging="360"/>
      </w:pPr>
      <w:rPr>
        <w:rFonts w:ascii="Arial" w:hAnsi="Arial" w:hint="default"/>
      </w:rPr>
    </w:lvl>
    <w:lvl w:ilvl="2" w:tplc="8BB63186" w:tentative="1">
      <w:start w:val="1"/>
      <w:numFmt w:val="bullet"/>
      <w:lvlText w:val="•"/>
      <w:lvlJc w:val="left"/>
      <w:pPr>
        <w:tabs>
          <w:tab w:val="num" w:pos="2160"/>
        </w:tabs>
        <w:ind w:left="2160" w:hanging="360"/>
      </w:pPr>
      <w:rPr>
        <w:rFonts w:ascii="Arial" w:hAnsi="Arial" w:hint="default"/>
      </w:rPr>
    </w:lvl>
    <w:lvl w:ilvl="3" w:tplc="6DC6DD9A" w:tentative="1">
      <w:start w:val="1"/>
      <w:numFmt w:val="bullet"/>
      <w:lvlText w:val="•"/>
      <w:lvlJc w:val="left"/>
      <w:pPr>
        <w:tabs>
          <w:tab w:val="num" w:pos="2880"/>
        </w:tabs>
        <w:ind w:left="2880" w:hanging="360"/>
      </w:pPr>
      <w:rPr>
        <w:rFonts w:ascii="Arial" w:hAnsi="Arial" w:hint="default"/>
      </w:rPr>
    </w:lvl>
    <w:lvl w:ilvl="4" w:tplc="DEFC2790" w:tentative="1">
      <w:start w:val="1"/>
      <w:numFmt w:val="bullet"/>
      <w:lvlText w:val="•"/>
      <w:lvlJc w:val="left"/>
      <w:pPr>
        <w:tabs>
          <w:tab w:val="num" w:pos="3600"/>
        </w:tabs>
        <w:ind w:left="3600" w:hanging="360"/>
      </w:pPr>
      <w:rPr>
        <w:rFonts w:ascii="Arial" w:hAnsi="Arial" w:hint="default"/>
      </w:rPr>
    </w:lvl>
    <w:lvl w:ilvl="5" w:tplc="090C7030" w:tentative="1">
      <w:start w:val="1"/>
      <w:numFmt w:val="bullet"/>
      <w:lvlText w:val="•"/>
      <w:lvlJc w:val="left"/>
      <w:pPr>
        <w:tabs>
          <w:tab w:val="num" w:pos="4320"/>
        </w:tabs>
        <w:ind w:left="4320" w:hanging="360"/>
      </w:pPr>
      <w:rPr>
        <w:rFonts w:ascii="Arial" w:hAnsi="Arial" w:hint="default"/>
      </w:rPr>
    </w:lvl>
    <w:lvl w:ilvl="6" w:tplc="78FE4C3A" w:tentative="1">
      <w:start w:val="1"/>
      <w:numFmt w:val="bullet"/>
      <w:lvlText w:val="•"/>
      <w:lvlJc w:val="left"/>
      <w:pPr>
        <w:tabs>
          <w:tab w:val="num" w:pos="5040"/>
        </w:tabs>
        <w:ind w:left="5040" w:hanging="360"/>
      </w:pPr>
      <w:rPr>
        <w:rFonts w:ascii="Arial" w:hAnsi="Arial" w:hint="default"/>
      </w:rPr>
    </w:lvl>
    <w:lvl w:ilvl="7" w:tplc="C28AC532" w:tentative="1">
      <w:start w:val="1"/>
      <w:numFmt w:val="bullet"/>
      <w:lvlText w:val="•"/>
      <w:lvlJc w:val="left"/>
      <w:pPr>
        <w:tabs>
          <w:tab w:val="num" w:pos="5760"/>
        </w:tabs>
        <w:ind w:left="5760" w:hanging="360"/>
      </w:pPr>
      <w:rPr>
        <w:rFonts w:ascii="Arial" w:hAnsi="Arial" w:hint="default"/>
      </w:rPr>
    </w:lvl>
    <w:lvl w:ilvl="8" w:tplc="A50E75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E407CE"/>
    <w:multiLevelType w:val="hybridMultilevel"/>
    <w:tmpl w:val="2BC6C8A2"/>
    <w:lvl w:ilvl="0" w:tplc="9F589198">
      <w:start w:val="1"/>
      <w:numFmt w:val="bullet"/>
      <w:lvlText w:val="•"/>
      <w:lvlJc w:val="left"/>
      <w:pPr>
        <w:tabs>
          <w:tab w:val="num" w:pos="720"/>
        </w:tabs>
        <w:ind w:left="720" w:hanging="360"/>
      </w:pPr>
      <w:rPr>
        <w:rFonts w:ascii="Arial" w:hAnsi="Arial" w:hint="default"/>
      </w:rPr>
    </w:lvl>
    <w:lvl w:ilvl="1" w:tplc="DF8C998A" w:tentative="1">
      <w:start w:val="1"/>
      <w:numFmt w:val="bullet"/>
      <w:lvlText w:val="•"/>
      <w:lvlJc w:val="left"/>
      <w:pPr>
        <w:tabs>
          <w:tab w:val="num" w:pos="1440"/>
        </w:tabs>
        <w:ind w:left="1440" w:hanging="360"/>
      </w:pPr>
      <w:rPr>
        <w:rFonts w:ascii="Arial" w:hAnsi="Arial" w:hint="default"/>
      </w:rPr>
    </w:lvl>
    <w:lvl w:ilvl="2" w:tplc="B282DC7A" w:tentative="1">
      <w:start w:val="1"/>
      <w:numFmt w:val="bullet"/>
      <w:lvlText w:val="•"/>
      <w:lvlJc w:val="left"/>
      <w:pPr>
        <w:tabs>
          <w:tab w:val="num" w:pos="2160"/>
        </w:tabs>
        <w:ind w:left="2160" w:hanging="360"/>
      </w:pPr>
      <w:rPr>
        <w:rFonts w:ascii="Arial" w:hAnsi="Arial" w:hint="default"/>
      </w:rPr>
    </w:lvl>
    <w:lvl w:ilvl="3" w:tplc="EBC0B310" w:tentative="1">
      <w:start w:val="1"/>
      <w:numFmt w:val="bullet"/>
      <w:lvlText w:val="•"/>
      <w:lvlJc w:val="left"/>
      <w:pPr>
        <w:tabs>
          <w:tab w:val="num" w:pos="2880"/>
        </w:tabs>
        <w:ind w:left="2880" w:hanging="360"/>
      </w:pPr>
      <w:rPr>
        <w:rFonts w:ascii="Arial" w:hAnsi="Arial" w:hint="default"/>
      </w:rPr>
    </w:lvl>
    <w:lvl w:ilvl="4" w:tplc="162A96F0" w:tentative="1">
      <w:start w:val="1"/>
      <w:numFmt w:val="bullet"/>
      <w:lvlText w:val="•"/>
      <w:lvlJc w:val="left"/>
      <w:pPr>
        <w:tabs>
          <w:tab w:val="num" w:pos="3600"/>
        </w:tabs>
        <w:ind w:left="3600" w:hanging="360"/>
      </w:pPr>
      <w:rPr>
        <w:rFonts w:ascii="Arial" w:hAnsi="Arial" w:hint="default"/>
      </w:rPr>
    </w:lvl>
    <w:lvl w:ilvl="5" w:tplc="0750C6E4" w:tentative="1">
      <w:start w:val="1"/>
      <w:numFmt w:val="bullet"/>
      <w:lvlText w:val="•"/>
      <w:lvlJc w:val="left"/>
      <w:pPr>
        <w:tabs>
          <w:tab w:val="num" w:pos="4320"/>
        </w:tabs>
        <w:ind w:left="4320" w:hanging="360"/>
      </w:pPr>
      <w:rPr>
        <w:rFonts w:ascii="Arial" w:hAnsi="Arial" w:hint="default"/>
      </w:rPr>
    </w:lvl>
    <w:lvl w:ilvl="6" w:tplc="CEDC5E06" w:tentative="1">
      <w:start w:val="1"/>
      <w:numFmt w:val="bullet"/>
      <w:lvlText w:val="•"/>
      <w:lvlJc w:val="left"/>
      <w:pPr>
        <w:tabs>
          <w:tab w:val="num" w:pos="5040"/>
        </w:tabs>
        <w:ind w:left="5040" w:hanging="360"/>
      </w:pPr>
      <w:rPr>
        <w:rFonts w:ascii="Arial" w:hAnsi="Arial" w:hint="default"/>
      </w:rPr>
    </w:lvl>
    <w:lvl w:ilvl="7" w:tplc="8878CED8" w:tentative="1">
      <w:start w:val="1"/>
      <w:numFmt w:val="bullet"/>
      <w:lvlText w:val="•"/>
      <w:lvlJc w:val="left"/>
      <w:pPr>
        <w:tabs>
          <w:tab w:val="num" w:pos="5760"/>
        </w:tabs>
        <w:ind w:left="5760" w:hanging="360"/>
      </w:pPr>
      <w:rPr>
        <w:rFonts w:ascii="Arial" w:hAnsi="Arial" w:hint="default"/>
      </w:rPr>
    </w:lvl>
    <w:lvl w:ilvl="8" w:tplc="D03C242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8A0F17"/>
    <w:multiLevelType w:val="hybridMultilevel"/>
    <w:tmpl w:val="11C630A0"/>
    <w:lvl w:ilvl="0" w:tplc="F4529274">
      <w:start w:val="1"/>
      <w:numFmt w:val="bullet"/>
      <w:lvlText w:val="•"/>
      <w:lvlJc w:val="left"/>
      <w:pPr>
        <w:tabs>
          <w:tab w:val="num" w:pos="720"/>
        </w:tabs>
        <w:ind w:left="720" w:hanging="360"/>
      </w:pPr>
      <w:rPr>
        <w:rFonts w:ascii="Arial" w:hAnsi="Arial" w:hint="default"/>
      </w:rPr>
    </w:lvl>
    <w:lvl w:ilvl="1" w:tplc="D31C80AA" w:tentative="1">
      <w:start w:val="1"/>
      <w:numFmt w:val="bullet"/>
      <w:lvlText w:val="•"/>
      <w:lvlJc w:val="left"/>
      <w:pPr>
        <w:tabs>
          <w:tab w:val="num" w:pos="1440"/>
        </w:tabs>
        <w:ind w:left="1440" w:hanging="360"/>
      </w:pPr>
      <w:rPr>
        <w:rFonts w:ascii="Arial" w:hAnsi="Arial" w:hint="default"/>
      </w:rPr>
    </w:lvl>
    <w:lvl w:ilvl="2" w:tplc="666EF302" w:tentative="1">
      <w:start w:val="1"/>
      <w:numFmt w:val="bullet"/>
      <w:lvlText w:val="•"/>
      <w:lvlJc w:val="left"/>
      <w:pPr>
        <w:tabs>
          <w:tab w:val="num" w:pos="2160"/>
        </w:tabs>
        <w:ind w:left="2160" w:hanging="360"/>
      </w:pPr>
      <w:rPr>
        <w:rFonts w:ascii="Arial" w:hAnsi="Arial" w:hint="default"/>
      </w:rPr>
    </w:lvl>
    <w:lvl w:ilvl="3" w:tplc="5AC6F4D2" w:tentative="1">
      <w:start w:val="1"/>
      <w:numFmt w:val="bullet"/>
      <w:lvlText w:val="•"/>
      <w:lvlJc w:val="left"/>
      <w:pPr>
        <w:tabs>
          <w:tab w:val="num" w:pos="2880"/>
        </w:tabs>
        <w:ind w:left="2880" w:hanging="360"/>
      </w:pPr>
      <w:rPr>
        <w:rFonts w:ascii="Arial" w:hAnsi="Arial" w:hint="default"/>
      </w:rPr>
    </w:lvl>
    <w:lvl w:ilvl="4" w:tplc="B5B6787C" w:tentative="1">
      <w:start w:val="1"/>
      <w:numFmt w:val="bullet"/>
      <w:lvlText w:val="•"/>
      <w:lvlJc w:val="left"/>
      <w:pPr>
        <w:tabs>
          <w:tab w:val="num" w:pos="3600"/>
        </w:tabs>
        <w:ind w:left="3600" w:hanging="360"/>
      </w:pPr>
      <w:rPr>
        <w:rFonts w:ascii="Arial" w:hAnsi="Arial" w:hint="default"/>
      </w:rPr>
    </w:lvl>
    <w:lvl w:ilvl="5" w:tplc="B5B4321A" w:tentative="1">
      <w:start w:val="1"/>
      <w:numFmt w:val="bullet"/>
      <w:lvlText w:val="•"/>
      <w:lvlJc w:val="left"/>
      <w:pPr>
        <w:tabs>
          <w:tab w:val="num" w:pos="4320"/>
        </w:tabs>
        <w:ind w:left="4320" w:hanging="360"/>
      </w:pPr>
      <w:rPr>
        <w:rFonts w:ascii="Arial" w:hAnsi="Arial" w:hint="default"/>
      </w:rPr>
    </w:lvl>
    <w:lvl w:ilvl="6" w:tplc="78E682F2" w:tentative="1">
      <w:start w:val="1"/>
      <w:numFmt w:val="bullet"/>
      <w:lvlText w:val="•"/>
      <w:lvlJc w:val="left"/>
      <w:pPr>
        <w:tabs>
          <w:tab w:val="num" w:pos="5040"/>
        </w:tabs>
        <w:ind w:left="5040" w:hanging="360"/>
      </w:pPr>
      <w:rPr>
        <w:rFonts w:ascii="Arial" w:hAnsi="Arial" w:hint="default"/>
      </w:rPr>
    </w:lvl>
    <w:lvl w:ilvl="7" w:tplc="0B9EF286" w:tentative="1">
      <w:start w:val="1"/>
      <w:numFmt w:val="bullet"/>
      <w:lvlText w:val="•"/>
      <w:lvlJc w:val="left"/>
      <w:pPr>
        <w:tabs>
          <w:tab w:val="num" w:pos="5760"/>
        </w:tabs>
        <w:ind w:left="5760" w:hanging="360"/>
      </w:pPr>
      <w:rPr>
        <w:rFonts w:ascii="Arial" w:hAnsi="Arial" w:hint="default"/>
      </w:rPr>
    </w:lvl>
    <w:lvl w:ilvl="8" w:tplc="97E244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337779"/>
    <w:multiLevelType w:val="hybridMultilevel"/>
    <w:tmpl w:val="7B562D40"/>
    <w:lvl w:ilvl="0" w:tplc="76647884">
      <w:start w:val="1"/>
      <w:numFmt w:val="bullet"/>
      <w:lvlText w:val="•"/>
      <w:lvlJc w:val="left"/>
      <w:pPr>
        <w:tabs>
          <w:tab w:val="num" w:pos="720"/>
        </w:tabs>
        <w:ind w:left="720" w:hanging="360"/>
      </w:pPr>
      <w:rPr>
        <w:rFonts w:ascii="Arial" w:hAnsi="Arial" w:hint="default"/>
      </w:rPr>
    </w:lvl>
    <w:lvl w:ilvl="1" w:tplc="C21C5072" w:tentative="1">
      <w:start w:val="1"/>
      <w:numFmt w:val="bullet"/>
      <w:lvlText w:val="•"/>
      <w:lvlJc w:val="left"/>
      <w:pPr>
        <w:tabs>
          <w:tab w:val="num" w:pos="1440"/>
        </w:tabs>
        <w:ind w:left="1440" w:hanging="360"/>
      </w:pPr>
      <w:rPr>
        <w:rFonts w:ascii="Arial" w:hAnsi="Arial" w:hint="default"/>
      </w:rPr>
    </w:lvl>
    <w:lvl w:ilvl="2" w:tplc="B192E5DC" w:tentative="1">
      <w:start w:val="1"/>
      <w:numFmt w:val="bullet"/>
      <w:lvlText w:val="•"/>
      <w:lvlJc w:val="left"/>
      <w:pPr>
        <w:tabs>
          <w:tab w:val="num" w:pos="2160"/>
        </w:tabs>
        <w:ind w:left="2160" w:hanging="360"/>
      </w:pPr>
      <w:rPr>
        <w:rFonts w:ascii="Arial" w:hAnsi="Arial" w:hint="default"/>
      </w:rPr>
    </w:lvl>
    <w:lvl w:ilvl="3" w:tplc="D0A85D06" w:tentative="1">
      <w:start w:val="1"/>
      <w:numFmt w:val="bullet"/>
      <w:lvlText w:val="•"/>
      <w:lvlJc w:val="left"/>
      <w:pPr>
        <w:tabs>
          <w:tab w:val="num" w:pos="2880"/>
        </w:tabs>
        <w:ind w:left="2880" w:hanging="360"/>
      </w:pPr>
      <w:rPr>
        <w:rFonts w:ascii="Arial" w:hAnsi="Arial" w:hint="default"/>
      </w:rPr>
    </w:lvl>
    <w:lvl w:ilvl="4" w:tplc="324CD61A" w:tentative="1">
      <w:start w:val="1"/>
      <w:numFmt w:val="bullet"/>
      <w:lvlText w:val="•"/>
      <w:lvlJc w:val="left"/>
      <w:pPr>
        <w:tabs>
          <w:tab w:val="num" w:pos="3600"/>
        </w:tabs>
        <w:ind w:left="3600" w:hanging="360"/>
      </w:pPr>
      <w:rPr>
        <w:rFonts w:ascii="Arial" w:hAnsi="Arial" w:hint="default"/>
      </w:rPr>
    </w:lvl>
    <w:lvl w:ilvl="5" w:tplc="49BAB53C" w:tentative="1">
      <w:start w:val="1"/>
      <w:numFmt w:val="bullet"/>
      <w:lvlText w:val="•"/>
      <w:lvlJc w:val="left"/>
      <w:pPr>
        <w:tabs>
          <w:tab w:val="num" w:pos="4320"/>
        </w:tabs>
        <w:ind w:left="4320" w:hanging="360"/>
      </w:pPr>
      <w:rPr>
        <w:rFonts w:ascii="Arial" w:hAnsi="Arial" w:hint="default"/>
      </w:rPr>
    </w:lvl>
    <w:lvl w:ilvl="6" w:tplc="5A6EAC88" w:tentative="1">
      <w:start w:val="1"/>
      <w:numFmt w:val="bullet"/>
      <w:lvlText w:val="•"/>
      <w:lvlJc w:val="left"/>
      <w:pPr>
        <w:tabs>
          <w:tab w:val="num" w:pos="5040"/>
        </w:tabs>
        <w:ind w:left="5040" w:hanging="360"/>
      </w:pPr>
      <w:rPr>
        <w:rFonts w:ascii="Arial" w:hAnsi="Arial" w:hint="default"/>
      </w:rPr>
    </w:lvl>
    <w:lvl w:ilvl="7" w:tplc="8C228F76" w:tentative="1">
      <w:start w:val="1"/>
      <w:numFmt w:val="bullet"/>
      <w:lvlText w:val="•"/>
      <w:lvlJc w:val="left"/>
      <w:pPr>
        <w:tabs>
          <w:tab w:val="num" w:pos="5760"/>
        </w:tabs>
        <w:ind w:left="5760" w:hanging="360"/>
      </w:pPr>
      <w:rPr>
        <w:rFonts w:ascii="Arial" w:hAnsi="Arial" w:hint="default"/>
      </w:rPr>
    </w:lvl>
    <w:lvl w:ilvl="8" w:tplc="3F609A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387A7A"/>
    <w:multiLevelType w:val="hybridMultilevel"/>
    <w:tmpl w:val="C1B6EB42"/>
    <w:lvl w:ilvl="0" w:tplc="D8060B34">
      <w:start w:val="1"/>
      <w:numFmt w:val="bullet"/>
      <w:lvlText w:val="•"/>
      <w:lvlJc w:val="left"/>
      <w:pPr>
        <w:tabs>
          <w:tab w:val="num" w:pos="720"/>
        </w:tabs>
        <w:ind w:left="720" w:hanging="360"/>
      </w:pPr>
      <w:rPr>
        <w:rFonts w:ascii="Arial" w:hAnsi="Arial" w:hint="default"/>
      </w:rPr>
    </w:lvl>
    <w:lvl w:ilvl="1" w:tplc="165C2498" w:tentative="1">
      <w:start w:val="1"/>
      <w:numFmt w:val="bullet"/>
      <w:lvlText w:val="•"/>
      <w:lvlJc w:val="left"/>
      <w:pPr>
        <w:tabs>
          <w:tab w:val="num" w:pos="1440"/>
        </w:tabs>
        <w:ind w:left="1440" w:hanging="360"/>
      </w:pPr>
      <w:rPr>
        <w:rFonts w:ascii="Arial" w:hAnsi="Arial" w:hint="default"/>
      </w:rPr>
    </w:lvl>
    <w:lvl w:ilvl="2" w:tplc="2162F00A" w:tentative="1">
      <w:start w:val="1"/>
      <w:numFmt w:val="bullet"/>
      <w:lvlText w:val="•"/>
      <w:lvlJc w:val="left"/>
      <w:pPr>
        <w:tabs>
          <w:tab w:val="num" w:pos="2160"/>
        </w:tabs>
        <w:ind w:left="2160" w:hanging="360"/>
      </w:pPr>
      <w:rPr>
        <w:rFonts w:ascii="Arial" w:hAnsi="Arial" w:hint="default"/>
      </w:rPr>
    </w:lvl>
    <w:lvl w:ilvl="3" w:tplc="52645DD2" w:tentative="1">
      <w:start w:val="1"/>
      <w:numFmt w:val="bullet"/>
      <w:lvlText w:val="•"/>
      <w:lvlJc w:val="left"/>
      <w:pPr>
        <w:tabs>
          <w:tab w:val="num" w:pos="2880"/>
        </w:tabs>
        <w:ind w:left="2880" w:hanging="360"/>
      </w:pPr>
      <w:rPr>
        <w:rFonts w:ascii="Arial" w:hAnsi="Arial" w:hint="default"/>
      </w:rPr>
    </w:lvl>
    <w:lvl w:ilvl="4" w:tplc="B32E6F50" w:tentative="1">
      <w:start w:val="1"/>
      <w:numFmt w:val="bullet"/>
      <w:lvlText w:val="•"/>
      <w:lvlJc w:val="left"/>
      <w:pPr>
        <w:tabs>
          <w:tab w:val="num" w:pos="3600"/>
        </w:tabs>
        <w:ind w:left="3600" w:hanging="360"/>
      </w:pPr>
      <w:rPr>
        <w:rFonts w:ascii="Arial" w:hAnsi="Arial" w:hint="default"/>
      </w:rPr>
    </w:lvl>
    <w:lvl w:ilvl="5" w:tplc="A8DC6C66" w:tentative="1">
      <w:start w:val="1"/>
      <w:numFmt w:val="bullet"/>
      <w:lvlText w:val="•"/>
      <w:lvlJc w:val="left"/>
      <w:pPr>
        <w:tabs>
          <w:tab w:val="num" w:pos="4320"/>
        </w:tabs>
        <w:ind w:left="4320" w:hanging="360"/>
      </w:pPr>
      <w:rPr>
        <w:rFonts w:ascii="Arial" w:hAnsi="Arial" w:hint="default"/>
      </w:rPr>
    </w:lvl>
    <w:lvl w:ilvl="6" w:tplc="EAAC543C" w:tentative="1">
      <w:start w:val="1"/>
      <w:numFmt w:val="bullet"/>
      <w:lvlText w:val="•"/>
      <w:lvlJc w:val="left"/>
      <w:pPr>
        <w:tabs>
          <w:tab w:val="num" w:pos="5040"/>
        </w:tabs>
        <w:ind w:left="5040" w:hanging="360"/>
      </w:pPr>
      <w:rPr>
        <w:rFonts w:ascii="Arial" w:hAnsi="Arial" w:hint="default"/>
      </w:rPr>
    </w:lvl>
    <w:lvl w:ilvl="7" w:tplc="1C36A19A" w:tentative="1">
      <w:start w:val="1"/>
      <w:numFmt w:val="bullet"/>
      <w:lvlText w:val="•"/>
      <w:lvlJc w:val="left"/>
      <w:pPr>
        <w:tabs>
          <w:tab w:val="num" w:pos="5760"/>
        </w:tabs>
        <w:ind w:left="5760" w:hanging="360"/>
      </w:pPr>
      <w:rPr>
        <w:rFonts w:ascii="Arial" w:hAnsi="Arial" w:hint="default"/>
      </w:rPr>
    </w:lvl>
    <w:lvl w:ilvl="8" w:tplc="FBA6C00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43286A"/>
    <w:multiLevelType w:val="hybridMultilevel"/>
    <w:tmpl w:val="6C624BE0"/>
    <w:lvl w:ilvl="0" w:tplc="6816B322">
      <w:start w:val="1"/>
      <w:numFmt w:val="bullet"/>
      <w:lvlText w:val="•"/>
      <w:lvlJc w:val="left"/>
      <w:pPr>
        <w:tabs>
          <w:tab w:val="num" w:pos="720"/>
        </w:tabs>
        <w:ind w:left="720" w:hanging="360"/>
      </w:pPr>
      <w:rPr>
        <w:rFonts w:ascii="Arial" w:hAnsi="Arial" w:hint="default"/>
      </w:rPr>
    </w:lvl>
    <w:lvl w:ilvl="1" w:tplc="D52217AC" w:tentative="1">
      <w:start w:val="1"/>
      <w:numFmt w:val="bullet"/>
      <w:lvlText w:val="•"/>
      <w:lvlJc w:val="left"/>
      <w:pPr>
        <w:tabs>
          <w:tab w:val="num" w:pos="1440"/>
        </w:tabs>
        <w:ind w:left="1440" w:hanging="360"/>
      </w:pPr>
      <w:rPr>
        <w:rFonts w:ascii="Arial" w:hAnsi="Arial" w:hint="default"/>
      </w:rPr>
    </w:lvl>
    <w:lvl w:ilvl="2" w:tplc="AA32DDFA" w:tentative="1">
      <w:start w:val="1"/>
      <w:numFmt w:val="bullet"/>
      <w:lvlText w:val="•"/>
      <w:lvlJc w:val="left"/>
      <w:pPr>
        <w:tabs>
          <w:tab w:val="num" w:pos="2160"/>
        </w:tabs>
        <w:ind w:left="2160" w:hanging="360"/>
      </w:pPr>
      <w:rPr>
        <w:rFonts w:ascii="Arial" w:hAnsi="Arial" w:hint="default"/>
      </w:rPr>
    </w:lvl>
    <w:lvl w:ilvl="3" w:tplc="4AB6BD8A" w:tentative="1">
      <w:start w:val="1"/>
      <w:numFmt w:val="bullet"/>
      <w:lvlText w:val="•"/>
      <w:lvlJc w:val="left"/>
      <w:pPr>
        <w:tabs>
          <w:tab w:val="num" w:pos="2880"/>
        </w:tabs>
        <w:ind w:left="2880" w:hanging="360"/>
      </w:pPr>
      <w:rPr>
        <w:rFonts w:ascii="Arial" w:hAnsi="Arial" w:hint="default"/>
      </w:rPr>
    </w:lvl>
    <w:lvl w:ilvl="4" w:tplc="FFA8996C" w:tentative="1">
      <w:start w:val="1"/>
      <w:numFmt w:val="bullet"/>
      <w:lvlText w:val="•"/>
      <w:lvlJc w:val="left"/>
      <w:pPr>
        <w:tabs>
          <w:tab w:val="num" w:pos="3600"/>
        </w:tabs>
        <w:ind w:left="3600" w:hanging="360"/>
      </w:pPr>
      <w:rPr>
        <w:rFonts w:ascii="Arial" w:hAnsi="Arial" w:hint="default"/>
      </w:rPr>
    </w:lvl>
    <w:lvl w:ilvl="5" w:tplc="33A6CE0C" w:tentative="1">
      <w:start w:val="1"/>
      <w:numFmt w:val="bullet"/>
      <w:lvlText w:val="•"/>
      <w:lvlJc w:val="left"/>
      <w:pPr>
        <w:tabs>
          <w:tab w:val="num" w:pos="4320"/>
        </w:tabs>
        <w:ind w:left="4320" w:hanging="360"/>
      </w:pPr>
      <w:rPr>
        <w:rFonts w:ascii="Arial" w:hAnsi="Arial" w:hint="default"/>
      </w:rPr>
    </w:lvl>
    <w:lvl w:ilvl="6" w:tplc="5482540C" w:tentative="1">
      <w:start w:val="1"/>
      <w:numFmt w:val="bullet"/>
      <w:lvlText w:val="•"/>
      <w:lvlJc w:val="left"/>
      <w:pPr>
        <w:tabs>
          <w:tab w:val="num" w:pos="5040"/>
        </w:tabs>
        <w:ind w:left="5040" w:hanging="360"/>
      </w:pPr>
      <w:rPr>
        <w:rFonts w:ascii="Arial" w:hAnsi="Arial" w:hint="default"/>
      </w:rPr>
    </w:lvl>
    <w:lvl w:ilvl="7" w:tplc="EB941738" w:tentative="1">
      <w:start w:val="1"/>
      <w:numFmt w:val="bullet"/>
      <w:lvlText w:val="•"/>
      <w:lvlJc w:val="left"/>
      <w:pPr>
        <w:tabs>
          <w:tab w:val="num" w:pos="5760"/>
        </w:tabs>
        <w:ind w:left="5760" w:hanging="360"/>
      </w:pPr>
      <w:rPr>
        <w:rFonts w:ascii="Arial" w:hAnsi="Arial" w:hint="default"/>
      </w:rPr>
    </w:lvl>
    <w:lvl w:ilvl="8" w:tplc="27EAC14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EDD536B"/>
    <w:multiLevelType w:val="hybridMultilevel"/>
    <w:tmpl w:val="081C5FA6"/>
    <w:lvl w:ilvl="0" w:tplc="E4ECD3A2">
      <w:start w:val="1"/>
      <w:numFmt w:val="bullet"/>
      <w:lvlText w:val="•"/>
      <w:lvlJc w:val="left"/>
      <w:pPr>
        <w:tabs>
          <w:tab w:val="num" w:pos="720"/>
        </w:tabs>
        <w:ind w:left="720" w:hanging="360"/>
      </w:pPr>
      <w:rPr>
        <w:rFonts w:ascii="Arial" w:hAnsi="Arial" w:hint="default"/>
      </w:rPr>
    </w:lvl>
    <w:lvl w:ilvl="1" w:tplc="9E16617A" w:tentative="1">
      <w:start w:val="1"/>
      <w:numFmt w:val="bullet"/>
      <w:lvlText w:val="•"/>
      <w:lvlJc w:val="left"/>
      <w:pPr>
        <w:tabs>
          <w:tab w:val="num" w:pos="1440"/>
        </w:tabs>
        <w:ind w:left="1440" w:hanging="360"/>
      </w:pPr>
      <w:rPr>
        <w:rFonts w:ascii="Arial" w:hAnsi="Arial" w:hint="default"/>
      </w:rPr>
    </w:lvl>
    <w:lvl w:ilvl="2" w:tplc="0046D232" w:tentative="1">
      <w:start w:val="1"/>
      <w:numFmt w:val="bullet"/>
      <w:lvlText w:val="•"/>
      <w:lvlJc w:val="left"/>
      <w:pPr>
        <w:tabs>
          <w:tab w:val="num" w:pos="2160"/>
        </w:tabs>
        <w:ind w:left="2160" w:hanging="360"/>
      </w:pPr>
      <w:rPr>
        <w:rFonts w:ascii="Arial" w:hAnsi="Arial" w:hint="default"/>
      </w:rPr>
    </w:lvl>
    <w:lvl w:ilvl="3" w:tplc="49281B2C" w:tentative="1">
      <w:start w:val="1"/>
      <w:numFmt w:val="bullet"/>
      <w:lvlText w:val="•"/>
      <w:lvlJc w:val="left"/>
      <w:pPr>
        <w:tabs>
          <w:tab w:val="num" w:pos="2880"/>
        </w:tabs>
        <w:ind w:left="2880" w:hanging="360"/>
      </w:pPr>
      <w:rPr>
        <w:rFonts w:ascii="Arial" w:hAnsi="Arial" w:hint="default"/>
      </w:rPr>
    </w:lvl>
    <w:lvl w:ilvl="4" w:tplc="F0382F6A" w:tentative="1">
      <w:start w:val="1"/>
      <w:numFmt w:val="bullet"/>
      <w:lvlText w:val="•"/>
      <w:lvlJc w:val="left"/>
      <w:pPr>
        <w:tabs>
          <w:tab w:val="num" w:pos="3600"/>
        </w:tabs>
        <w:ind w:left="3600" w:hanging="360"/>
      </w:pPr>
      <w:rPr>
        <w:rFonts w:ascii="Arial" w:hAnsi="Arial" w:hint="default"/>
      </w:rPr>
    </w:lvl>
    <w:lvl w:ilvl="5" w:tplc="67163118" w:tentative="1">
      <w:start w:val="1"/>
      <w:numFmt w:val="bullet"/>
      <w:lvlText w:val="•"/>
      <w:lvlJc w:val="left"/>
      <w:pPr>
        <w:tabs>
          <w:tab w:val="num" w:pos="4320"/>
        </w:tabs>
        <w:ind w:left="4320" w:hanging="360"/>
      </w:pPr>
      <w:rPr>
        <w:rFonts w:ascii="Arial" w:hAnsi="Arial" w:hint="default"/>
      </w:rPr>
    </w:lvl>
    <w:lvl w:ilvl="6" w:tplc="C85E748C" w:tentative="1">
      <w:start w:val="1"/>
      <w:numFmt w:val="bullet"/>
      <w:lvlText w:val="•"/>
      <w:lvlJc w:val="left"/>
      <w:pPr>
        <w:tabs>
          <w:tab w:val="num" w:pos="5040"/>
        </w:tabs>
        <w:ind w:left="5040" w:hanging="360"/>
      </w:pPr>
      <w:rPr>
        <w:rFonts w:ascii="Arial" w:hAnsi="Arial" w:hint="default"/>
      </w:rPr>
    </w:lvl>
    <w:lvl w:ilvl="7" w:tplc="BCA20AFA" w:tentative="1">
      <w:start w:val="1"/>
      <w:numFmt w:val="bullet"/>
      <w:lvlText w:val="•"/>
      <w:lvlJc w:val="left"/>
      <w:pPr>
        <w:tabs>
          <w:tab w:val="num" w:pos="5760"/>
        </w:tabs>
        <w:ind w:left="5760" w:hanging="360"/>
      </w:pPr>
      <w:rPr>
        <w:rFonts w:ascii="Arial" w:hAnsi="Arial" w:hint="default"/>
      </w:rPr>
    </w:lvl>
    <w:lvl w:ilvl="8" w:tplc="5BF2B3D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821B87"/>
    <w:multiLevelType w:val="hybridMultilevel"/>
    <w:tmpl w:val="A52E8400"/>
    <w:lvl w:ilvl="0" w:tplc="9C889FB2">
      <w:start w:val="1"/>
      <w:numFmt w:val="bullet"/>
      <w:lvlText w:val="•"/>
      <w:lvlJc w:val="left"/>
      <w:pPr>
        <w:tabs>
          <w:tab w:val="num" w:pos="720"/>
        </w:tabs>
        <w:ind w:left="720" w:hanging="360"/>
      </w:pPr>
      <w:rPr>
        <w:rFonts w:ascii="Arial" w:hAnsi="Arial" w:hint="default"/>
      </w:rPr>
    </w:lvl>
    <w:lvl w:ilvl="1" w:tplc="E9B41E82" w:tentative="1">
      <w:start w:val="1"/>
      <w:numFmt w:val="bullet"/>
      <w:lvlText w:val="•"/>
      <w:lvlJc w:val="left"/>
      <w:pPr>
        <w:tabs>
          <w:tab w:val="num" w:pos="1440"/>
        </w:tabs>
        <w:ind w:left="1440" w:hanging="360"/>
      </w:pPr>
      <w:rPr>
        <w:rFonts w:ascii="Arial" w:hAnsi="Arial" w:hint="default"/>
      </w:rPr>
    </w:lvl>
    <w:lvl w:ilvl="2" w:tplc="B9464056" w:tentative="1">
      <w:start w:val="1"/>
      <w:numFmt w:val="bullet"/>
      <w:lvlText w:val="•"/>
      <w:lvlJc w:val="left"/>
      <w:pPr>
        <w:tabs>
          <w:tab w:val="num" w:pos="2160"/>
        </w:tabs>
        <w:ind w:left="2160" w:hanging="360"/>
      </w:pPr>
      <w:rPr>
        <w:rFonts w:ascii="Arial" w:hAnsi="Arial" w:hint="default"/>
      </w:rPr>
    </w:lvl>
    <w:lvl w:ilvl="3" w:tplc="8E1E9E90" w:tentative="1">
      <w:start w:val="1"/>
      <w:numFmt w:val="bullet"/>
      <w:lvlText w:val="•"/>
      <w:lvlJc w:val="left"/>
      <w:pPr>
        <w:tabs>
          <w:tab w:val="num" w:pos="2880"/>
        </w:tabs>
        <w:ind w:left="2880" w:hanging="360"/>
      </w:pPr>
      <w:rPr>
        <w:rFonts w:ascii="Arial" w:hAnsi="Arial" w:hint="default"/>
      </w:rPr>
    </w:lvl>
    <w:lvl w:ilvl="4" w:tplc="74485B20" w:tentative="1">
      <w:start w:val="1"/>
      <w:numFmt w:val="bullet"/>
      <w:lvlText w:val="•"/>
      <w:lvlJc w:val="left"/>
      <w:pPr>
        <w:tabs>
          <w:tab w:val="num" w:pos="3600"/>
        </w:tabs>
        <w:ind w:left="3600" w:hanging="360"/>
      </w:pPr>
      <w:rPr>
        <w:rFonts w:ascii="Arial" w:hAnsi="Arial" w:hint="default"/>
      </w:rPr>
    </w:lvl>
    <w:lvl w:ilvl="5" w:tplc="4326608A" w:tentative="1">
      <w:start w:val="1"/>
      <w:numFmt w:val="bullet"/>
      <w:lvlText w:val="•"/>
      <w:lvlJc w:val="left"/>
      <w:pPr>
        <w:tabs>
          <w:tab w:val="num" w:pos="4320"/>
        </w:tabs>
        <w:ind w:left="4320" w:hanging="360"/>
      </w:pPr>
      <w:rPr>
        <w:rFonts w:ascii="Arial" w:hAnsi="Arial" w:hint="default"/>
      </w:rPr>
    </w:lvl>
    <w:lvl w:ilvl="6" w:tplc="137022E0" w:tentative="1">
      <w:start w:val="1"/>
      <w:numFmt w:val="bullet"/>
      <w:lvlText w:val="•"/>
      <w:lvlJc w:val="left"/>
      <w:pPr>
        <w:tabs>
          <w:tab w:val="num" w:pos="5040"/>
        </w:tabs>
        <w:ind w:left="5040" w:hanging="360"/>
      </w:pPr>
      <w:rPr>
        <w:rFonts w:ascii="Arial" w:hAnsi="Arial" w:hint="default"/>
      </w:rPr>
    </w:lvl>
    <w:lvl w:ilvl="7" w:tplc="4F5C0A9E" w:tentative="1">
      <w:start w:val="1"/>
      <w:numFmt w:val="bullet"/>
      <w:lvlText w:val="•"/>
      <w:lvlJc w:val="left"/>
      <w:pPr>
        <w:tabs>
          <w:tab w:val="num" w:pos="5760"/>
        </w:tabs>
        <w:ind w:left="5760" w:hanging="360"/>
      </w:pPr>
      <w:rPr>
        <w:rFonts w:ascii="Arial" w:hAnsi="Arial" w:hint="default"/>
      </w:rPr>
    </w:lvl>
    <w:lvl w:ilvl="8" w:tplc="8DFC7D5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337535"/>
    <w:multiLevelType w:val="hybridMultilevel"/>
    <w:tmpl w:val="876EECF0"/>
    <w:lvl w:ilvl="0" w:tplc="67AA5DA6">
      <w:start w:val="1"/>
      <w:numFmt w:val="bullet"/>
      <w:lvlText w:val="•"/>
      <w:lvlJc w:val="left"/>
      <w:pPr>
        <w:tabs>
          <w:tab w:val="num" w:pos="720"/>
        </w:tabs>
        <w:ind w:left="720" w:hanging="360"/>
      </w:pPr>
      <w:rPr>
        <w:rFonts w:ascii="Arial" w:hAnsi="Arial" w:hint="default"/>
      </w:rPr>
    </w:lvl>
    <w:lvl w:ilvl="1" w:tplc="2EDC20BE" w:tentative="1">
      <w:start w:val="1"/>
      <w:numFmt w:val="bullet"/>
      <w:lvlText w:val="•"/>
      <w:lvlJc w:val="left"/>
      <w:pPr>
        <w:tabs>
          <w:tab w:val="num" w:pos="1440"/>
        </w:tabs>
        <w:ind w:left="1440" w:hanging="360"/>
      </w:pPr>
      <w:rPr>
        <w:rFonts w:ascii="Arial" w:hAnsi="Arial" w:hint="default"/>
      </w:rPr>
    </w:lvl>
    <w:lvl w:ilvl="2" w:tplc="9BCE99D0" w:tentative="1">
      <w:start w:val="1"/>
      <w:numFmt w:val="bullet"/>
      <w:lvlText w:val="•"/>
      <w:lvlJc w:val="left"/>
      <w:pPr>
        <w:tabs>
          <w:tab w:val="num" w:pos="2160"/>
        </w:tabs>
        <w:ind w:left="2160" w:hanging="360"/>
      </w:pPr>
      <w:rPr>
        <w:rFonts w:ascii="Arial" w:hAnsi="Arial" w:hint="default"/>
      </w:rPr>
    </w:lvl>
    <w:lvl w:ilvl="3" w:tplc="2722CAAC" w:tentative="1">
      <w:start w:val="1"/>
      <w:numFmt w:val="bullet"/>
      <w:lvlText w:val="•"/>
      <w:lvlJc w:val="left"/>
      <w:pPr>
        <w:tabs>
          <w:tab w:val="num" w:pos="2880"/>
        </w:tabs>
        <w:ind w:left="2880" w:hanging="360"/>
      </w:pPr>
      <w:rPr>
        <w:rFonts w:ascii="Arial" w:hAnsi="Arial" w:hint="default"/>
      </w:rPr>
    </w:lvl>
    <w:lvl w:ilvl="4" w:tplc="C50E5BBA" w:tentative="1">
      <w:start w:val="1"/>
      <w:numFmt w:val="bullet"/>
      <w:lvlText w:val="•"/>
      <w:lvlJc w:val="left"/>
      <w:pPr>
        <w:tabs>
          <w:tab w:val="num" w:pos="3600"/>
        </w:tabs>
        <w:ind w:left="3600" w:hanging="360"/>
      </w:pPr>
      <w:rPr>
        <w:rFonts w:ascii="Arial" w:hAnsi="Arial" w:hint="default"/>
      </w:rPr>
    </w:lvl>
    <w:lvl w:ilvl="5" w:tplc="758ABBE6" w:tentative="1">
      <w:start w:val="1"/>
      <w:numFmt w:val="bullet"/>
      <w:lvlText w:val="•"/>
      <w:lvlJc w:val="left"/>
      <w:pPr>
        <w:tabs>
          <w:tab w:val="num" w:pos="4320"/>
        </w:tabs>
        <w:ind w:left="4320" w:hanging="360"/>
      </w:pPr>
      <w:rPr>
        <w:rFonts w:ascii="Arial" w:hAnsi="Arial" w:hint="default"/>
      </w:rPr>
    </w:lvl>
    <w:lvl w:ilvl="6" w:tplc="EA30E850" w:tentative="1">
      <w:start w:val="1"/>
      <w:numFmt w:val="bullet"/>
      <w:lvlText w:val="•"/>
      <w:lvlJc w:val="left"/>
      <w:pPr>
        <w:tabs>
          <w:tab w:val="num" w:pos="5040"/>
        </w:tabs>
        <w:ind w:left="5040" w:hanging="360"/>
      </w:pPr>
      <w:rPr>
        <w:rFonts w:ascii="Arial" w:hAnsi="Arial" w:hint="default"/>
      </w:rPr>
    </w:lvl>
    <w:lvl w:ilvl="7" w:tplc="09BCDB8E" w:tentative="1">
      <w:start w:val="1"/>
      <w:numFmt w:val="bullet"/>
      <w:lvlText w:val="•"/>
      <w:lvlJc w:val="left"/>
      <w:pPr>
        <w:tabs>
          <w:tab w:val="num" w:pos="5760"/>
        </w:tabs>
        <w:ind w:left="5760" w:hanging="360"/>
      </w:pPr>
      <w:rPr>
        <w:rFonts w:ascii="Arial" w:hAnsi="Arial" w:hint="default"/>
      </w:rPr>
    </w:lvl>
    <w:lvl w:ilvl="8" w:tplc="6CAEBBA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643406A"/>
    <w:multiLevelType w:val="hybridMultilevel"/>
    <w:tmpl w:val="D04452C6"/>
    <w:lvl w:ilvl="0" w:tplc="CC521638">
      <w:start w:val="1"/>
      <w:numFmt w:val="bullet"/>
      <w:lvlText w:val="•"/>
      <w:lvlJc w:val="left"/>
      <w:pPr>
        <w:tabs>
          <w:tab w:val="num" w:pos="720"/>
        </w:tabs>
        <w:ind w:left="720" w:hanging="360"/>
      </w:pPr>
      <w:rPr>
        <w:rFonts w:ascii="Arial" w:hAnsi="Arial" w:hint="default"/>
      </w:rPr>
    </w:lvl>
    <w:lvl w:ilvl="1" w:tplc="C45A2930" w:tentative="1">
      <w:start w:val="1"/>
      <w:numFmt w:val="bullet"/>
      <w:lvlText w:val="•"/>
      <w:lvlJc w:val="left"/>
      <w:pPr>
        <w:tabs>
          <w:tab w:val="num" w:pos="1440"/>
        </w:tabs>
        <w:ind w:left="1440" w:hanging="360"/>
      </w:pPr>
      <w:rPr>
        <w:rFonts w:ascii="Arial" w:hAnsi="Arial" w:hint="default"/>
      </w:rPr>
    </w:lvl>
    <w:lvl w:ilvl="2" w:tplc="9B383312" w:tentative="1">
      <w:start w:val="1"/>
      <w:numFmt w:val="bullet"/>
      <w:lvlText w:val="•"/>
      <w:lvlJc w:val="left"/>
      <w:pPr>
        <w:tabs>
          <w:tab w:val="num" w:pos="2160"/>
        </w:tabs>
        <w:ind w:left="2160" w:hanging="360"/>
      </w:pPr>
      <w:rPr>
        <w:rFonts w:ascii="Arial" w:hAnsi="Arial" w:hint="default"/>
      </w:rPr>
    </w:lvl>
    <w:lvl w:ilvl="3" w:tplc="7F94C806" w:tentative="1">
      <w:start w:val="1"/>
      <w:numFmt w:val="bullet"/>
      <w:lvlText w:val="•"/>
      <w:lvlJc w:val="left"/>
      <w:pPr>
        <w:tabs>
          <w:tab w:val="num" w:pos="2880"/>
        </w:tabs>
        <w:ind w:left="2880" w:hanging="360"/>
      </w:pPr>
      <w:rPr>
        <w:rFonts w:ascii="Arial" w:hAnsi="Arial" w:hint="default"/>
      </w:rPr>
    </w:lvl>
    <w:lvl w:ilvl="4" w:tplc="404C31B6" w:tentative="1">
      <w:start w:val="1"/>
      <w:numFmt w:val="bullet"/>
      <w:lvlText w:val="•"/>
      <w:lvlJc w:val="left"/>
      <w:pPr>
        <w:tabs>
          <w:tab w:val="num" w:pos="3600"/>
        </w:tabs>
        <w:ind w:left="3600" w:hanging="360"/>
      </w:pPr>
      <w:rPr>
        <w:rFonts w:ascii="Arial" w:hAnsi="Arial" w:hint="default"/>
      </w:rPr>
    </w:lvl>
    <w:lvl w:ilvl="5" w:tplc="6A7A56FC" w:tentative="1">
      <w:start w:val="1"/>
      <w:numFmt w:val="bullet"/>
      <w:lvlText w:val="•"/>
      <w:lvlJc w:val="left"/>
      <w:pPr>
        <w:tabs>
          <w:tab w:val="num" w:pos="4320"/>
        </w:tabs>
        <w:ind w:left="4320" w:hanging="360"/>
      </w:pPr>
      <w:rPr>
        <w:rFonts w:ascii="Arial" w:hAnsi="Arial" w:hint="default"/>
      </w:rPr>
    </w:lvl>
    <w:lvl w:ilvl="6" w:tplc="8C4CD9DC" w:tentative="1">
      <w:start w:val="1"/>
      <w:numFmt w:val="bullet"/>
      <w:lvlText w:val="•"/>
      <w:lvlJc w:val="left"/>
      <w:pPr>
        <w:tabs>
          <w:tab w:val="num" w:pos="5040"/>
        </w:tabs>
        <w:ind w:left="5040" w:hanging="360"/>
      </w:pPr>
      <w:rPr>
        <w:rFonts w:ascii="Arial" w:hAnsi="Arial" w:hint="default"/>
      </w:rPr>
    </w:lvl>
    <w:lvl w:ilvl="7" w:tplc="4BF44422" w:tentative="1">
      <w:start w:val="1"/>
      <w:numFmt w:val="bullet"/>
      <w:lvlText w:val="•"/>
      <w:lvlJc w:val="left"/>
      <w:pPr>
        <w:tabs>
          <w:tab w:val="num" w:pos="5760"/>
        </w:tabs>
        <w:ind w:left="5760" w:hanging="360"/>
      </w:pPr>
      <w:rPr>
        <w:rFonts w:ascii="Arial" w:hAnsi="Arial" w:hint="default"/>
      </w:rPr>
    </w:lvl>
    <w:lvl w:ilvl="8" w:tplc="2C228DB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CD424E4"/>
    <w:multiLevelType w:val="hybridMultilevel"/>
    <w:tmpl w:val="DD3CE9EC"/>
    <w:lvl w:ilvl="0" w:tplc="C6D8BE58">
      <w:start w:val="1"/>
      <w:numFmt w:val="bullet"/>
      <w:lvlText w:val="•"/>
      <w:lvlJc w:val="left"/>
      <w:pPr>
        <w:tabs>
          <w:tab w:val="num" w:pos="720"/>
        </w:tabs>
        <w:ind w:left="720" w:hanging="360"/>
      </w:pPr>
      <w:rPr>
        <w:rFonts w:ascii="Arial" w:hAnsi="Arial" w:hint="default"/>
      </w:rPr>
    </w:lvl>
    <w:lvl w:ilvl="1" w:tplc="D3C02486" w:tentative="1">
      <w:start w:val="1"/>
      <w:numFmt w:val="bullet"/>
      <w:lvlText w:val="•"/>
      <w:lvlJc w:val="left"/>
      <w:pPr>
        <w:tabs>
          <w:tab w:val="num" w:pos="1440"/>
        </w:tabs>
        <w:ind w:left="1440" w:hanging="360"/>
      </w:pPr>
      <w:rPr>
        <w:rFonts w:ascii="Arial" w:hAnsi="Arial" w:hint="default"/>
      </w:rPr>
    </w:lvl>
    <w:lvl w:ilvl="2" w:tplc="8FA4183C" w:tentative="1">
      <w:start w:val="1"/>
      <w:numFmt w:val="bullet"/>
      <w:lvlText w:val="•"/>
      <w:lvlJc w:val="left"/>
      <w:pPr>
        <w:tabs>
          <w:tab w:val="num" w:pos="2160"/>
        </w:tabs>
        <w:ind w:left="2160" w:hanging="360"/>
      </w:pPr>
      <w:rPr>
        <w:rFonts w:ascii="Arial" w:hAnsi="Arial" w:hint="default"/>
      </w:rPr>
    </w:lvl>
    <w:lvl w:ilvl="3" w:tplc="165E5B00" w:tentative="1">
      <w:start w:val="1"/>
      <w:numFmt w:val="bullet"/>
      <w:lvlText w:val="•"/>
      <w:lvlJc w:val="left"/>
      <w:pPr>
        <w:tabs>
          <w:tab w:val="num" w:pos="2880"/>
        </w:tabs>
        <w:ind w:left="2880" w:hanging="360"/>
      </w:pPr>
      <w:rPr>
        <w:rFonts w:ascii="Arial" w:hAnsi="Arial" w:hint="default"/>
      </w:rPr>
    </w:lvl>
    <w:lvl w:ilvl="4" w:tplc="86585622" w:tentative="1">
      <w:start w:val="1"/>
      <w:numFmt w:val="bullet"/>
      <w:lvlText w:val="•"/>
      <w:lvlJc w:val="left"/>
      <w:pPr>
        <w:tabs>
          <w:tab w:val="num" w:pos="3600"/>
        </w:tabs>
        <w:ind w:left="3600" w:hanging="360"/>
      </w:pPr>
      <w:rPr>
        <w:rFonts w:ascii="Arial" w:hAnsi="Arial" w:hint="default"/>
      </w:rPr>
    </w:lvl>
    <w:lvl w:ilvl="5" w:tplc="E9A4E1C2" w:tentative="1">
      <w:start w:val="1"/>
      <w:numFmt w:val="bullet"/>
      <w:lvlText w:val="•"/>
      <w:lvlJc w:val="left"/>
      <w:pPr>
        <w:tabs>
          <w:tab w:val="num" w:pos="4320"/>
        </w:tabs>
        <w:ind w:left="4320" w:hanging="360"/>
      </w:pPr>
      <w:rPr>
        <w:rFonts w:ascii="Arial" w:hAnsi="Arial" w:hint="default"/>
      </w:rPr>
    </w:lvl>
    <w:lvl w:ilvl="6" w:tplc="5086958E" w:tentative="1">
      <w:start w:val="1"/>
      <w:numFmt w:val="bullet"/>
      <w:lvlText w:val="•"/>
      <w:lvlJc w:val="left"/>
      <w:pPr>
        <w:tabs>
          <w:tab w:val="num" w:pos="5040"/>
        </w:tabs>
        <w:ind w:left="5040" w:hanging="360"/>
      </w:pPr>
      <w:rPr>
        <w:rFonts w:ascii="Arial" w:hAnsi="Arial" w:hint="default"/>
      </w:rPr>
    </w:lvl>
    <w:lvl w:ilvl="7" w:tplc="F09A0888" w:tentative="1">
      <w:start w:val="1"/>
      <w:numFmt w:val="bullet"/>
      <w:lvlText w:val="•"/>
      <w:lvlJc w:val="left"/>
      <w:pPr>
        <w:tabs>
          <w:tab w:val="num" w:pos="5760"/>
        </w:tabs>
        <w:ind w:left="5760" w:hanging="360"/>
      </w:pPr>
      <w:rPr>
        <w:rFonts w:ascii="Arial" w:hAnsi="Arial" w:hint="default"/>
      </w:rPr>
    </w:lvl>
    <w:lvl w:ilvl="8" w:tplc="B6DEF2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D254127"/>
    <w:multiLevelType w:val="hybridMultilevel"/>
    <w:tmpl w:val="5406ECF4"/>
    <w:lvl w:ilvl="0" w:tplc="DA440070">
      <w:start w:val="1"/>
      <w:numFmt w:val="bullet"/>
      <w:lvlText w:val="•"/>
      <w:lvlJc w:val="left"/>
      <w:pPr>
        <w:tabs>
          <w:tab w:val="num" w:pos="720"/>
        </w:tabs>
        <w:ind w:left="720" w:hanging="360"/>
      </w:pPr>
      <w:rPr>
        <w:rFonts w:ascii="Arial" w:hAnsi="Arial" w:hint="default"/>
      </w:rPr>
    </w:lvl>
    <w:lvl w:ilvl="1" w:tplc="34FAA92E" w:tentative="1">
      <w:start w:val="1"/>
      <w:numFmt w:val="bullet"/>
      <w:lvlText w:val="•"/>
      <w:lvlJc w:val="left"/>
      <w:pPr>
        <w:tabs>
          <w:tab w:val="num" w:pos="1440"/>
        </w:tabs>
        <w:ind w:left="1440" w:hanging="360"/>
      </w:pPr>
      <w:rPr>
        <w:rFonts w:ascii="Arial" w:hAnsi="Arial" w:hint="default"/>
      </w:rPr>
    </w:lvl>
    <w:lvl w:ilvl="2" w:tplc="E494AFAC" w:tentative="1">
      <w:start w:val="1"/>
      <w:numFmt w:val="bullet"/>
      <w:lvlText w:val="•"/>
      <w:lvlJc w:val="left"/>
      <w:pPr>
        <w:tabs>
          <w:tab w:val="num" w:pos="2160"/>
        </w:tabs>
        <w:ind w:left="2160" w:hanging="360"/>
      </w:pPr>
      <w:rPr>
        <w:rFonts w:ascii="Arial" w:hAnsi="Arial" w:hint="default"/>
      </w:rPr>
    </w:lvl>
    <w:lvl w:ilvl="3" w:tplc="CDD61348" w:tentative="1">
      <w:start w:val="1"/>
      <w:numFmt w:val="bullet"/>
      <w:lvlText w:val="•"/>
      <w:lvlJc w:val="left"/>
      <w:pPr>
        <w:tabs>
          <w:tab w:val="num" w:pos="2880"/>
        </w:tabs>
        <w:ind w:left="2880" w:hanging="360"/>
      </w:pPr>
      <w:rPr>
        <w:rFonts w:ascii="Arial" w:hAnsi="Arial" w:hint="default"/>
      </w:rPr>
    </w:lvl>
    <w:lvl w:ilvl="4" w:tplc="0FBE2BAE" w:tentative="1">
      <w:start w:val="1"/>
      <w:numFmt w:val="bullet"/>
      <w:lvlText w:val="•"/>
      <w:lvlJc w:val="left"/>
      <w:pPr>
        <w:tabs>
          <w:tab w:val="num" w:pos="3600"/>
        </w:tabs>
        <w:ind w:left="3600" w:hanging="360"/>
      </w:pPr>
      <w:rPr>
        <w:rFonts w:ascii="Arial" w:hAnsi="Arial" w:hint="default"/>
      </w:rPr>
    </w:lvl>
    <w:lvl w:ilvl="5" w:tplc="11C05BBE" w:tentative="1">
      <w:start w:val="1"/>
      <w:numFmt w:val="bullet"/>
      <w:lvlText w:val="•"/>
      <w:lvlJc w:val="left"/>
      <w:pPr>
        <w:tabs>
          <w:tab w:val="num" w:pos="4320"/>
        </w:tabs>
        <w:ind w:left="4320" w:hanging="360"/>
      </w:pPr>
      <w:rPr>
        <w:rFonts w:ascii="Arial" w:hAnsi="Arial" w:hint="default"/>
      </w:rPr>
    </w:lvl>
    <w:lvl w:ilvl="6" w:tplc="FAA2D4AC" w:tentative="1">
      <w:start w:val="1"/>
      <w:numFmt w:val="bullet"/>
      <w:lvlText w:val="•"/>
      <w:lvlJc w:val="left"/>
      <w:pPr>
        <w:tabs>
          <w:tab w:val="num" w:pos="5040"/>
        </w:tabs>
        <w:ind w:left="5040" w:hanging="360"/>
      </w:pPr>
      <w:rPr>
        <w:rFonts w:ascii="Arial" w:hAnsi="Arial" w:hint="default"/>
      </w:rPr>
    </w:lvl>
    <w:lvl w:ilvl="7" w:tplc="754445F2" w:tentative="1">
      <w:start w:val="1"/>
      <w:numFmt w:val="bullet"/>
      <w:lvlText w:val="•"/>
      <w:lvlJc w:val="left"/>
      <w:pPr>
        <w:tabs>
          <w:tab w:val="num" w:pos="5760"/>
        </w:tabs>
        <w:ind w:left="5760" w:hanging="360"/>
      </w:pPr>
      <w:rPr>
        <w:rFonts w:ascii="Arial" w:hAnsi="Arial" w:hint="default"/>
      </w:rPr>
    </w:lvl>
    <w:lvl w:ilvl="8" w:tplc="EB4A11E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E727AD"/>
    <w:multiLevelType w:val="hybridMultilevel"/>
    <w:tmpl w:val="AE0A600A"/>
    <w:lvl w:ilvl="0" w:tplc="CCCC3920">
      <w:start w:val="1"/>
      <w:numFmt w:val="bullet"/>
      <w:lvlText w:val="•"/>
      <w:lvlJc w:val="left"/>
      <w:pPr>
        <w:tabs>
          <w:tab w:val="num" w:pos="720"/>
        </w:tabs>
        <w:ind w:left="720" w:hanging="360"/>
      </w:pPr>
      <w:rPr>
        <w:rFonts w:ascii="Arial" w:hAnsi="Arial" w:hint="default"/>
      </w:rPr>
    </w:lvl>
    <w:lvl w:ilvl="1" w:tplc="E7A404CC" w:tentative="1">
      <w:start w:val="1"/>
      <w:numFmt w:val="bullet"/>
      <w:lvlText w:val="•"/>
      <w:lvlJc w:val="left"/>
      <w:pPr>
        <w:tabs>
          <w:tab w:val="num" w:pos="1440"/>
        </w:tabs>
        <w:ind w:left="1440" w:hanging="360"/>
      </w:pPr>
      <w:rPr>
        <w:rFonts w:ascii="Arial" w:hAnsi="Arial" w:hint="default"/>
      </w:rPr>
    </w:lvl>
    <w:lvl w:ilvl="2" w:tplc="7DB63FF8" w:tentative="1">
      <w:start w:val="1"/>
      <w:numFmt w:val="bullet"/>
      <w:lvlText w:val="•"/>
      <w:lvlJc w:val="left"/>
      <w:pPr>
        <w:tabs>
          <w:tab w:val="num" w:pos="2160"/>
        </w:tabs>
        <w:ind w:left="2160" w:hanging="360"/>
      </w:pPr>
      <w:rPr>
        <w:rFonts w:ascii="Arial" w:hAnsi="Arial" w:hint="default"/>
      </w:rPr>
    </w:lvl>
    <w:lvl w:ilvl="3" w:tplc="829C0982" w:tentative="1">
      <w:start w:val="1"/>
      <w:numFmt w:val="bullet"/>
      <w:lvlText w:val="•"/>
      <w:lvlJc w:val="left"/>
      <w:pPr>
        <w:tabs>
          <w:tab w:val="num" w:pos="2880"/>
        </w:tabs>
        <w:ind w:left="2880" w:hanging="360"/>
      </w:pPr>
      <w:rPr>
        <w:rFonts w:ascii="Arial" w:hAnsi="Arial" w:hint="default"/>
      </w:rPr>
    </w:lvl>
    <w:lvl w:ilvl="4" w:tplc="34480DC6" w:tentative="1">
      <w:start w:val="1"/>
      <w:numFmt w:val="bullet"/>
      <w:lvlText w:val="•"/>
      <w:lvlJc w:val="left"/>
      <w:pPr>
        <w:tabs>
          <w:tab w:val="num" w:pos="3600"/>
        </w:tabs>
        <w:ind w:left="3600" w:hanging="360"/>
      </w:pPr>
      <w:rPr>
        <w:rFonts w:ascii="Arial" w:hAnsi="Arial" w:hint="default"/>
      </w:rPr>
    </w:lvl>
    <w:lvl w:ilvl="5" w:tplc="CDBC6430" w:tentative="1">
      <w:start w:val="1"/>
      <w:numFmt w:val="bullet"/>
      <w:lvlText w:val="•"/>
      <w:lvlJc w:val="left"/>
      <w:pPr>
        <w:tabs>
          <w:tab w:val="num" w:pos="4320"/>
        </w:tabs>
        <w:ind w:left="4320" w:hanging="360"/>
      </w:pPr>
      <w:rPr>
        <w:rFonts w:ascii="Arial" w:hAnsi="Arial" w:hint="default"/>
      </w:rPr>
    </w:lvl>
    <w:lvl w:ilvl="6" w:tplc="F15255D8" w:tentative="1">
      <w:start w:val="1"/>
      <w:numFmt w:val="bullet"/>
      <w:lvlText w:val="•"/>
      <w:lvlJc w:val="left"/>
      <w:pPr>
        <w:tabs>
          <w:tab w:val="num" w:pos="5040"/>
        </w:tabs>
        <w:ind w:left="5040" w:hanging="360"/>
      </w:pPr>
      <w:rPr>
        <w:rFonts w:ascii="Arial" w:hAnsi="Arial" w:hint="default"/>
      </w:rPr>
    </w:lvl>
    <w:lvl w:ilvl="7" w:tplc="B6627B70" w:tentative="1">
      <w:start w:val="1"/>
      <w:numFmt w:val="bullet"/>
      <w:lvlText w:val="•"/>
      <w:lvlJc w:val="left"/>
      <w:pPr>
        <w:tabs>
          <w:tab w:val="num" w:pos="5760"/>
        </w:tabs>
        <w:ind w:left="5760" w:hanging="360"/>
      </w:pPr>
      <w:rPr>
        <w:rFonts w:ascii="Arial" w:hAnsi="Arial" w:hint="default"/>
      </w:rPr>
    </w:lvl>
    <w:lvl w:ilvl="8" w:tplc="127451B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EFC4FF8"/>
    <w:multiLevelType w:val="hybridMultilevel"/>
    <w:tmpl w:val="6B8C6572"/>
    <w:lvl w:ilvl="0" w:tplc="55A2A268">
      <w:start w:val="1"/>
      <w:numFmt w:val="bullet"/>
      <w:lvlText w:val="•"/>
      <w:lvlJc w:val="left"/>
      <w:pPr>
        <w:tabs>
          <w:tab w:val="num" w:pos="720"/>
        </w:tabs>
        <w:ind w:left="720" w:hanging="360"/>
      </w:pPr>
      <w:rPr>
        <w:rFonts w:ascii="Arial" w:hAnsi="Arial" w:hint="default"/>
      </w:rPr>
    </w:lvl>
    <w:lvl w:ilvl="1" w:tplc="EA7C5536" w:tentative="1">
      <w:start w:val="1"/>
      <w:numFmt w:val="bullet"/>
      <w:lvlText w:val="•"/>
      <w:lvlJc w:val="left"/>
      <w:pPr>
        <w:tabs>
          <w:tab w:val="num" w:pos="1440"/>
        </w:tabs>
        <w:ind w:left="1440" w:hanging="360"/>
      </w:pPr>
      <w:rPr>
        <w:rFonts w:ascii="Arial" w:hAnsi="Arial" w:hint="default"/>
      </w:rPr>
    </w:lvl>
    <w:lvl w:ilvl="2" w:tplc="5BC2BA98" w:tentative="1">
      <w:start w:val="1"/>
      <w:numFmt w:val="bullet"/>
      <w:lvlText w:val="•"/>
      <w:lvlJc w:val="left"/>
      <w:pPr>
        <w:tabs>
          <w:tab w:val="num" w:pos="2160"/>
        </w:tabs>
        <w:ind w:left="2160" w:hanging="360"/>
      </w:pPr>
      <w:rPr>
        <w:rFonts w:ascii="Arial" w:hAnsi="Arial" w:hint="default"/>
      </w:rPr>
    </w:lvl>
    <w:lvl w:ilvl="3" w:tplc="041C1D2C" w:tentative="1">
      <w:start w:val="1"/>
      <w:numFmt w:val="bullet"/>
      <w:lvlText w:val="•"/>
      <w:lvlJc w:val="left"/>
      <w:pPr>
        <w:tabs>
          <w:tab w:val="num" w:pos="2880"/>
        </w:tabs>
        <w:ind w:left="2880" w:hanging="360"/>
      </w:pPr>
      <w:rPr>
        <w:rFonts w:ascii="Arial" w:hAnsi="Arial" w:hint="default"/>
      </w:rPr>
    </w:lvl>
    <w:lvl w:ilvl="4" w:tplc="7D5CA4A6" w:tentative="1">
      <w:start w:val="1"/>
      <w:numFmt w:val="bullet"/>
      <w:lvlText w:val="•"/>
      <w:lvlJc w:val="left"/>
      <w:pPr>
        <w:tabs>
          <w:tab w:val="num" w:pos="3600"/>
        </w:tabs>
        <w:ind w:left="3600" w:hanging="360"/>
      </w:pPr>
      <w:rPr>
        <w:rFonts w:ascii="Arial" w:hAnsi="Arial" w:hint="default"/>
      </w:rPr>
    </w:lvl>
    <w:lvl w:ilvl="5" w:tplc="E0083424" w:tentative="1">
      <w:start w:val="1"/>
      <w:numFmt w:val="bullet"/>
      <w:lvlText w:val="•"/>
      <w:lvlJc w:val="left"/>
      <w:pPr>
        <w:tabs>
          <w:tab w:val="num" w:pos="4320"/>
        </w:tabs>
        <w:ind w:left="4320" w:hanging="360"/>
      </w:pPr>
      <w:rPr>
        <w:rFonts w:ascii="Arial" w:hAnsi="Arial" w:hint="default"/>
      </w:rPr>
    </w:lvl>
    <w:lvl w:ilvl="6" w:tplc="C01221D2" w:tentative="1">
      <w:start w:val="1"/>
      <w:numFmt w:val="bullet"/>
      <w:lvlText w:val="•"/>
      <w:lvlJc w:val="left"/>
      <w:pPr>
        <w:tabs>
          <w:tab w:val="num" w:pos="5040"/>
        </w:tabs>
        <w:ind w:left="5040" w:hanging="360"/>
      </w:pPr>
      <w:rPr>
        <w:rFonts w:ascii="Arial" w:hAnsi="Arial" w:hint="default"/>
      </w:rPr>
    </w:lvl>
    <w:lvl w:ilvl="7" w:tplc="C0145DA0" w:tentative="1">
      <w:start w:val="1"/>
      <w:numFmt w:val="bullet"/>
      <w:lvlText w:val="•"/>
      <w:lvlJc w:val="left"/>
      <w:pPr>
        <w:tabs>
          <w:tab w:val="num" w:pos="5760"/>
        </w:tabs>
        <w:ind w:left="5760" w:hanging="360"/>
      </w:pPr>
      <w:rPr>
        <w:rFonts w:ascii="Arial" w:hAnsi="Arial" w:hint="default"/>
      </w:rPr>
    </w:lvl>
    <w:lvl w:ilvl="8" w:tplc="4C389386" w:tentative="1">
      <w:start w:val="1"/>
      <w:numFmt w:val="bullet"/>
      <w:lvlText w:val="•"/>
      <w:lvlJc w:val="left"/>
      <w:pPr>
        <w:tabs>
          <w:tab w:val="num" w:pos="6480"/>
        </w:tabs>
        <w:ind w:left="6480" w:hanging="360"/>
      </w:pPr>
      <w:rPr>
        <w:rFonts w:ascii="Arial" w:hAnsi="Arial" w:hint="default"/>
      </w:rPr>
    </w:lvl>
  </w:abstractNum>
  <w:num w:numId="1" w16cid:durableId="555892722">
    <w:abstractNumId w:val="9"/>
  </w:num>
  <w:num w:numId="2" w16cid:durableId="1462848743">
    <w:abstractNumId w:val="2"/>
  </w:num>
  <w:num w:numId="3" w16cid:durableId="929891816">
    <w:abstractNumId w:val="10"/>
  </w:num>
  <w:num w:numId="4" w16cid:durableId="296842647">
    <w:abstractNumId w:val="14"/>
  </w:num>
  <w:num w:numId="5" w16cid:durableId="413865678">
    <w:abstractNumId w:val="13"/>
  </w:num>
  <w:num w:numId="6" w16cid:durableId="1245337246">
    <w:abstractNumId w:val="12"/>
  </w:num>
  <w:num w:numId="7" w16cid:durableId="1079712617">
    <w:abstractNumId w:val="1"/>
  </w:num>
  <w:num w:numId="8" w16cid:durableId="490609060">
    <w:abstractNumId w:val="6"/>
  </w:num>
  <w:num w:numId="9" w16cid:durableId="1340084293">
    <w:abstractNumId w:val="4"/>
  </w:num>
  <w:num w:numId="10" w16cid:durableId="161627005">
    <w:abstractNumId w:val="15"/>
  </w:num>
  <w:num w:numId="11" w16cid:durableId="654576326">
    <w:abstractNumId w:val="3"/>
  </w:num>
  <w:num w:numId="12" w16cid:durableId="847017166">
    <w:abstractNumId w:val="0"/>
  </w:num>
  <w:num w:numId="13" w16cid:durableId="550918662">
    <w:abstractNumId w:val="8"/>
  </w:num>
  <w:num w:numId="14" w16cid:durableId="399401525">
    <w:abstractNumId w:val="7"/>
  </w:num>
  <w:num w:numId="15" w16cid:durableId="1224024791">
    <w:abstractNumId w:val="11"/>
  </w:num>
  <w:num w:numId="16" w16cid:durableId="16896015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F63"/>
    <w:rsid w:val="002B0558"/>
    <w:rsid w:val="003869C4"/>
    <w:rsid w:val="004E0C02"/>
    <w:rsid w:val="00541A2F"/>
    <w:rsid w:val="00843F63"/>
    <w:rsid w:val="00851DE6"/>
    <w:rsid w:val="00A77143"/>
    <w:rsid w:val="00AC4AB6"/>
    <w:rsid w:val="00B44F3C"/>
    <w:rsid w:val="00C02D86"/>
    <w:rsid w:val="00CC2B54"/>
    <w:rsid w:val="00F6166F"/>
    <w:rsid w:val="00F83786"/>
    <w:rsid w:val="00FF4D1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AC17E"/>
  <w15:chartTrackingRefBased/>
  <w15:docId w15:val="{6F8B5B91-C0ED-4EDC-8006-FC466DE8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43F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843F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843F63"/>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843F63"/>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843F63"/>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843F6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43F6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43F6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43F6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43F63"/>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843F63"/>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843F63"/>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843F63"/>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843F63"/>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843F6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43F6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43F6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43F63"/>
    <w:rPr>
      <w:rFonts w:eastAsiaTheme="majorEastAsia" w:cstheme="majorBidi"/>
      <w:color w:val="272727" w:themeColor="text1" w:themeTint="D8"/>
    </w:rPr>
  </w:style>
  <w:style w:type="paragraph" w:styleId="Titre">
    <w:name w:val="Title"/>
    <w:basedOn w:val="Normal"/>
    <w:next w:val="Normal"/>
    <w:link w:val="TitreCar"/>
    <w:uiPriority w:val="10"/>
    <w:qFormat/>
    <w:rsid w:val="00843F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43F6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43F6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43F6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43F63"/>
    <w:pPr>
      <w:spacing w:before="160"/>
      <w:jc w:val="center"/>
    </w:pPr>
    <w:rPr>
      <w:i/>
      <w:iCs/>
      <w:color w:val="404040" w:themeColor="text1" w:themeTint="BF"/>
    </w:rPr>
  </w:style>
  <w:style w:type="character" w:customStyle="1" w:styleId="CitationCar">
    <w:name w:val="Citation Car"/>
    <w:basedOn w:val="Policepardfaut"/>
    <w:link w:val="Citation"/>
    <w:uiPriority w:val="29"/>
    <w:rsid w:val="00843F63"/>
    <w:rPr>
      <w:i/>
      <w:iCs/>
      <w:color w:val="404040" w:themeColor="text1" w:themeTint="BF"/>
    </w:rPr>
  </w:style>
  <w:style w:type="paragraph" w:styleId="Paragraphedeliste">
    <w:name w:val="List Paragraph"/>
    <w:basedOn w:val="Normal"/>
    <w:uiPriority w:val="34"/>
    <w:qFormat/>
    <w:rsid w:val="00843F63"/>
    <w:pPr>
      <w:ind w:left="720"/>
      <w:contextualSpacing/>
    </w:pPr>
  </w:style>
  <w:style w:type="character" w:styleId="Accentuationintense">
    <w:name w:val="Intense Emphasis"/>
    <w:basedOn w:val="Policepardfaut"/>
    <w:uiPriority w:val="21"/>
    <w:qFormat/>
    <w:rsid w:val="00843F63"/>
    <w:rPr>
      <w:i/>
      <w:iCs/>
      <w:color w:val="2F5496" w:themeColor="accent1" w:themeShade="BF"/>
    </w:rPr>
  </w:style>
  <w:style w:type="paragraph" w:styleId="Citationintense">
    <w:name w:val="Intense Quote"/>
    <w:basedOn w:val="Normal"/>
    <w:next w:val="Normal"/>
    <w:link w:val="CitationintenseCar"/>
    <w:uiPriority w:val="30"/>
    <w:qFormat/>
    <w:rsid w:val="00843F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843F63"/>
    <w:rPr>
      <w:i/>
      <w:iCs/>
      <w:color w:val="2F5496" w:themeColor="accent1" w:themeShade="BF"/>
    </w:rPr>
  </w:style>
  <w:style w:type="character" w:styleId="Rfrenceintense">
    <w:name w:val="Intense Reference"/>
    <w:basedOn w:val="Policepardfaut"/>
    <w:uiPriority w:val="32"/>
    <w:qFormat/>
    <w:rsid w:val="00843F63"/>
    <w:rPr>
      <w:b/>
      <w:bCs/>
      <w:smallCaps/>
      <w:color w:val="2F5496" w:themeColor="accent1" w:themeShade="BF"/>
      <w:spacing w:val="5"/>
    </w:rPr>
  </w:style>
  <w:style w:type="character" w:styleId="Lienhypertexte">
    <w:name w:val="Hyperlink"/>
    <w:basedOn w:val="Policepardfaut"/>
    <w:uiPriority w:val="99"/>
    <w:unhideWhenUsed/>
    <w:rsid w:val="00843F63"/>
    <w:rPr>
      <w:color w:val="0563C1" w:themeColor="hyperlink"/>
      <w:u w:val="single"/>
    </w:rPr>
  </w:style>
  <w:style w:type="character" w:styleId="Mentionnonrsolue">
    <w:name w:val="Unresolved Mention"/>
    <w:basedOn w:val="Policepardfaut"/>
    <w:uiPriority w:val="99"/>
    <w:semiHidden/>
    <w:unhideWhenUsed/>
    <w:rsid w:val="00843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geowiki.fr/index.php?title=Flanc" TargetMode="External"/><Relationship Id="rId26" Type="http://schemas.openxmlformats.org/officeDocument/2006/relationships/hyperlink" Target="http://www.geowiki.fr/index.php?title=Charni%C3%A8res" TargetMode="External"/><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yperlink" Target="http://www.geowiki.fr/index.php?title=M%C3%A9tamorphique" TargetMode="External"/><Relationship Id="rId34" Type="http://schemas.openxmlformats.org/officeDocument/2006/relationships/image" Target="media/image16.png"/><Relationship Id="rId42" Type="http://schemas.openxmlformats.org/officeDocument/2006/relationships/image" Target="media/image24.emf"/><Relationship Id="rId47" Type="http://schemas.openxmlformats.org/officeDocument/2006/relationships/image" Target="media/image27.png"/><Relationship Id="rId50" Type="http://schemas.openxmlformats.org/officeDocument/2006/relationships/fontTable" Target="fontTable.xml"/><Relationship Id="rId7" Type="http://schemas.openxmlformats.org/officeDocument/2006/relationships/image" Target="media/image3.gif"/><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http://www.geowiki.fr/index.php?title=Synclinal" TargetMode="External"/><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hyperlink" Target="http://www.universalis.fr/encyclopedie/stratigraphie/" TargetMode="External"/><Relationship Id="rId2" Type="http://schemas.openxmlformats.org/officeDocument/2006/relationships/styles" Target="styles.xml"/><Relationship Id="rId16" Type="http://schemas.openxmlformats.org/officeDocument/2006/relationships/hyperlink" Target="http://www.geowiki.fr/index.php?title=Image:Pli_sch%C3%A9ma2.jpg" TargetMode="External"/><Relationship Id="rId20" Type="http://schemas.openxmlformats.org/officeDocument/2006/relationships/hyperlink" Target="http://www.geowiki.fr/index.php?title=S%C3%A9dimentaire" TargetMode="External"/><Relationship Id="rId29" Type="http://schemas.openxmlformats.org/officeDocument/2006/relationships/hyperlink" Target="http://www.geowiki.fr/index.php?title=Image:Axe_d'un_pli.JPG" TargetMode="External"/><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www.geowiki.fr/index.php?title=Roches" TargetMode="External"/><Relationship Id="rId24" Type="http://schemas.openxmlformats.org/officeDocument/2006/relationships/hyperlink" Target="http://www.geowiki.fr/index.php?title=Anticlinal" TargetMode="Externa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yperlink" Target="http://www.universalis.fr/encyclopedie/tectonique/" TargetMode="External"/><Relationship Id="rId5" Type="http://schemas.openxmlformats.org/officeDocument/2006/relationships/image" Target="media/image1.gif"/><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image" Target="media/image11.jpeg"/><Relationship Id="rId36" Type="http://schemas.openxmlformats.org/officeDocument/2006/relationships/image" Target="media/image18.png"/><Relationship Id="rId49" Type="http://schemas.openxmlformats.org/officeDocument/2006/relationships/image" Target="media/image29.jpeg"/><Relationship Id="rId10" Type="http://schemas.openxmlformats.org/officeDocument/2006/relationships/hyperlink" Target="http://www.geowiki.fr/index.php?title=Tectonique" TargetMode="External"/><Relationship Id="rId19" Type="http://schemas.openxmlformats.org/officeDocument/2006/relationships/hyperlink" Target="http://www.geowiki.fr/index.php?title=G%C3%A9ologie" TargetMode="Externa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hyperlink" Target="http://www.geowiki.fr/index.php?title=Image:Pli_sch%C3%A9ma1.jpg" TargetMode="External"/><Relationship Id="rId22" Type="http://schemas.openxmlformats.org/officeDocument/2006/relationships/hyperlink" Target="http://www.geowiki.fr/index.php?title=Image:Pli_1.jpg" TargetMode="External"/><Relationship Id="rId27" Type="http://schemas.openxmlformats.org/officeDocument/2006/relationships/hyperlink" Target="http://www.geowiki.fr/index.php?title=Image:Vocabulaire_pli_2.jpg" TargetMode="External"/><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28.png"/><Relationship Id="rId8" Type="http://schemas.openxmlformats.org/officeDocument/2006/relationships/image" Target="media/image4.gif"/><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12</Pages>
  <Words>1679</Words>
  <Characters>9240</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NexTech</dc:creator>
  <cp:keywords/>
  <dc:description/>
  <cp:lastModifiedBy>NexTech</cp:lastModifiedBy>
  <cp:revision>7</cp:revision>
  <dcterms:created xsi:type="dcterms:W3CDTF">2026-05-07T21:58:00Z</dcterms:created>
  <dcterms:modified xsi:type="dcterms:W3CDTF">2026-05-07T22:22:00Z</dcterms:modified>
</cp:coreProperties>
</file>