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7C6A9">
      <w:pPr>
        <w:numPr>
          <w:numId w:val="0"/>
        </w:numPr>
        <w:spacing w:after="0" w:afterAutospacing="0" w:line="360" w:lineRule="auto"/>
        <w:jc w:val="both"/>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3.1. Definition</w:t>
      </w:r>
    </w:p>
    <w:p w14:paraId="24E7E43C">
      <w:pPr>
        <w:spacing w:before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Food biotechnology refers to the application of biological systems, living organisms, or their derivatives, particularly through modern techniques such as genetic engineering, molecular biology, and enzyme technology, to develop, improve, and produce food products and processes, including large-scale industrial applications such as fermentation and novel ingredient production.</w:t>
      </w:r>
    </w:p>
    <w:p w14:paraId="4AD9FCB3">
      <w:pPr>
        <w:spacing w:beforeAutospacing="0" w:after="0" w:afterAutospacing="0" w:line="360" w:lineRule="auto"/>
        <w:jc w:val="both"/>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 xml:space="preserve">3.2. Importance of Food Biotechnology </w:t>
      </w:r>
    </w:p>
    <w:p w14:paraId="69519760">
      <w:p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Food biotechnology plays a crucial role in addressing global challenges and improving our food systems in numerous ways: </w:t>
      </w:r>
    </w:p>
    <w:p w14:paraId="15AEC77E">
      <w:pPr>
        <w:numPr>
          <w:ilvl w:val="0"/>
          <w:numId w:val="1"/>
        </w:numPr>
        <w:spacing w:beforeAutospacing="0" w:after="0" w:afterAutospacing="0" w:line="360" w:lineRule="auto"/>
        <w:ind w:left="42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Increased Food Production and Security;</w:t>
      </w:r>
    </w:p>
    <w:p w14:paraId="106B1835">
      <w:pPr>
        <w:numPr>
          <w:ilvl w:val="0"/>
          <w:numId w:val="1"/>
        </w:numPr>
        <w:spacing w:beforeAutospacing="0" w:after="0" w:afterAutospacing="0" w:line="360" w:lineRule="auto"/>
        <w:ind w:left="42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Improved Nutritional Value;</w:t>
      </w:r>
    </w:p>
    <w:p w14:paraId="556CCBD4">
      <w:pPr>
        <w:numPr>
          <w:ilvl w:val="0"/>
          <w:numId w:val="1"/>
        </w:numPr>
        <w:spacing w:beforeAutospacing="0" w:after="0" w:afterAutospacing="0" w:line="360" w:lineRule="auto"/>
        <w:ind w:left="42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Enhanced Food Safety;</w:t>
      </w:r>
    </w:p>
    <w:p w14:paraId="5212AB0D">
      <w:pPr>
        <w:numPr>
          <w:ilvl w:val="0"/>
          <w:numId w:val="1"/>
        </w:numPr>
        <w:spacing w:beforeAutospacing="0" w:after="0" w:afterAutospacing="0" w:line="360" w:lineRule="auto"/>
        <w:ind w:left="42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Extended Shelf Life;</w:t>
      </w:r>
    </w:p>
    <w:p w14:paraId="44D9815F">
      <w:pPr>
        <w:numPr>
          <w:ilvl w:val="0"/>
          <w:numId w:val="1"/>
        </w:numPr>
        <w:spacing w:beforeAutospacing="0" w:after="0" w:afterAutospacing="0" w:line="360" w:lineRule="auto"/>
        <w:ind w:left="42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Sustainable Agriculture;</w:t>
      </w:r>
    </w:p>
    <w:p w14:paraId="76757617">
      <w:pPr>
        <w:numPr>
          <w:ilvl w:val="0"/>
          <w:numId w:val="1"/>
        </w:numPr>
        <w:spacing w:beforeAutospacing="0" w:after="0" w:afterAutospacing="0" w:line="360" w:lineRule="auto"/>
        <w:ind w:left="42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Development of Functional Foods;</w:t>
      </w:r>
    </w:p>
    <w:p w14:paraId="69C38B50">
      <w:pPr>
        <w:numPr>
          <w:ilvl w:val="0"/>
          <w:numId w:val="1"/>
        </w:numPr>
        <w:spacing w:beforeAutospacing="0" w:after="0" w:afterAutospacing="0" w:line="360" w:lineRule="auto"/>
        <w:ind w:left="42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Economic Benefits;</w:t>
      </w:r>
    </w:p>
    <w:p w14:paraId="48E72782">
      <w:pPr>
        <w:numPr>
          <w:ilvl w:val="0"/>
          <w:numId w:val="1"/>
        </w:numPr>
        <w:spacing w:beforeAutospacing="0" w:line="360" w:lineRule="auto"/>
        <w:ind w:left="42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Adaptation to Climate Change.</w:t>
      </w:r>
    </w:p>
    <w:p w14:paraId="31408358">
      <w:pPr>
        <w:numPr>
          <w:numId w:val="0"/>
        </w:numPr>
        <w:spacing w:beforeAutospacing="0" w:after="0" w:afterAutospacing="0" w:line="360" w:lineRule="auto"/>
        <w:ind w:leftChars="0"/>
        <w:jc w:val="both"/>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3.3. Applications of Biotechnology in Food processing</w:t>
      </w:r>
    </w:p>
    <w:p w14:paraId="0B2EA71F">
      <w:pPr>
        <w:numPr>
          <w:numId w:val="0"/>
        </w:numPr>
        <w:spacing w:beforeAutospacing="0" w:line="360" w:lineRule="auto"/>
        <w:ind w:leftChars="0" w:firstLine="708"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Biotechnology improves food processing through the use of microorganisms and enzymes to enhance product quality, safety, and efficiency. It enables the development of improved flavors, textures, and functional properties, as well as the use of natural additives and processing aids, contributing to safer and higher-quality food products.</w:t>
      </w:r>
    </w:p>
    <w:p w14:paraId="2C390570">
      <w:pPr>
        <w:numPr>
          <w:numId w:val="0"/>
        </w:numPr>
        <w:spacing w:beforeAutospacing="0" w:after="0" w:afterAutospacing="0" w:line="360" w:lineRule="auto"/>
        <w:jc w:val="both"/>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 xml:space="preserve">3.3.1. Fermentation Technology </w:t>
      </w:r>
    </w:p>
    <w:p w14:paraId="36F0DDAF">
      <w:pPr>
        <w:numPr>
          <w:numId w:val="0"/>
        </w:numPr>
        <w:spacing w:before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Biotechnology enables controlled fermentation processes to produce foods, beverages, and ad</w:t>
      </w:r>
      <w:r>
        <w:rPr>
          <w:rFonts w:hint="default" w:ascii="Times New Roman" w:hAnsi="Times New Roman" w:cs="Times New Roman"/>
          <w:sz w:val="24"/>
          <w:szCs w:val="24"/>
          <w:lang w:val="fr-FR" w:eastAsia="zh-CN"/>
        </w:rPr>
        <w:t/>
      </w:r>
      <w:r>
        <w:rPr>
          <w:rFonts w:hint="default" w:ascii="Times New Roman" w:hAnsi="Times New Roman" w:cs="Times New Roman"/>
          <w:sz w:val="24"/>
          <w:szCs w:val="24"/>
          <w:lang w:val="fr-FR" w:eastAsia="zh-CN"/>
        </w:rPr>
        <w:t xml:space="preserve">ditives. Microorganisms are used to transform raw materials into valuable products. </w:t>
      </w:r>
    </w:p>
    <w:p w14:paraId="673B648D">
      <w:pPr>
        <w:numPr>
          <w:numId w:val="0"/>
        </w:numPr>
        <w:spacing w:beforeAutospacing="0" w:after="0" w:afterAutospacing="0" w:line="360" w:lineRule="auto"/>
        <w:jc w:val="both"/>
        <w:rPr>
          <w:rFonts w:hint="default" w:ascii="Times New Roman" w:hAnsi="Times New Roman" w:cs="Times New Roman"/>
          <w:b/>
          <w:bCs/>
          <w:i/>
          <w:iCs/>
          <w:sz w:val="24"/>
          <w:szCs w:val="24"/>
          <w:lang w:val="fr-FR" w:eastAsia="zh-CN"/>
        </w:rPr>
      </w:pPr>
      <w:r>
        <w:rPr>
          <w:rFonts w:hint="default" w:ascii="Times New Roman" w:hAnsi="Times New Roman" w:cs="Times New Roman"/>
          <w:b/>
          <w:bCs/>
          <w:i/>
          <w:iCs/>
          <w:sz w:val="24"/>
          <w:szCs w:val="24"/>
          <w:lang w:val="fr-FR" w:eastAsia="zh-CN"/>
        </w:rPr>
        <w:t xml:space="preserve">Applications: </w:t>
      </w:r>
    </w:p>
    <w:p w14:paraId="10885B41">
      <w:pPr>
        <w:numPr>
          <w:ilvl w:val="0"/>
          <w:numId w:val="2"/>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Dairy products: Yogurt, cheese, kefir (using Lactic Acid Bacteria). </w:t>
      </w:r>
    </w:p>
    <w:p w14:paraId="5904A30A">
      <w:pPr>
        <w:numPr>
          <w:ilvl w:val="0"/>
          <w:numId w:val="2"/>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Alcoholic beverages: Beer, wine, spirits (using Saccharomyces cerevisiae). </w:t>
      </w:r>
    </w:p>
    <w:p w14:paraId="5A68382E">
      <w:pPr>
        <w:numPr>
          <w:ilvl w:val="0"/>
          <w:numId w:val="2"/>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Soy products: Soy sauce, miso, tempeh (using Aspergillus, Rhizopus). </w:t>
      </w:r>
    </w:p>
    <w:p w14:paraId="45D527DF">
      <w:pPr>
        <w:numPr>
          <w:ilvl w:val="0"/>
          <w:numId w:val="2"/>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Vinegar production: Oxidative fermentation by Acetobacter. </w:t>
      </w:r>
    </w:p>
    <w:p w14:paraId="19C55767">
      <w:pPr>
        <w:numPr>
          <w:ilvl w:val="0"/>
          <w:numId w:val="2"/>
        </w:numPr>
        <w:spacing w:before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Bread and bakery: Leavening via yeast fermentation. </w:t>
      </w:r>
    </w:p>
    <w:p w14:paraId="1F0C4BAF">
      <w:pPr>
        <w:numPr>
          <w:numId w:val="0"/>
        </w:numPr>
        <w:spacing w:beforeAutospacing="0" w:after="0" w:afterAutospacing="0" w:line="360" w:lineRule="auto"/>
        <w:jc w:val="both"/>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 xml:space="preserve">3.3.2. Production of Enzymes </w:t>
      </w:r>
    </w:p>
    <w:p w14:paraId="5A61CC35">
      <w:pPr>
        <w:numPr>
          <w:numId w:val="0"/>
        </w:numPr>
        <w:spacing w:before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Biotechnologically produced enzymes improve efficiency and quality in food processing. </w:t>
      </w:r>
    </w:p>
    <w:p w14:paraId="2CE98C28">
      <w:pPr>
        <w:numPr>
          <w:numId w:val="0"/>
        </w:numPr>
        <w:spacing w:beforeAutospacing="0" w:after="0" w:after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b/>
          <w:bCs/>
          <w:i/>
          <w:iCs/>
          <w:sz w:val="24"/>
          <w:szCs w:val="24"/>
          <w:lang w:val="fr-FR" w:eastAsia="zh-CN"/>
        </w:rPr>
        <w:t>Examples:</w:t>
      </w:r>
      <w:r>
        <w:rPr>
          <w:rFonts w:hint="default" w:ascii="Times New Roman" w:hAnsi="Times New Roman" w:cs="Times New Roman"/>
          <w:sz w:val="24"/>
          <w:szCs w:val="24"/>
          <w:lang w:val="fr-FR" w:eastAsia="zh-CN"/>
        </w:rPr>
        <w:t xml:space="preserve"> </w:t>
      </w:r>
    </w:p>
    <w:p w14:paraId="0001A9B1">
      <w:pPr>
        <w:numPr>
          <w:ilvl w:val="0"/>
          <w:numId w:val="3"/>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Amylases: Starch conversion in bread, beer, and sugar syrups. </w:t>
      </w:r>
    </w:p>
    <w:p w14:paraId="0FA257FA">
      <w:pPr>
        <w:numPr>
          <w:ilvl w:val="0"/>
          <w:numId w:val="3"/>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Proteases: Tenderization of meat, cheese production (rennet). </w:t>
      </w:r>
    </w:p>
    <w:p w14:paraId="2A155A2B">
      <w:pPr>
        <w:numPr>
          <w:ilvl w:val="0"/>
          <w:numId w:val="3"/>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Lipases: Flavor enhancement in cheese and dairy products. </w:t>
      </w:r>
    </w:p>
    <w:p w14:paraId="34084C9A">
      <w:pPr>
        <w:numPr>
          <w:ilvl w:val="0"/>
          <w:numId w:val="3"/>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Pectinases: Juice clarification and extraction. </w:t>
      </w:r>
    </w:p>
    <w:p w14:paraId="19A0FDAC">
      <w:pPr>
        <w:numPr>
          <w:ilvl w:val="0"/>
          <w:numId w:val="3"/>
        </w:numPr>
        <w:spacing w:before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Cellulases: Improving fruit juice yield and texture in plant-based foods. </w:t>
      </w:r>
    </w:p>
    <w:p w14:paraId="025B4B82">
      <w:pPr>
        <w:numPr>
          <w:numId w:val="0"/>
        </w:numPr>
        <w:spacing w:beforeAutospacing="0" w:after="0" w:afterAutospacing="0" w:line="360" w:lineRule="auto"/>
        <w:jc w:val="both"/>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 xml:space="preserve">3.3.3. Food Additives and Biopreservatives </w:t>
      </w:r>
    </w:p>
    <w:p w14:paraId="2CA9FBDB">
      <w:pPr>
        <w:numPr>
          <w:numId w:val="0"/>
        </w:numPr>
        <w:spacing w:before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Microbial biotechnology produces natural additives that improve shelf life, flavor, and texture. </w:t>
      </w:r>
    </w:p>
    <w:p w14:paraId="6C5372D8">
      <w:pPr>
        <w:numPr>
          <w:numId w:val="0"/>
        </w:numPr>
        <w:spacing w:beforeAutospacing="0" w:after="0" w:afterAutospacing="0" w:line="360" w:lineRule="auto"/>
        <w:jc w:val="both"/>
        <w:rPr>
          <w:rFonts w:hint="default" w:ascii="Times New Roman" w:hAnsi="Times New Roman" w:cs="Times New Roman"/>
          <w:b/>
          <w:bCs/>
          <w:i/>
          <w:iCs/>
          <w:sz w:val="24"/>
          <w:szCs w:val="24"/>
          <w:lang w:val="fr-FR" w:eastAsia="zh-CN"/>
        </w:rPr>
      </w:pPr>
      <w:r>
        <w:rPr>
          <w:rFonts w:hint="default" w:ascii="Times New Roman" w:hAnsi="Times New Roman" w:cs="Times New Roman"/>
          <w:b/>
          <w:bCs/>
          <w:i/>
          <w:iCs/>
          <w:sz w:val="24"/>
          <w:szCs w:val="24"/>
          <w:lang w:val="fr-FR" w:eastAsia="zh-CN"/>
        </w:rPr>
        <w:t xml:space="preserve">Applications: </w:t>
      </w:r>
    </w:p>
    <w:p w14:paraId="6879606B">
      <w:pPr>
        <w:numPr>
          <w:ilvl w:val="0"/>
          <w:numId w:val="4"/>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Organic acids: Lactic acid, citric acid, acetic acid as preservatives and flavor enhancers. </w:t>
      </w:r>
    </w:p>
    <w:p w14:paraId="3FF03134">
      <w:pPr>
        <w:numPr>
          <w:ilvl w:val="0"/>
          <w:numId w:val="4"/>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Exopolysaccharides: Improve texture in yogurt and desserts. </w:t>
      </w:r>
    </w:p>
    <w:p w14:paraId="501BEFBE">
      <w:pPr>
        <w:numPr>
          <w:ilvl w:val="0"/>
          <w:numId w:val="4"/>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Natural sweeteners: Xylitol, mannitol, stevia enhancement via microbial pathways. </w:t>
      </w:r>
    </w:p>
    <w:p w14:paraId="7F5B8AF7">
      <w:pPr>
        <w:numPr>
          <w:ilvl w:val="0"/>
          <w:numId w:val="4"/>
        </w:numPr>
        <w:spacing w:before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Biopreservatives: Nisin and natamycin to prevent spoilage. </w:t>
      </w:r>
    </w:p>
    <w:p w14:paraId="4D34929C">
      <w:pPr>
        <w:numPr>
          <w:numId w:val="0"/>
        </w:numPr>
        <w:spacing w:beforeAutospacing="0" w:after="0" w:afterAutospacing="0" w:line="360" w:lineRule="auto"/>
        <w:jc w:val="both"/>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 xml:space="preserve">3.3.4. Functional Foods and Nutraceuticals </w:t>
      </w:r>
    </w:p>
    <w:p w14:paraId="42D9637C">
      <w:pPr>
        <w:numPr>
          <w:numId w:val="0"/>
        </w:numPr>
        <w:spacing w:before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Biotechnology allows the production of foods with health-promoting benefits. </w:t>
      </w:r>
    </w:p>
    <w:p w14:paraId="058CA525">
      <w:pPr>
        <w:numPr>
          <w:numId w:val="0"/>
        </w:numPr>
        <w:spacing w:beforeAutospacing="0" w:after="0" w:afterAutospacing="0" w:line="360" w:lineRule="auto"/>
        <w:jc w:val="both"/>
        <w:rPr>
          <w:rFonts w:hint="default" w:ascii="Times New Roman" w:hAnsi="Times New Roman" w:cs="Times New Roman"/>
          <w:b/>
          <w:bCs/>
          <w:i/>
          <w:iCs/>
          <w:sz w:val="24"/>
          <w:szCs w:val="24"/>
          <w:lang w:val="fr-FR" w:eastAsia="zh-CN"/>
        </w:rPr>
      </w:pPr>
      <w:r>
        <w:rPr>
          <w:rFonts w:hint="default" w:ascii="Times New Roman" w:hAnsi="Times New Roman" w:cs="Times New Roman"/>
          <w:b/>
          <w:bCs/>
          <w:i/>
          <w:iCs/>
          <w:sz w:val="24"/>
          <w:szCs w:val="24"/>
          <w:lang w:val="fr-FR" w:eastAsia="zh-CN"/>
        </w:rPr>
        <w:t xml:space="preserve">Applications: </w:t>
      </w:r>
    </w:p>
    <w:p w14:paraId="0B400173">
      <w:pPr>
        <w:numPr>
          <w:ilvl w:val="0"/>
          <w:numId w:val="5"/>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Probiotics: </w:t>
      </w:r>
      <w:r>
        <w:rPr>
          <w:rFonts w:hint="default" w:ascii="Times New Roman" w:hAnsi="Times New Roman" w:cs="Times New Roman"/>
          <w:i/>
          <w:iCs/>
          <w:sz w:val="24"/>
          <w:szCs w:val="24"/>
          <w:lang w:val="fr-FR" w:eastAsia="zh-CN"/>
        </w:rPr>
        <w:t>Lactobacillus</w:t>
      </w:r>
      <w:r>
        <w:rPr>
          <w:rFonts w:hint="default" w:ascii="Times New Roman" w:hAnsi="Times New Roman" w:cs="Times New Roman"/>
          <w:sz w:val="24"/>
          <w:szCs w:val="24"/>
          <w:lang w:val="fr-FR" w:eastAsia="zh-CN"/>
        </w:rPr>
        <w:t xml:space="preserve"> and </w:t>
      </w:r>
      <w:r>
        <w:rPr>
          <w:rFonts w:hint="default" w:ascii="Times New Roman" w:hAnsi="Times New Roman" w:cs="Times New Roman"/>
          <w:i/>
          <w:iCs/>
          <w:sz w:val="24"/>
          <w:szCs w:val="24"/>
          <w:lang w:val="fr-FR" w:eastAsia="zh-CN"/>
        </w:rPr>
        <w:t>Bifidobacterium</w:t>
      </w:r>
      <w:r>
        <w:rPr>
          <w:rFonts w:hint="default" w:ascii="Times New Roman" w:hAnsi="Times New Roman" w:cs="Times New Roman"/>
          <w:sz w:val="24"/>
          <w:szCs w:val="24"/>
          <w:lang w:val="fr-FR" w:eastAsia="zh-CN"/>
        </w:rPr>
        <w:t xml:space="preserve"> in yogurts and drinks. </w:t>
      </w:r>
    </w:p>
    <w:p w14:paraId="7AFD9F1D">
      <w:pPr>
        <w:numPr>
          <w:ilvl w:val="0"/>
          <w:numId w:val="5"/>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Prebiotics: Fructooligosaccharides (FOS) and inulin for gut health. </w:t>
      </w:r>
    </w:p>
    <w:p w14:paraId="0F67A4D5">
      <w:pPr>
        <w:numPr>
          <w:ilvl w:val="0"/>
          <w:numId w:val="5"/>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Biofortified foods: Vitamin-enriched or mineral-enhanced crops via microbial fermentation. </w:t>
      </w:r>
    </w:p>
    <w:p w14:paraId="69DD3D7E">
      <w:pPr>
        <w:numPr>
          <w:ilvl w:val="0"/>
          <w:numId w:val="5"/>
        </w:numPr>
        <w:spacing w:before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Omega-3 fatty acids: Production from microalgae for functional foods. </w:t>
      </w:r>
    </w:p>
    <w:p w14:paraId="3656A9CE">
      <w:pPr>
        <w:numPr>
          <w:numId w:val="0"/>
        </w:numPr>
        <w:spacing w:beforeAutospacing="0" w:after="0" w:afterAutospacing="0" w:line="360" w:lineRule="auto"/>
        <w:jc w:val="both"/>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 xml:space="preserve">3.3.5. Food Safety and Quality Control </w:t>
      </w:r>
    </w:p>
    <w:p w14:paraId="740E59E2">
      <w:pPr>
        <w:numPr>
          <w:numId w:val="0"/>
        </w:numPr>
        <w:spacing w:before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Biotechnology tools improve detection of contaminants and pathogens. </w:t>
      </w:r>
    </w:p>
    <w:p w14:paraId="0728539E">
      <w:pPr>
        <w:numPr>
          <w:numId w:val="0"/>
        </w:numPr>
        <w:spacing w:beforeAutospacing="0" w:after="0" w:afterAutospacing="0" w:line="360" w:lineRule="auto"/>
        <w:jc w:val="both"/>
        <w:rPr>
          <w:rFonts w:hint="default" w:ascii="Times New Roman" w:hAnsi="Times New Roman" w:cs="Times New Roman"/>
          <w:b/>
          <w:bCs/>
          <w:i/>
          <w:iCs/>
          <w:sz w:val="24"/>
          <w:szCs w:val="24"/>
          <w:lang w:val="fr-FR" w:eastAsia="zh-CN"/>
        </w:rPr>
      </w:pPr>
      <w:r>
        <w:rPr>
          <w:rFonts w:hint="default" w:ascii="Times New Roman" w:hAnsi="Times New Roman" w:cs="Times New Roman"/>
          <w:b/>
          <w:bCs/>
          <w:i/>
          <w:iCs/>
          <w:sz w:val="24"/>
          <w:szCs w:val="24"/>
          <w:lang w:val="fr-FR" w:eastAsia="zh-CN"/>
        </w:rPr>
        <w:t xml:space="preserve">Applications: </w:t>
      </w:r>
    </w:p>
    <w:p w14:paraId="041C5222">
      <w:pPr>
        <w:numPr>
          <w:ilvl w:val="0"/>
          <w:numId w:val="6"/>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Biosensors for detecting pathogens or toxins in food. </w:t>
      </w:r>
    </w:p>
    <w:p w14:paraId="57478B43">
      <w:pPr>
        <w:numPr>
          <w:ilvl w:val="0"/>
          <w:numId w:val="6"/>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PCR and ELISA techniques for identifying microbial contamination. </w:t>
      </w:r>
    </w:p>
    <w:p w14:paraId="209EDB98">
      <w:pPr>
        <w:numPr>
          <w:ilvl w:val="0"/>
          <w:numId w:val="6"/>
        </w:numPr>
        <w:spacing w:before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Microbial starter cultures ensure consistent and safe fermentation. </w:t>
      </w:r>
    </w:p>
    <w:p w14:paraId="30D33CC2">
      <w:pPr>
        <w:numPr>
          <w:numId w:val="0"/>
        </w:numPr>
        <w:spacing w:beforeAutospacing="0" w:after="0" w:afterAutospacing="0" w:line="360" w:lineRule="auto"/>
        <w:jc w:val="both"/>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 xml:space="preserve">3.3.6. Bioprocessing of Raw Materials </w:t>
      </w:r>
    </w:p>
    <w:p w14:paraId="7C2C8DFA">
      <w:pPr>
        <w:numPr>
          <w:numId w:val="0"/>
        </w:numPr>
        <w:spacing w:before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Biotechnology optimizes raw materials to improve food production efficiency. </w:t>
      </w:r>
    </w:p>
    <w:p w14:paraId="7F6515A2">
      <w:pPr>
        <w:numPr>
          <w:numId w:val="0"/>
        </w:numPr>
        <w:spacing w:beforeAutospacing="0" w:line="360" w:lineRule="auto"/>
        <w:jc w:val="both"/>
        <w:rPr>
          <w:rFonts w:hint="default" w:ascii="Times New Roman" w:hAnsi="Times New Roman" w:cs="Times New Roman"/>
          <w:sz w:val="24"/>
          <w:szCs w:val="24"/>
          <w:lang w:val="fr-FR" w:eastAsia="zh-CN"/>
        </w:rPr>
      </w:pPr>
    </w:p>
    <w:p w14:paraId="6C76CC94">
      <w:pPr>
        <w:numPr>
          <w:numId w:val="0"/>
        </w:numPr>
        <w:spacing w:beforeAutospacing="0" w:after="0" w:afterAutospacing="0" w:line="360" w:lineRule="auto"/>
        <w:jc w:val="both"/>
        <w:rPr>
          <w:rFonts w:hint="default" w:ascii="Times New Roman" w:hAnsi="Times New Roman" w:cs="Times New Roman"/>
          <w:b/>
          <w:bCs/>
          <w:i/>
          <w:iCs/>
          <w:sz w:val="24"/>
          <w:szCs w:val="24"/>
          <w:lang w:val="fr-FR" w:eastAsia="zh-CN"/>
        </w:rPr>
      </w:pPr>
      <w:r>
        <w:rPr>
          <w:rFonts w:hint="default" w:ascii="Times New Roman" w:hAnsi="Times New Roman" w:cs="Times New Roman"/>
          <w:b/>
          <w:bCs/>
          <w:i/>
          <w:iCs/>
          <w:sz w:val="24"/>
          <w:szCs w:val="24"/>
          <w:lang w:val="fr-FR" w:eastAsia="zh-CN"/>
        </w:rPr>
        <w:t xml:space="preserve">Applications: </w:t>
      </w:r>
    </w:p>
    <w:p w14:paraId="46D6CEED">
      <w:pPr>
        <w:numPr>
          <w:ilvl w:val="0"/>
          <w:numId w:val="7"/>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Starch modification: Enzymatic conversion for syrups and sweeteners. </w:t>
      </w:r>
    </w:p>
    <w:p w14:paraId="397402EF">
      <w:pPr>
        <w:numPr>
          <w:ilvl w:val="0"/>
          <w:numId w:val="7"/>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Protein hydrolysis: Production of flavor enhancers or hypoallergenic proteins. </w:t>
      </w:r>
    </w:p>
    <w:p w14:paraId="11000E32">
      <w:pPr>
        <w:numPr>
          <w:ilvl w:val="0"/>
          <w:numId w:val="7"/>
        </w:numPr>
        <w:spacing w:beforeAutospacing="0" w:after="231" w:afterLines="64"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Waste valorization: Fermentation of by-products into bioethanol, organic acids, or   animal feed.</w:t>
      </w:r>
    </w:p>
    <w:p w14:paraId="04759705">
      <w:pPr>
        <w:numPr>
          <w:numId w:val="0"/>
        </w:numPr>
        <w:spacing w:beforeAutospacing="0" w:after="0" w:afterAutospacing="0" w:line="360" w:lineRule="auto"/>
        <w:jc w:val="both"/>
        <w:rPr>
          <w:rFonts w:hint="default" w:ascii="Times New Roman" w:hAnsi="Times New Roman" w:cs="Times New Roman"/>
          <w:b/>
          <w:bCs/>
          <w:sz w:val="24"/>
          <w:szCs w:val="24"/>
          <w:lang w:val="fr-FR" w:eastAsia="zh-CN"/>
        </w:rPr>
      </w:pPr>
      <w:r>
        <w:rPr>
          <w:rFonts w:hint="default" w:ascii="Times New Roman" w:hAnsi="Times New Roman" w:cs="Times New Roman"/>
          <w:b/>
          <w:bCs/>
          <w:sz w:val="24"/>
          <w:szCs w:val="24"/>
          <w:lang w:val="fr-FR" w:eastAsia="zh-CN"/>
        </w:rPr>
        <w:t xml:space="preserve">G. Genetically Engineered Microorganisms </w:t>
      </w:r>
    </w:p>
    <w:p w14:paraId="5FCA05E0">
      <w:pPr>
        <w:numPr>
          <w:numId w:val="0"/>
        </w:numPr>
        <w:spacing w:before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Recombinant DNA technology creates microorganisms that produce specific food ingredients. </w:t>
      </w:r>
    </w:p>
    <w:p w14:paraId="6ACC4EBC">
      <w:pPr>
        <w:numPr>
          <w:numId w:val="0"/>
        </w:numPr>
        <w:spacing w:beforeAutospacing="0" w:after="0" w:afterAutospacing="0" w:line="360" w:lineRule="auto"/>
        <w:jc w:val="both"/>
        <w:rPr>
          <w:rFonts w:hint="default" w:ascii="Times New Roman" w:hAnsi="Times New Roman" w:cs="Times New Roman"/>
          <w:b/>
          <w:bCs/>
          <w:i/>
          <w:iCs/>
          <w:sz w:val="24"/>
          <w:szCs w:val="24"/>
          <w:lang w:val="fr-FR" w:eastAsia="zh-CN"/>
        </w:rPr>
      </w:pPr>
      <w:r>
        <w:rPr>
          <w:rFonts w:hint="default" w:ascii="Times New Roman" w:hAnsi="Times New Roman" w:cs="Times New Roman"/>
          <w:b/>
          <w:bCs/>
          <w:i/>
          <w:iCs/>
          <w:sz w:val="24"/>
          <w:szCs w:val="24"/>
          <w:lang w:val="fr-FR" w:eastAsia="zh-CN"/>
        </w:rPr>
        <w:t xml:space="preserve">Applications: </w:t>
      </w:r>
    </w:p>
    <w:p w14:paraId="6305C6C7">
      <w:pPr>
        <w:numPr>
          <w:ilvl w:val="0"/>
          <w:numId w:val="8"/>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Recombinant chymosin for cheese making (alternative to calf rennet). </w:t>
      </w:r>
    </w:p>
    <w:p w14:paraId="43D102F3">
      <w:pPr>
        <w:numPr>
          <w:ilvl w:val="0"/>
          <w:numId w:val="8"/>
        </w:numPr>
        <w:spacing w:beforeAutospacing="0" w:after="0" w:after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Microbial production of vitamins: e.g., B12, riboflavin, vitamin C. </w:t>
      </w:r>
    </w:p>
    <w:p w14:paraId="5AA32D56">
      <w:pPr>
        <w:numPr>
          <w:ilvl w:val="0"/>
          <w:numId w:val="8"/>
        </w:numPr>
        <w:spacing w:beforeAutospacing="0" w:line="360" w:lineRule="auto"/>
        <w:ind w:left="840" w:leftChars="0" w:hanging="420" w:firstLineChars="0"/>
        <w:jc w:val="both"/>
        <w:rPr>
          <w:rFonts w:hint="default" w:ascii="Times New Roman" w:hAnsi="Times New Roman" w:cs="Times New Roman"/>
          <w:sz w:val="24"/>
          <w:szCs w:val="24"/>
          <w:lang w:val="fr-FR" w:eastAsia="zh-CN"/>
        </w:rPr>
      </w:pPr>
      <w:r>
        <w:rPr>
          <w:rFonts w:hint="default" w:ascii="Times New Roman" w:hAnsi="Times New Roman" w:cs="Times New Roman"/>
          <w:sz w:val="24"/>
          <w:szCs w:val="24"/>
          <w:lang w:val="fr-FR" w:eastAsia="zh-CN"/>
        </w:rPr>
        <w:t xml:space="preserve"> Enhanced fermentation strains: Faster or more efficient production of alcohol, acids, or enzymes. </w:t>
      </w:r>
    </w:p>
    <w:p w14:paraId="0ED98983">
      <w:pPr>
        <w:numPr>
          <w:numId w:val="0"/>
        </w:numPr>
        <w:spacing w:beforeAutospacing="0" w:line="360" w:lineRule="auto"/>
        <w:jc w:val="both"/>
        <w:rPr>
          <w:rFonts w:hint="default" w:ascii="Times New Roman" w:hAnsi="Times New Roman" w:cs="Times New Roman"/>
          <w:sz w:val="24"/>
          <w:szCs w:val="24"/>
          <w:lang w:val="fr-FR" w:eastAsia="zh-CN"/>
        </w:rPr>
      </w:pPr>
      <w:r>
        <w:rPr>
          <w:rFonts w:hint="default" w:ascii="Times New Roman" w:hAnsi="Times New Roman" w:cs="Times New Roman"/>
          <w:b/>
          <w:bCs/>
          <w:sz w:val="24"/>
          <w:szCs w:val="24"/>
          <w:lang w:val="fr-FR" w:eastAsia="zh-CN"/>
        </w:rPr>
        <w:t>3.4. Definition of GMO:</w:t>
      </w:r>
      <w:r>
        <w:rPr>
          <w:rFonts w:hint="default" w:ascii="Times New Roman" w:hAnsi="Times New Roman" w:cs="Times New Roman"/>
          <w:sz w:val="24"/>
          <w:szCs w:val="24"/>
          <w:lang w:val="fr-FR" w:eastAsia="zh-CN"/>
        </w:rPr>
        <w:t xml:space="preserve"> A genetically modified organism (GMO) is any organism, with the exception of human beings, in which the genetic material has been altered in a way that does not occur naturally through mating and/or natural recombination.</w:t>
      </w:r>
    </w:p>
    <w:p w14:paraId="068785E5">
      <w:pPr>
        <w:numPr>
          <w:numId w:val="0"/>
        </w:numPr>
        <w:spacing w:beforeAutospacing="0" w:line="360" w:lineRule="auto"/>
        <w:jc w:val="both"/>
        <w:rPr>
          <w:rFonts w:hint="default" w:ascii="Times New Roman" w:hAnsi="Times New Roman" w:cs="Times New Roman"/>
          <w:sz w:val="24"/>
          <w:szCs w:val="24"/>
          <w:lang w:val="fr-FR" w:eastAsia="zh-CN"/>
        </w:rPr>
      </w:pPr>
    </w:p>
    <w:p w14:paraId="675F47FD">
      <w:pPr>
        <w:numPr>
          <w:numId w:val="0"/>
        </w:numPr>
        <w:spacing w:beforeAutospacing="0" w:line="360" w:lineRule="auto"/>
        <w:ind w:leftChars="0"/>
        <w:jc w:val="both"/>
        <w:rPr>
          <w:rFonts w:hint="default" w:ascii="Times New Roman" w:hAnsi="Times New Roman" w:cs="Times New Roman"/>
          <w:sz w:val="24"/>
          <w:szCs w:val="24"/>
          <w:lang w:val="fr-FR" w:eastAsia="zh-CN"/>
        </w:rPr>
      </w:pPr>
    </w:p>
    <w:p w14:paraId="559701C2">
      <w:pPr>
        <w:numPr>
          <w:numId w:val="0"/>
        </w:numPr>
        <w:spacing w:beforeAutospacing="0" w:line="360" w:lineRule="auto"/>
        <w:ind w:leftChars="0"/>
        <w:jc w:val="both"/>
        <w:rPr>
          <w:rFonts w:hint="default" w:ascii="Times New Roman" w:hAnsi="Times New Roman" w:cs="Times New Roman"/>
          <w:sz w:val="24"/>
          <w:szCs w:val="24"/>
          <w:lang w:val="fr-FR" w:eastAsia="zh-CN"/>
        </w:rPr>
      </w:pPr>
    </w:p>
    <w:p w14:paraId="6E85C1D4">
      <w:pPr>
        <w:numPr>
          <w:numId w:val="0"/>
        </w:numPr>
        <w:spacing w:beforeAutospacing="0" w:line="360" w:lineRule="auto"/>
        <w:ind w:leftChars="0"/>
        <w:jc w:val="both"/>
        <w:rPr>
          <w:rFonts w:hint="default" w:ascii="Times New Roman" w:hAnsi="Times New Roman" w:cs="Times New Roman"/>
          <w:sz w:val="24"/>
          <w:szCs w:val="24"/>
          <w:lang w:val="fr-FR" w:eastAsia="zh-CN"/>
        </w:rPr>
      </w:pPr>
      <w:bookmarkStart w:id="0" w:name="_GoBack"/>
      <w:bookmarkEnd w:id="0"/>
    </w:p>
    <w:sectPr>
      <w:headerReference r:id="rId5" w:type="default"/>
      <w:footerReference r:id="rId6" w:type="default"/>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Times New Roma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CIDFont">
    <w:altName w:val="Liberation Mono"/>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0355167"/>
      <w:docPartObj>
        <w:docPartGallery w:val="autotext"/>
      </w:docPartObj>
    </w:sdtPr>
    <w:sdtContent>
      <w:p w14:paraId="7645F54D">
        <w:pPr>
          <w:pStyle w:val="16"/>
          <w:jc w:val="right"/>
        </w:pPr>
        <w:r>
          <w:fldChar w:fldCharType="begin"/>
        </w:r>
        <w:r>
          <w:instrText xml:space="preserve"> PAGE   \* MERGEFORMAT </w:instrText>
        </w:r>
        <w:r>
          <w:fldChar w:fldCharType="separate"/>
        </w:r>
        <w:r>
          <w:t>2</w:t>
        </w:r>
        <w:r>
          <w:fldChar w:fldCharType="end"/>
        </w:r>
      </w:p>
    </w:sdtContent>
  </w:sdt>
  <w:p w14:paraId="74E08FF8">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0"/>
      <w:tblW w:w="0" w:type="auto"/>
      <w:tblInd w:w="60" w:type="dxa"/>
      <w:tblBorders>
        <w:top w:val="thickThinMediumGap" w:color="auto" w:sz="24" w:space="0"/>
        <w:left w:val="thickThinMediumGap" w:color="auto" w:sz="24" w:space="0"/>
        <w:bottom w:val="thickThinMediumGap" w:color="auto" w:sz="24" w:space="0"/>
        <w:right w:val="thickThinMediumGap" w:color="auto" w:sz="24" w:space="0"/>
        <w:insideH w:val="thickThinMediumGap" w:color="auto" w:sz="24" w:space="0"/>
        <w:insideV w:val="thickThinMediumGap" w:color="auto" w:sz="24" w:space="0"/>
      </w:tblBorders>
      <w:tblLayout w:type="autofit"/>
      <w:tblCellMar>
        <w:top w:w="0" w:type="dxa"/>
        <w:left w:w="108" w:type="dxa"/>
        <w:bottom w:w="0" w:type="dxa"/>
        <w:right w:w="108" w:type="dxa"/>
      </w:tblCellMar>
    </w:tblPr>
    <w:tblGrid>
      <w:gridCol w:w="9518"/>
    </w:tblGrid>
    <w:tr w14:paraId="4061A832">
      <w:tblPrEx>
        <w:tblBorders>
          <w:top w:val="thickThinMediumGap" w:color="auto" w:sz="24" w:space="0"/>
          <w:left w:val="thickThinMediumGap" w:color="auto" w:sz="24" w:space="0"/>
          <w:bottom w:val="thickThinMediumGap" w:color="auto" w:sz="24" w:space="0"/>
          <w:right w:val="thickThinMediumGap" w:color="auto" w:sz="24" w:space="0"/>
          <w:insideH w:val="thickThinMediumGap" w:color="auto" w:sz="24" w:space="0"/>
          <w:insideV w:val="thickThinMediumGap" w:color="auto" w:sz="24" w:space="0"/>
        </w:tblBorders>
      </w:tblPrEx>
      <w:tc>
        <w:tcPr>
          <w:tcW w:w="9518" w:type="dxa"/>
          <w:tcBorders>
            <w:top w:val="double" w:color="C55911" w:themeColor="accent2" w:themeShade="BF" w:sz="4" w:space="0"/>
            <w:left w:val="nil"/>
            <w:bottom w:val="double" w:color="C45911" w:sz="4" w:space="0"/>
            <w:right w:val="nil"/>
          </w:tcBorders>
          <w:shd w:val="clear" w:color="auto" w:fill="FEF2CC" w:themeFill="accent4" w:themeFillTint="33"/>
        </w:tcPr>
        <w:p w14:paraId="7540574A">
          <w:pPr>
            <w:keepNext w:val="0"/>
            <w:keepLines w:val="0"/>
            <w:widowControl/>
            <w:suppressLineNumbers w:val="0"/>
            <w:jc w:val="left"/>
            <w:rPr>
              <w:rFonts w:asciiTheme="majorBidi" w:hAnsiTheme="majorBidi" w:cstheme="majorBidi"/>
              <w:sz w:val="24"/>
              <w:szCs w:val="24"/>
              <w:lang w:val="en-US"/>
            </w:rPr>
          </w:pPr>
          <w:r>
            <w:rPr>
              <w:rFonts w:asciiTheme="majorBidi" w:hAnsiTheme="majorBidi" w:cstheme="majorBidi"/>
              <w:i/>
              <w:iCs/>
              <w:color w:val="C00000"/>
              <w:sz w:val="24"/>
              <w:szCs w:val="24"/>
              <w:lang w:val="en-US"/>
            </w:rPr>
            <w:t xml:space="preserve">Food </w:t>
          </w:r>
          <w:r>
            <w:rPr>
              <w:rFonts w:hint="default" w:asciiTheme="majorBidi" w:hAnsiTheme="majorBidi" w:cstheme="majorBidi"/>
              <w:i/>
              <w:iCs/>
              <w:color w:val="C00000"/>
              <w:sz w:val="24"/>
              <w:szCs w:val="24"/>
              <w:lang w:val="fr-FR"/>
            </w:rPr>
            <w:t>Technology</w:t>
          </w:r>
          <w:r>
            <w:rPr>
              <w:rFonts w:asciiTheme="majorBidi" w:hAnsiTheme="majorBidi" w:cstheme="majorBidi"/>
              <w:sz w:val="24"/>
              <w:szCs w:val="24"/>
              <w:lang w:val="en-US"/>
            </w:rPr>
            <w:t xml:space="preserve">                   </w:t>
          </w:r>
          <w:r>
            <w:rPr>
              <w:rFonts w:hint="default" w:asciiTheme="majorBidi" w:hAnsiTheme="majorBidi" w:cstheme="majorBidi"/>
              <w:sz w:val="24"/>
              <w:szCs w:val="24"/>
              <w:lang w:val="fr-FR"/>
            </w:rPr>
            <w:t xml:space="preserve"> </w:t>
          </w:r>
          <w:r>
            <w:rPr>
              <w:rFonts w:asciiTheme="majorBidi" w:hAnsiTheme="majorBidi" w:cstheme="majorBidi"/>
              <w:b/>
              <w:bCs/>
              <w:color w:val="002060"/>
              <w:sz w:val="24"/>
              <w:szCs w:val="24"/>
              <w:lang w:val="en-US"/>
            </w:rPr>
            <w:t xml:space="preserve">Chapter </w:t>
          </w:r>
          <w:r>
            <w:rPr>
              <w:rFonts w:hint="default" w:asciiTheme="majorBidi" w:hAnsiTheme="majorBidi" w:cstheme="majorBidi"/>
              <w:b/>
              <w:bCs/>
              <w:color w:val="002060"/>
              <w:sz w:val="24"/>
              <w:szCs w:val="24"/>
              <w:lang w:val="fr-FR"/>
            </w:rPr>
            <w:t>3</w:t>
          </w:r>
          <w:r>
            <w:rPr>
              <w:rFonts w:asciiTheme="majorBidi" w:hAnsiTheme="majorBidi" w:cstheme="majorBidi"/>
              <w:b/>
              <w:bCs/>
              <w:color w:val="002060"/>
              <w:sz w:val="24"/>
              <w:szCs w:val="24"/>
              <w:lang w:val="en-US"/>
            </w:rPr>
            <w:t>:</w:t>
          </w:r>
          <w:r>
            <w:rPr>
              <w:rFonts w:hint="default" w:asciiTheme="majorBidi" w:hAnsiTheme="majorBidi" w:cstheme="majorBidi"/>
              <w:b/>
              <w:bCs/>
              <w:color w:val="002060"/>
              <w:sz w:val="24"/>
              <w:szCs w:val="24"/>
              <w:lang w:val="fr-FR"/>
            </w:rPr>
            <w:t xml:space="preserve"> </w:t>
          </w:r>
          <w:r>
            <w:rPr>
              <w:rFonts w:hint="default" w:asciiTheme="majorBidi" w:hAnsiTheme="majorBidi" w:cstheme="majorBidi"/>
              <w:color w:val="002060"/>
              <w:sz w:val="24"/>
              <w:szCs w:val="24"/>
              <w:lang w:val="en-US"/>
            </w:rPr>
            <w:t>Modern food biotechnology, health, and development.</w:t>
          </w:r>
        </w:p>
      </w:tc>
    </w:tr>
  </w:tbl>
  <w:p w14:paraId="7D7E58CE">
    <w:pPr>
      <w:pStyle w:val="17"/>
      <w:rPr>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88F251"/>
    <w:multiLevelType w:val="singleLevel"/>
    <w:tmpl w:val="E488F25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F0A0BF3B"/>
    <w:multiLevelType w:val="singleLevel"/>
    <w:tmpl w:val="F0A0BF3B"/>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2">
    <w:nsid w:val="FE30DBF3"/>
    <w:multiLevelType w:val="singleLevel"/>
    <w:tmpl w:val="FE30DBF3"/>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3">
    <w:nsid w:val="2223C996"/>
    <w:multiLevelType w:val="singleLevel"/>
    <w:tmpl w:val="2223C996"/>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4">
    <w:nsid w:val="42515390"/>
    <w:multiLevelType w:val="singleLevel"/>
    <w:tmpl w:val="42515390"/>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5">
    <w:nsid w:val="580AE584"/>
    <w:multiLevelType w:val="singleLevel"/>
    <w:tmpl w:val="580AE584"/>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6">
    <w:nsid w:val="5889307A"/>
    <w:multiLevelType w:val="singleLevel"/>
    <w:tmpl w:val="5889307A"/>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7">
    <w:nsid w:val="744EA8E5"/>
    <w:multiLevelType w:val="singleLevel"/>
    <w:tmpl w:val="744EA8E5"/>
    <w:lvl w:ilvl="0" w:tentative="0">
      <w:start w:val="1"/>
      <w:numFmt w:val="bullet"/>
      <w:lvlText w:val=""/>
      <w:lvlJc w:val="left"/>
      <w:pPr>
        <w:tabs>
          <w:tab w:val="left" w:pos="840"/>
        </w:tabs>
        <w:ind w:left="840" w:leftChars="0" w:hanging="420" w:firstLineChars="0"/>
      </w:pPr>
      <w:rPr>
        <w:rFonts w:hint="default" w:ascii="Wingdings" w:hAnsi="Wingdings"/>
      </w:rPr>
    </w:lvl>
  </w:abstractNum>
  <w:num w:numId="1">
    <w:abstractNumId w:val="0"/>
  </w:num>
  <w:num w:numId="2">
    <w:abstractNumId w:val="5"/>
  </w:num>
  <w:num w:numId="3">
    <w:abstractNumId w:val="2"/>
  </w:num>
  <w:num w:numId="4">
    <w:abstractNumId w:val="6"/>
  </w:num>
  <w:num w:numId="5">
    <w:abstractNumId w:val="4"/>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FF7"/>
    <w:rsid w:val="0001424C"/>
    <w:rsid w:val="00026548"/>
    <w:rsid w:val="00036F31"/>
    <w:rsid w:val="00066D85"/>
    <w:rsid w:val="000A40D2"/>
    <w:rsid w:val="000A561D"/>
    <w:rsid w:val="000B0B5D"/>
    <w:rsid w:val="000F5E6C"/>
    <w:rsid w:val="001052E0"/>
    <w:rsid w:val="00124C83"/>
    <w:rsid w:val="001838AC"/>
    <w:rsid w:val="00195A56"/>
    <w:rsid w:val="001C520B"/>
    <w:rsid w:val="001D7E2D"/>
    <w:rsid w:val="001E1504"/>
    <w:rsid w:val="00214FD4"/>
    <w:rsid w:val="002179E2"/>
    <w:rsid w:val="002271D7"/>
    <w:rsid w:val="00234296"/>
    <w:rsid w:val="0024533E"/>
    <w:rsid w:val="00266B1C"/>
    <w:rsid w:val="002724E0"/>
    <w:rsid w:val="00273B84"/>
    <w:rsid w:val="002A138F"/>
    <w:rsid w:val="002A496A"/>
    <w:rsid w:val="002B2CB3"/>
    <w:rsid w:val="002D243D"/>
    <w:rsid w:val="00313877"/>
    <w:rsid w:val="00321E57"/>
    <w:rsid w:val="00361CEE"/>
    <w:rsid w:val="003B322F"/>
    <w:rsid w:val="003B39C4"/>
    <w:rsid w:val="003B5364"/>
    <w:rsid w:val="004053A9"/>
    <w:rsid w:val="00423273"/>
    <w:rsid w:val="004518ED"/>
    <w:rsid w:val="004632A1"/>
    <w:rsid w:val="004A1F14"/>
    <w:rsid w:val="004D0EA5"/>
    <w:rsid w:val="004F0773"/>
    <w:rsid w:val="00536EC1"/>
    <w:rsid w:val="005439A3"/>
    <w:rsid w:val="00570E1F"/>
    <w:rsid w:val="00574B72"/>
    <w:rsid w:val="005A0F47"/>
    <w:rsid w:val="005A720F"/>
    <w:rsid w:val="005F2CD3"/>
    <w:rsid w:val="006073FF"/>
    <w:rsid w:val="006145E5"/>
    <w:rsid w:val="00650C64"/>
    <w:rsid w:val="00661B35"/>
    <w:rsid w:val="006764DA"/>
    <w:rsid w:val="006858A3"/>
    <w:rsid w:val="006B40FA"/>
    <w:rsid w:val="00713B9C"/>
    <w:rsid w:val="007325A6"/>
    <w:rsid w:val="00753C59"/>
    <w:rsid w:val="00767A80"/>
    <w:rsid w:val="0078320D"/>
    <w:rsid w:val="00784F87"/>
    <w:rsid w:val="007F6A57"/>
    <w:rsid w:val="00802DE0"/>
    <w:rsid w:val="0080694F"/>
    <w:rsid w:val="00815A5B"/>
    <w:rsid w:val="00837605"/>
    <w:rsid w:val="0087420D"/>
    <w:rsid w:val="008B79B4"/>
    <w:rsid w:val="00906EC3"/>
    <w:rsid w:val="009101F7"/>
    <w:rsid w:val="0099525B"/>
    <w:rsid w:val="009A20CC"/>
    <w:rsid w:val="009D53A0"/>
    <w:rsid w:val="00A03905"/>
    <w:rsid w:val="00A509E4"/>
    <w:rsid w:val="00AA1217"/>
    <w:rsid w:val="00AC0221"/>
    <w:rsid w:val="00AF4533"/>
    <w:rsid w:val="00B4149D"/>
    <w:rsid w:val="00B4668B"/>
    <w:rsid w:val="00B573C2"/>
    <w:rsid w:val="00B91AAE"/>
    <w:rsid w:val="00BB5C61"/>
    <w:rsid w:val="00BB7CA6"/>
    <w:rsid w:val="00BE6B4A"/>
    <w:rsid w:val="00C22933"/>
    <w:rsid w:val="00C25518"/>
    <w:rsid w:val="00C35DE1"/>
    <w:rsid w:val="00C50897"/>
    <w:rsid w:val="00C62D0D"/>
    <w:rsid w:val="00C73861"/>
    <w:rsid w:val="00C75C5B"/>
    <w:rsid w:val="00CA00FD"/>
    <w:rsid w:val="00CD09D2"/>
    <w:rsid w:val="00D1186A"/>
    <w:rsid w:val="00D32B08"/>
    <w:rsid w:val="00D65F79"/>
    <w:rsid w:val="00DB65B5"/>
    <w:rsid w:val="00DF19F6"/>
    <w:rsid w:val="00E0401F"/>
    <w:rsid w:val="00E1708D"/>
    <w:rsid w:val="00E43B0C"/>
    <w:rsid w:val="00E441B0"/>
    <w:rsid w:val="00E8330E"/>
    <w:rsid w:val="00EA142C"/>
    <w:rsid w:val="00EE4495"/>
    <w:rsid w:val="00EF4FB2"/>
    <w:rsid w:val="00F42BC1"/>
    <w:rsid w:val="00F54158"/>
    <w:rsid w:val="00F839EE"/>
    <w:rsid w:val="00FA53DD"/>
    <w:rsid w:val="00FC4CAF"/>
    <w:rsid w:val="02227B5E"/>
    <w:rsid w:val="02970222"/>
    <w:rsid w:val="03024284"/>
    <w:rsid w:val="06E25722"/>
    <w:rsid w:val="06F72726"/>
    <w:rsid w:val="07364130"/>
    <w:rsid w:val="09C6330B"/>
    <w:rsid w:val="0B7B647B"/>
    <w:rsid w:val="0C0770D3"/>
    <w:rsid w:val="11FD2905"/>
    <w:rsid w:val="1344612C"/>
    <w:rsid w:val="150B1898"/>
    <w:rsid w:val="1521424E"/>
    <w:rsid w:val="1693678D"/>
    <w:rsid w:val="1A5A5936"/>
    <w:rsid w:val="1AEE2633"/>
    <w:rsid w:val="1B385652"/>
    <w:rsid w:val="1EA35FE4"/>
    <w:rsid w:val="1F111D05"/>
    <w:rsid w:val="20371AE7"/>
    <w:rsid w:val="23660FB8"/>
    <w:rsid w:val="248D47ED"/>
    <w:rsid w:val="24BD0AEB"/>
    <w:rsid w:val="25A74715"/>
    <w:rsid w:val="25E962F8"/>
    <w:rsid w:val="296C519C"/>
    <w:rsid w:val="2A12765E"/>
    <w:rsid w:val="2E7049E9"/>
    <w:rsid w:val="2EAA34FA"/>
    <w:rsid w:val="2FE17CBC"/>
    <w:rsid w:val="2FEA5130"/>
    <w:rsid w:val="31BD3E31"/>
    <w:rsid w:val="33267A59"/>
    <w:rsid w:val="34505827"/>
    <w:rsid w:val="34A031EA"/>
    <w:rsid w:val="3809239F"/>
    <w:rsid w:val="389B2AB7"/>
    <w:rsid w:val="3A7A247E"/>
    <w:rsid w:val="3ACD1665"/>
    <w:rsid w:val="3B4F5C43"/>
    <w:rsid w:val="3C3144CC"/>
    <w:rsid w:val="3E160E90"/>
    <w:rsid w:val="3EE91352"/>
    <w:rsid w:val="3F675422"/>
    <w:rsid w:val="42640393"/>
    <w:rsid w:val="429E4484"/>
    <w:rsid w:val="4372543F"/>
    <w:rsid w:val="453A222C"/>
    <w:rsid w:val="46E429E1"/>
    <w:rsid w:val="4B9212A5"/>
    <w:rsid w:val="4BB80A0F"/>
    <w:rsid w:val="4BDB7CC0"/>
    <w:rsid w:val="4BF4712C"/>
    <w:rsid w:val="4CDF7820"/>
    <w:rsid w:val="4F31293E"/>
    <w:rsid w:val="4FAC4F8D"/>
    <w:rsid w:val="50B7737A"/>
    <w:rsid w:val="5153214D"/>
    <w:rsid w:val="51D2065A"/>
    <w:rsid w:val="52657A83"/>
    <w:rsid w:val="52A66472"/>
    <w:rsid w:val="52B25658"/>
    <w:rsid w:val="56574F74"/>
    <w:rsid w:val="568C0D16"/>
    <w:rsid w:val="57CF09AA"/>
    <w:rsid w:val="58525E77"/>
    <w:rsid w:val="592F1353"/>
    <w:rsid w:val="5A7F2FF1"/>
    <w:rsid w:val="5A857569"/>
    <w:rsid w:val="5AA51E2A"/>
    <w:rsid w:val="5C286FE3"/>
    <w:rsid w:val="5C381F5A"/>
    <w:rsid w:val="5CF575D5"/>
    <w:rsid w:val="5DB15F43"/>
    <w:rsid w:val="60867626"/>
    <w:rsid w:val="61E4654C"/>
    <w:rsid w:val="64D947DA"/>
    <w:rsid w:val="66B01B09"/>
    <w:rsid w:val="68310EB8"/>
    <w:rsid w:val="68440261"/>
    <w:rsid w:val="6A110993"/>
    <w:rsid w:val="6DAA67D3"/>
    <w:rsid w:val="6F9963D6"/>
    <w:rsid w:val="710109BD"/>
    <w:rsid w:val="71DC77DD"/>
    <w:rsid w:val="7255282E"/>
    <w:rsid w:val="7A782DE0"/>
    <w:rsid w:val="7AC75941"/>
    <w:rsid w:val="7B6722B9"/>
    <w:rsid w:val="7C6970C9"/>
    <w:rsid w:val="7C862EB0"/>
    <w:rsid w:val="7DA93B64"/>
    <w:rsid w:val="7EC3267B"/>
    <w:rsid w:val="7F2B5E31"/>
    <w:rsid w:val="7F444E0B"/>
    <w:rsid w:val="7FB77DA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sdException w:qFormat="1" w:unhideWhenUsed="0" w:uiPriority="39" w:semiHidden="0" w:name="Table Grid"/>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fr-FR"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Emphasis"/>
    <w:basedOn w:val="11"/>
    <w:qFormat/>
    <w:uiPriority w:val="20"/>
    <w:rPr>
      <w:i/>
      <w:iCs/>
    </w:rPr>
  </w:style>
  <w:style w:type="paragraph" w:styleId="14">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rPr>
      <w:rFonts w:ascii="Times New Roman" w:hAnsi="Times New Roman" w:cs="Times New Roman"/>
      <w:sz w:val="24"/>
      <w:szCs w:val="24"/>
    </w:rPr>
  </w:style>
  <w:style w:type="paragraph" w:styleId="16">
    <w:name w:val="footer"/>
    <w:basedOn w:val="1"/>
    <w:link w:val="39"/>
    <w:unhideWhenUsed/>
    <w:qFormat/>
    <w:uiPriority w:val="99"/>
    <w:pPr>
      <w:tabs>
        <w:tab w:val="center" w:pos="4536"/>
        <w:tab w:val="right" w:pos="9072"/>
      </w:tabs>
      <w:spacing w:after="0" w:line="240" w:lineRule="auto"/>
    </w:pPr>
  </w:style>
  <w:style w:type="paragraph" w:styleId="17">
    <w:name w:val="header"/>
    <w:basedOn w:val="1"/>
    <w:link w:val="38"/>
    <w:unhideWhenUsed/>
    <w:qFormat/>
    <w:uiPriority w:val="99"/>
    <w:pPr>
      <w:tabs>
        <w:tab w:val="center" w:pos="4536"/>
        <w:tab w:val="right" w:pos="9072"/>
      </w:tabs>
      <w:spacing w:after="0" w:line="240" w:lineRule="auto"/>
    </w:pPr>
  </w:style>
  <w:style w:type="paragraph" w:styleId="18">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2F5597" w:themeColor="accent1" w:themeShade="BF"/>
    </w:rPr>
  </w:style>
  <w:style w:type="character" w:customStyle="1" w:styleId="24">
    <w:name w:val="Heading 5 Char"/>
    <w:basedOn w:val="11"/>
    <w:link w:val="6"/>
    <w:semiHidden/>
    <w:qFormat/>
    <w:uiPriority w:val="9"/>
    <w:rPr>
      <w:rFonts w:eastAsiaTheme="majorEastAsia" w:cstheme="majorBidi"/>
      <w:color w:val="2F5597"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8"/>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1"/>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Intense Quote Char"/>
    <w:basedOn w:val="11"/>
    <w:link w:val="35"/>
    <w:qFormat/>
    <w:uiPriority w:val="30"/>
    <w:rPr>
      <w:i/>
      <w:iCs/>
      <w:color w:val="2F5597" w:themeColor="accent1" w:themeShade="BF"/>
    </w:rPr>
  </w:style>
  <w:style w:type="character" w:customStyle="1" w:styleId="37">
    <w:name w:val="Intense Reference1"/>
    <w:basedOn w:val="11"/>
    <w:qFormat/>
    <w:uiPriority w:val="32"/>
    <w:rPr>
      <w:b/>
      <w:bCs/>
      <w:smallCaps/>
      <w:color w:val="2F5597" w:themeColor="accent1" w:themeShade="BF"/>
      <w:spacing w:val="5"/>
    </w:rPr>
  </w:style>
  <w:style w:type="character" w:customStyle="1" w:styleId="38">
    <w:name w:val="Header Char"/>
    <w:basedOn w:val="11"/>
    <w:link w:val="17"/>
    <w:qFormat/>
    <w:uiPriority w:val="99"/>
  </w:style>
  <w:style w:type="character" w:customStyle="1" w:styleId="39">
    <w:name w:val="Footer Char"/>
    <w:basedOn w:val="11"/>
    <w:link w:val="16"/>
    <w:qFormat/>
    <w:uiPriority w:val="99"/>
  </w:style>
  <w:style w:type="table" w:styleId="4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449</Words>
  <Characters>2723</Characters>
  <Lines>19</Lines>
  <Paragraphs>5</Paragraphs>
  <TotalTime>63</TotalTime>
  <ScaleCrop>false</ScaleCrop>
  <LinksUpToDate>false</LinksUpToDate>
  <CharactersWithSpaces>3150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2025-09-28T22:11:00Z</dcterms:created>
  <dc:creator>HP</dc:creator>
  <cp:lastModifiedBy>WPS_1776539287</cp:lastModifiedBy>
  <cp:lastPrinted>2026-02-23T07:46:00Z</cp:lastPrinted>
  <dcterms:modified xsi:type="dcterms:W3CDTF">2026-05-05T08:17:42Z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1036-12.1.0.25242</vt:lpwstr>
  </property>
  <property fmtid="{D5CDD505-2E9C-101B-9397-08002B2CF9AE}" pid="3" name="ICV">
    <vt:lpwstr>415BEE9556C34C328B0009C048168D69_12</vt:lpwstr>
  </property>
  <property fmtid="{D5CDD505-2E9C-101B-9397-08002B2CF9AE}" pid="4" name="KSOTemplateDocerSaveRecord">
    <vt:lpwstr>eyJoZGlkIjoiNTQwNzE3NDkwMjc4NDJiZTE1Mjk3YWE2ODg4ZDVlN2EiLCJ1c2VySWQiOiIxNTUzMDYwMjc0ODgxNiJ9</vt:lpwstr>
  </property>
</Properties>
</file>