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67C8">
      <w:pPr>
        <w:spacing w:after="0" w:afterAutospacing="0" w:line="36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fr-FR"/>
        </w:rPr>
        <w:t xml:space="preserve">2-5.1: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Introduction</w:t>
      </w:r>
    </w:p>
    <w:p w14:paraId="7450D31B">
      <w:pPr>
        <w:spacing w:beforeAutospacing="0" w:line="360" w:lineRule="auto"/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yellow"/>
        </w:rPr>
        <w:t>Beverages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are liquid products consumed to provide hydration, sensory pleasure, and nutritional value. The beverage industry encompasses both alcoholic and non-alcoholic products. It represents a rapidly expanding sector, largely driven by evolving lifestyles and shifting consumer preferences.</w:t>
      </w:r>
    </w:p>
    <w:p w14:paraId="5B729A6A">
      <w:pPr>
        <w:spacing w:after="0" w:afterAutospacing="0"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fr-FR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Beverages are very important sector of the food industry based on all types of liquid foods including</w:t>
      </w:r>
      <w:r>
        <w:rPr>
          <w:rFonts w:hint="default" w:ascii="Times New Roman" w:hAnsi="Times New Roman" w:eastAsia="SimSun" w:cs="Times New Roman"/>
          <w:sz w:val="24"/>
          <w:szCs w:val="24"/>
          <w:lang w:val="fr-FR"/>
        </w:rPr>
        <w:t>:</w:t>
      </w:r>
    </w:p>
    <w:p w14:paraId="1BA48650">
      <w:pPr>
        <w:numPr>
          <w:ilvl w:val="0"/>
          <w:numId w:val="1"/>
        </w:numPr>
        <w:spacing w:beforeAutospacing="0" w:after="0" w:afterAutospacing="0" w:line="36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 xml:space="preserve">alcoholic </w:t>
      </w:r>
      <w:r>
        <w:rPr>
          <w:rFonts w:hint="default" w:ascii="Times New Roman" w:hAnsi="Times New Roman" w:eastAsia="SimSun" w:cs="Times New Roman"/>
          <w:sz w:val="24"/>
          <w:szCs w:val="24"/>
        </w:rPr>
        <w:t>(beers, wines, and spir its)</w:t>
      </w:r>
      <w:r>
        <w:rPr>
          <w:rFonts w:hint="default" w:ascii="Times New Roman" w:hAnsi="Times New Roman" w:eastAsia="SimSun" w:cs="Times New Roman"/>
          <w:sz w:val="24"/>
          <w:szCs w:val="24"/>
          <w:lang w:val="fr-FR"/>
        </w:rPr>
        <w:t>;</w:t>
      </w:r>
    </w:p>
    <w:p w14:paraId="6B6A5D25">
      <w:pPr>
        <w:numPr>
          <w:ilvl w:val="0"/>
          <w:numId w:val="1"/>
        </w:numPr>
        <w:spacing w:beforeAutospacing="0" w:line="36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>nonalcoholic drinks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(water, soft or cola drinks, fruit juices and smoothies, tea, coffee, dairy beverages, and carbonated and noncar bonated drinks).</w:t>
      </w:r>
    </w:p>
    <w:p w14:paraId="3647D0B6">
      <w:pPr>
        <w:spacing w:after="0" w:afterAutospacing="0" w:line="36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fr-FR"/>
        </w:rPr>
        <w:t>2-5.2: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Classification of Beverages</w:t>
      </w:r>
    </w:p>
    <w:p w14:paraId="749DB30C">
      <w:pPr>
        <w:spacing w:beforeAutospacing="0" w:after="0" w:afterAutospacing="0"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Beverages are broadly classified into two main categories: alcoholic and non-alcoholic beverages.</w:t>
      </w:r>
    </w:p>
    <w:p w14:paraId="0D402944">
      <w:pPr>
        <w:numPr>
          <w:ilvl w:val="0"/>
          <w:numId w:val="2"/>
        </w:numPr>
        <w:spacing w:beforeAutospacing="0" w:after="0" w:afterAutospacing="0" w:line="360" w:lineRule="auto"/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>Alcoholic Beverages</w:t>
      </w:r>
    </w:p>
    <w:p w14:paraId="75564419">
      <w:pPr>
        <w:numPr>
          <w:ilvl w:val="0"/>
          <w:numId w:val="3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Contain ethanol (alcohol) as a result of fermentation</w:t>
      </w:r>
      <w:r>
        <w:rPr>
          <w:rFonts w:hint="default" w:ascii="Times New Roman" w:hAnsi="Times New Roman" w:eastAsia="SimSun" w:cs="Times New Roman"/>
          <w:sz w:val="24"/>
          <w:szCs w:val="24"/>
          <w:lang w:val="fr-FR"/>
        </w:rPr>
        <w:t xml:space="preserve">;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Produced primarily through microbial fermentation, typically involving yeast </w:t>
      </w:r>
    </w:p>
    <w:p w14:paraId="43408DD7">
      <w:pPr>
        <w:numPr>
          <w:ilvl w:val="0"/>
          <w:numId w:val="3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Common examples include beer, wine, vodka, and whiskey </w:t>
      </w:r>
    </w:p>
    <w:p w14:paraId="00E77A62">
      <w:pPr>
        <w:numPr>
          <w:ilvl w:val="0"/>
          <w:numId w:val="3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May require aging or maturation to develop desired sensory properties (e.g., wine, whiskey) </w:t>
      </w:r>
    </w:p>
    <w:p w14:paraId="6DADD5CE">
      <w:pPr>
        <w:numPr>
          <w:ilvl w:val="0"/>
          <w:numId w:val="3"/>
        </w:numPr>
        <w:spacing w:before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Production processes are often sensitive to pH and microbial stability </w:t>
      </w:r>
    </w:p>
    <w:p w14:paraId="2BFBC4F8">
      <w:pPr>
        <w:numPr>
          <w:ilvl w:val="0"/>
          <w:numId w:val="2"/>
        </w:numPr>
        <w:spacing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>Non-Alcoholic Beverages</w:t>
      </w:r>
    </w:p>
    <w:p w14:paraId="33EACF71">
      <w:pPr>
        <w:numPr>
          <w:ilvl w:val="0"/>
          <w:numId w:val="4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Contain little to no alcohol </w:t>
      </w:r>
    </w:p>
    <w:p w14:paraId="6193F632">
      <w:pPr>
        <w:numPr>
          <w:ilvl w:val="0"/>
          <w:numId w:val="4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Produced through processes such as mixing, pasteurization, and sometimes carbonation </w:t>
      </w:r>
    </w:p>
    <w:p w14:paraId="6F1F749C">
      <w:pPr>
        <w:numPr>
          <w:ilvl w:val="0"/>
          <w:numId w:val="4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Include products such as soft drinks, fruit juices, energy drinks, milk-based beverages, and flavored water </w:t>
      </w:r>
    </w:p>
    <w:p w14:paraId="2BC535E4">
      <w:pPr>
        <w:numPr>
          <w:ilvl w:val="0"/>
          <w:numId w:val="4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Generally ready for consumption shortly after production </w:t>
      </w:r>
    </w:p>
    <w:p w14:paraId="4E89A0AC">
      <w:pPr>
        <w:numPr>
          <w:ilvl w:val="0"/>
          <w:numId w:val="4"/>
        </w:numPr>
        <w:spacing w:beforeAutospacing="0" w:after="0" w:after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Frequently carbonated and may contain additives (e.g., sweeteners, flavorings, preservatives)</w:t>
      </w:r>
    </w:p>
    <w:p w14:paraId="1501F4D0">
      <w:pPr>
        <w:numPr>
          <w:ilvl w:val="0"/>
          <w:numId w:val="4"/>
        </w:numPr>
        <w:spacing w:beforeAutospacing="0" w:line="360" w:lineRule="auto"/>
        <w:ind w:left="84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Example denominations:</w:t>
      </w:r>
      <w:r>
        <w:rPr>
          <w:rFonts w:hint="default" w:ascii="Times New Roman" w:hAnsi="Times New Roman" w:eastAsia="SimSu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Orange juice</w:t>
      </w:r>
      <w:r>
        <w:rPr>
          <w:rFonts w:hint="default" w:ascii="Times New Roman" w:hAnsi="Times New Roman" w:eastAsia="SimSun" w:cs="Times New Roman"/>
          <w:sz w:val="24"/>
          <w:szCs w:val="24"/>
          <w:lang w:val="fr-FR"/>
        </w:rPr>
        <w:t xml:space="preserve">; </w:t>
      </w:r>
      <w:r>
        <w:rPr>
          <w:rFonts w:hint="default" w:ascii="Times New Roman" w:hAnsi="Times New Roman" w:eastAsia="SimSun" w:cs="Times New Roman"/>
          <w:sz w:val="24"/>
          <w:szCs w:val="24"/>
        </w:rPr>
        <w:t>Apple juice from concentrate</w:t>
      </w:r>
    </w:p>
    <w:p w14:paraId="507A676A">
      <w:pPr>
        <w:spacing w:beforeAutospacing="0" w:after="0" w:afterAutospacing="0" w:line="36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fr-FR"/>
        </w:rPr>
        <w:t>2-5.3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. Juice-Based Beverages </w:t>
      </w:r>
    </w:p>
    <w:p w14:paraId="2A393DA5">
      <w:pPr>
        <w:spacing w:beforeAutospacing="0" w:after="0" w:afterAutospacing="0" w:line="360" w:lineRule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In an academic and regulatory context, the distinction is defined by standards (normes), which vary slightly by region but follow similar principles:</w:t>
      </w:r>
    </w:p>
    <w:p w14:paraId="10DA49A8">
      <w:pPr>
        <w:numPr>
          <w:ilvl w:val="0"/>
          <w:numId w:val="5"/>
        </w:numPr>
        <w:spacing w:beforeAutospacing="0" w:after="0" w:afterAutospacing="0" w:line="360" w:lineRule="auto"/>
        <w:ind w:left="420" w:leftChars="0" w:hanging="420" w:firstLineChars="0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>100% Fruit Juice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fr-FR"/>
        </w:rPr>
        <w:t xml:space="preserve">  (Jus de fruits):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Must contain only fruit juice, with no added sugars or dilution (except restoration from concentrate).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br w:type="textWrapping"/>
      </w:r>
    </w:p>
    <w:p w14:paraId="177BA28D">
      <w:pPr>
        <w:numPr>
          <w:ilvl w:val="0"/>
          <w:numId w:val="5"/>
        </w:numPr>
        <w:spacing w:beforeAutospacing="0" w:after="0" w:afterAutospacing="0" w:line="360" w:lineRule="auto"/>
        <w:ind w:left="420" w:leftChars="0" w:hanging="420" w:firstLineChars="0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>Nectar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fr-FR"/>
        </w:rPr>
        <w:t xml:space="preserve"> (Nectars de fruits)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fr-FR"/>
        </w:rPr>
        <w:t>: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Contains fruit juice or puree plus water and possibly added sugar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→ Minimum fruit content typically 25–50%, depending on the fruit. </w:t>
      </w:r>
    </w:p>
    <w:p w14:paraId="70E864D5">
      <w:pPr>
        <w:numPr>
          <w:ilvl w:val="0"/>
          <w:numId w:val="5"/>
        </w:numPr>
        <w:spacing w:beforeAutospacing="0" w:after="0" w:afterAutospacing="0" w:line="360" w:lineRule="auto"/>
        <w:ind w:left="420" w:leftChars="0" w:hanging="420" w:firstLineChars="0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</w:rPr>
        <w:t>Juice Drinks / Juice-Based Beverages (Boissons aux fruits)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fr-FR"/>
        </w:rPr>
        <w:t>: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Formulated beverages with lower fruit content (often 5–50%), plus water, sugar, flavorings, etc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→ Not strictly standardized globally, but regulated nationally.</w:t>
      </w:r>
    </w:p>
    <w:p w14:paraId="195FC775">
      <w:pPr>
        <w:numPr>
          <w:ilvl w:val="0"/>
          <w:numId w:val="5"/>
        </w:numPr>
        <w:spacing w:beforeAutospacing="0" w:after="183" w:afterLines="51" w:afterAutospacing="0" w:line="360" w:lineRule="auto"/>
        <w:ind w:left="420" w:leftChars="0" w:hanging="420" w:firstLineChars="0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Soft carbonated beverages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are formulated non-alcoholic drinks in which carbon dioxide is dissolved under pressure, producing carbonation, and are typically composed of water, sugars or sweeteners, acids, flavoring agents, and permitted additives.</w:t>
      </w:r>
      <w:bookmarkStart w:id="0" w:name="_GoBack"/>
      <w:bookmarkEnd w:id="0"/>
    </w:p>
    <w:p w14:paraId="3D02DEC4">
      <w:pPr>
        <w:numPr>
          <w:ilvl w:val="0"/>
          <w:numId w:val="0"/>
        </w:numPr>
        <w:spacing w:beforeAutospacing="0" w:after="0" w:afterAutospacing="0" w:line="360" w:lineRule="auto"/>
        <w:ind w:leftChars="0"/>
        <w:rPr>
          <w:rFonts w:hint="default" w:ascii="Times New Roman" w:hAnsi="Times New Roman" w:eastAsia="SimSun" w:cs="Times New Roman"/>
          <w:b/>
          <w:bCs/>
          <w:sz w:val="24"/>
          <w:szCs w:val="24"/>
          <w:lang w:val="fr-FR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262890</wp:posOffset>
            </wp:positionV>
            <wp:extent cx="5905500" cy="4305300"/>
            <wp:effectExtent l="0" t="0" r="0" b="0"/>
            <wp:wrapTight wrapText="bothSides">
              <wp:wrapPolygon>
                <wp:start x="0" y="0"/>
                <wp:lineTo x="0" y="21504"/>
                <wp:lineTo x="21530" y="21504"/>
                <wp:lineTo x="21530" y="0"/>
                <wp:lineTo x="0" y="0"/>
              </wp:wrapPolygon>
            </wp:wrapTight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fr-FR"/>
        </w:rPr>
        <w:t>2-5. 3. General fruit juice processing</w:t>
      </w:r>
    </w:p>
    <w:p w14:paraId="562F0518">
      <w:pPr>
        <w:spacing w:beforeAutospacing="0" w:after="0" w:afterAutospacing="0" w:line="36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105F634B">
      <w:pPr>
        <w:spacing w:beforeAutospacing="0" w:line="360" w:lineRule="auto"/>
        <w:rPr>
          <w:rFonts w:hint="default" w:ascii="Times New Roman" w:hAnsi="Times New Roman" w:eastAsia="SimSun" w:cs="Times New Roman"/>
          <w:sz w:val="24"/>
          <w:szCs w:val="24"/>
          <w:lang w:val="fr-FR"/>
        </w:rPr>
      </w:pPr>
    </w:p>
    <w:p w14:paraId="0AF74D54">
      <w:pPr>
        <w:spacing w:beforeAutospacing="0" w:line="360" w:lineRule="auto"/>
        <w:rPr>
          <w:rFonts w:hint="default" w:ascii="Times New Roman" w:hAnsi="Times New Roman" w:eastAsia="SimSun" w:cs="Times New Roman"/>
          <w:sz w:val="24"/>
          <w:szCs w:val="24"/>
          <w:lang w:val="fr-FR"/>
        </w:rPr>
      </w:pPr>
    </w:p>
    <w:p w14:paraId="6D256576">
      <w:pPr>
        <w:spacing w:beforeAutospacing="0"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</w:p>
    <w:p w14:paraId="6C2EC160">
      <w:pPr>
        <w:spacing w:beforeAutospacing="0"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</w:p>
    <w:p w14:paraId="57615DF4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</w:p>
    <w:p w14:paraId="3DAB3D4B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fr-FR" w:eastAsia="zh-CN"/>
        </w:rPr>
      </w:pPr>
    </w:p>
    <w:p w14:paraId="7BCE2E7D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fr-FR" w:eastAsia="zh-CN"/>
        </w:rPr>
      </w:pPr>
    </w:p>
    <w:p w14:paraId="2DF80646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fr-FR" w:eastAsia="zh-CN"/>
        </w:rPr>
      </w:pPr>
    </w:p>
    <w:p w14:paraId="584EEC96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fr-FR" w:eastAsia="zh-CN"/>
        </w:rPr>
      </w:pPr>
    </w:p>
    <w:p w14:paraId="5BC5E7AF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fr-FR" w:eastAsia="zh-CN"/>
        </w:rPr>
      </w:pPr>
    </w:p>
    <w:p w14:paraId="6A93C4F3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fr-FR" w:eastAsia="zh-CN"/>
        </w:rPr>
      </w:pPr>
    </w:p>
    <w:p w14:paraId="45CE691D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fr-FR" w:eastAsia="zh-CN"/>
        </w:rPr>
      </w:pPr>
    </w:p>
    <w:p w14:paraId="64E4FD05">
      <w:pPr>
        <w:spacing w:line="360" w:lineRule="auto"/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</w:rPr>
        <w:t>General fruit juice processing flow chart</w:t>
      </w:r>
    </w:p>
    <w:p w14:paraId="41431108">
      <w:pPr>
        <w:spacing w:line="360" w:lineRule="auto"/>
        <w:jc w:val="center"/>
      </w:pPr>
      <w:r>
        <w:drawing>
          <wp:inline distT="0" distB="0" distL="114300" distR="114300">
            <wp:extent cx="5926455" cy="3405505"/>
            <wp:effectExtent l="0" t="0" r="17145" b="4445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68F2">
      <w:pPr>
        <w:spacing w:line="360" w:lineRule="auto"/>
        <w:jc w:val="center"/>
      </w:pPr>
    </w:p>
    <w:p w14:paraId="3E037F56">
      <w:pPr>
        <w:spacing w:line="360" w:lineRule="auto"/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</w:rPr>
      </w:pPr>
    </w:p>
    <w:p w14:paraId="7A8E92A0">
      <w:pPr>
        <w:spacing w:line="360" w:lineRule="auto"/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</w:rPr>
      </w:pPr>
    </w:p>
    <w:p w14:paraId="4A17AA26">
      <w:pPr>
        <w:tabs>
          <w:tab w:val="left" w:pos="7040"/>
        </w:tabs>
        <w:spacing w:line="360" w:lineRule="auto"/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</w:rPr>
      </w:pPr>
    </w:p>
    <w:p w14:paraId="1B3C79AB">
      <w:pPr>
        <w:spacing w:line="360" w:lineRule="auto"/>
        <w:jc w:val="center"/>
        <w:rPr>
          <w:rFonts w:hint="default" w:ascii="Arial" w:hAnsi="Arial" w:eastAsia="Arial" w:cs="Arial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  <w:lang w:val="fr-FR" w:eastAsia="zh-CN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0355167"/>
      <w:docPartObj>
        <w:docPartGallery w:val="autotext"/>
      </w:docPartObj>
    </w:sdtPr>
    <w:sdtContent>
      <w:p w14:paraId="7645F54D">
        <w:pPr>
          <w:pStyle w:val="1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08FF8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0"/>
      <w:tblW w:w="0" w:type="auto"/>
      <w:tblInd w:w="60" w:type="dxa"/>
      <w:tblBorders>
        <w:top w:val="thickThinMediumGap" w:color="auto" w:sz="24" w:space="0"/>
        <w:left w:val="thickThinMediumGap" w:color="auto" w:sz="24" w:space="0"/>
        <w:bottom w:val="thickThinMediumGap" w:color="auto" w:sz="24" w:space="0"/>
        <w:right w:val="thickThinMediumGap" w:color="auto" w:sz="24" w:space="0"/>
        <w:insideH w:val="thickThinMediumGap" w:color="auto" w:sz="24" w:space="0"/>
        <w:insideV w:val="thickThinMediumGap" w:color="auto" w:sz="2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518"/>
    </w:tblGrid>
    <w:tr w14:paraId="4061A832">
      <w:tblPrEx>
        <w:tblBorders>
          <w:top w:val="thickThinMediumGap" w:color="auto" w:sz="24" w:space="0"/>
          <w:left w:val="thickThinMediumGap" w:color="auto" w:sz="24" w:space="0"/>
          <w:bottom w:val="thickThinMediumGap" w:color="auto" w:sz="24" w:space="0"/>
          <w:right w:val="thickThinMediumGap" w:color="auto" w:sz="24" w:space="0"/>
          <w:insideH w:val="thickThinMediumGap" w:color="auto" w:sz="24" w:space="0"/>
          <w:insideV w:val="thickThinMediumGap" w:color="auto" w:sz="2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518" w:type="dxa"/>
          <w:tcBorders>
            <w:top w:val="double" w:color="C55911" w:themeColor="accent2" w:themeShade="BF" w:sz="4" w:space="0"/>
            <w:left w:val="nil"/>
            <w:bottom w:val="double" w:color="C45911" w:sz="4" w:space="0"/>
            <w:right w:val="nil"/>
          </w:tcBorders>
          <w:shd w:val="clear" w:color="auto" w:fill="FEF2CC" w:themeFill="accent4" w:themeFillTint="33"/>
        </w:tcPr>
        <w:p w14:paraId="7540574A">
          <w:pPr>
            <w:keepNext w:val="0"/>
            <w:keepLines w:val="0"/>
            <w:widowControl/>
            <w:suppressLineNumbers w:val="0"/>
            <w:jc w:val="left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>
            <w:rPr>
              <w:rFonts w:asciiTheme="majorBidi" w:hAnsiTheme="majorBidi" w:cstheme="majorBidi"/>
              <w:i/>
              <w:iCs/>
              <w:color w:val="C00000"/>
              <w:sz w:val="24"/>
              <w:szCs w:val="24"/>
              <w:lang w:val="en-US"/>
            </w:rPr>
            <w:t xml:space="preserve">Food </w:t>
          </w:r>
          <w:r>
            <w:rPr>
              <w:rFonts w:hint="default" w:asciiTheme="majorBidi" w:hAnsiTheme="majorBidi" w:cstheme="majorBidi"/>
              <w:i/>
              <w:iCs/>
              <w:color w:val="C00000"/>
              <w:sz w:val="24"/>
              <w:szCs w:val="24"/>
              <w:lang w:val="fr-FR"/>
            </w:rPr>
            <w:t>Technology</w:t>
          </w:r>
          <w:r>
            <w:rPr>
              <w:rFonts w:asciiTheme="majorBidi" w:hAnsiTheme="majorBidi" w:cstheme="majorBidi"/>
              <w:sz w:val="24"/>
              <w:szCs w:val="24"/>
              <w:lang w:val="en-US"/>
            </w:rPr>
            <w:t xml:space="preserve">                                                               </w:t>
          </w:r>
          <w:r>
            <w:rPr>
              <w:rFonts w:hint="default" w:asciiTheme="majorBidi" w:hAnsiTheme="majorBidi" w:cstheme="majorBidi"/>
              <w:sz w:val="24"/>
              <w:szCs w:val="24"/>
              <w:lang w:val="fr-FR"/>
            </w:rPr>
            <w:t xml:space="preserve">                   </w:t>
          </w:r>
          <w:r>
            <w:rPr>
              <w:rFonts w:asciiTheme="majorBidi" w:hAnsiTheme="majorBidi" w:cstheme="majorBidi"/>
              <w:sz w:val="24"/>
              <w:szCs w:val="24"/>
              <w:lang w:val="en-US"/>
            </w:rPr>
            <w:t xml:space="preserve">    </w:t>
          </w:r>
          <w:r>
            <w:rPr>
              <w:rFonts w:hint="default" w:asciiTheme="majorBidi" w:hAnsiTheme="majorBidi" w:cstheme="majorBidi"/>
              <w:sz w:val="24"/>
              <w:szCs w:val="24"/>
              <w:lang w:val="fr-FR"/>
            </w:rPr>
            <w:t xml:space="preserve"> </w:t>
          </w:r>
          <w:r>
            <w:rPr>
              <w:rFonts w:asciiTheme="majorBidi" w:hAnsiTheme="majorBidi" w:cstheme="majorBidi"/>
              <w:b/>
              <w:bCs/>
              <w:color w:val="002060"/>
              <w:sz w:val="24"/>
              <w:szCs w:val="24"/>
              <w:lang w:val="en-US"/>
            </w:rPr>
            <w:t>Chapter 2</w:t>
          </w:r>
          <w:r>
            <w:rPr>
              <w:rFonts w:hint="default" w:asciiTheme="majorBidi" w:hAnsiTheme="majorBidi" w:cstheme="majorBidi"/>
              <w:b/>
              <w:bCs/>
              <w:color w:val="002060"/>
              <w:sz w:val="24"/>
              <w:szCs w:val="24"/>
              <w:lang w:val="fr-FR"/>
            </w:rPr>
            <w:t>-5</w:t>
          </w:r>
          <w:r>
            <w:rPr>
              <w:rFonts w:asciiTheme="majorBidi" w:hAnsiTheme="majorBidi" w:cstheme="majorBidi"/>
              <w:b/>
              <w:bCs/>
              <w:color w:val="002060"/>
              <w:sz w:val="24"/>
              <w:szCs w:val="24"/>
              <w:lang w:val="en-US"/>
            </w:rPr>
            <w:t>:</w:t>
          </w:r>
          <w:r>
            <w:rPr>
              <w:rFonts w:asciiTheme="majorBidi" w:hAnsiTheme="majorBidi" w:cstheme="majorBidi"/>
              <w:color w:val="002060"/>
              <w:sz w:val="24"/>
              <w:szCs w:val="24"/>
              <w:lang w:val="en-US"/>
            </w:rPr>
            <w:t xml:space="preserve"> </w:t>
          </w:r>
          <w:r>
            <w:rPr>
              <w:rFonts w:hint="default" w:ascii="Times New Roman" w:hAnsi="Times New Roman" w:eastAsia="SimSun" w:cs="Times New Roman"/>
              <w:color w:val="002060"/>
              <w:kern w:val="0"/>
              <w:sz w:val="24"/>
              <w:szCs w:val="24"/>
              <w:lang w:val="fr-FR" w:eastAsia="zh-CN" w:bidi="ar"/>
              <w14:ligatures w14:val="standardContextual"/>
            </w:rPr>
            <w:t>Beverages</w:t>
          </w:r>
        </w:p>
      </w:tc>
    </w:tr>
  </w:tbl>
  <w:p w14:paraId="7D7E58CE">
    <w:pPr>
      <w:pStyle w:val="17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41500"/>
    <w:multiLevelType w:val="singleLevel"/>
    <w:tmpl w:val="81F41500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A2FACD20"/>
    <w:multiLevelType w:val="singleLevel"/>
    <w:tmpl w:val="A2FACD20"/>
    <w:lvl w:ilvl="0" w:tentative="0">
      <w:start w:val="1"/>
      <w:numFmt w:val="bullet"/>
      <w:lvlText w:val="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0898BB99"/>
    <w:multiLevelType w:val="singleLevel"/>
    <w:tmpl w:val="0898BB9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302218E4"/>
    <w:multiLevelType w:val="singleLevel"/>
    <w:tmpl w:val="302218E4"/>
    <w:lvl w:ilvl="0" w:tentative="0">
      <w:start w:val="1"/>
      <w:numFmt w:val="bullet"/>
      <w:lvlText w:val="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4">
    <w:nsid w:val="71535FD5"/>
    <w:multiLevelType w:val="singleLevel"/>
    <w:tmpl w:val="71535FD5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0D"/>
    <w:rsid w:val="00006FF7"/>
    <w:rsid w:val="0001424C"/>
    <w:rsid w:val="00026548"/>
    <w:rsid w:val="00036F31"/>
    <w:rsid w:val="00066D85"/>
    <w:rsid w:val="000A40D2"/>
    <w:rsid w:val="000A561D"/>
    <w:rsid w:val="000B0B5D"/>
    <w:rsid w:val="000F5E6C"/>
    <w:rsid w:val="001052E0"/>
    <w:rsid w:val="00124C83"/>
    <w:rsid w:val="001838AC"/>
    <w:rsid w:val="00195A56"/>
    <w:rsid w:val="001C520B"/>
    <w:rsid w:val="001D7E2D"/>
    <w:rsid w:val="001E1504"/>
    <w:rsid w:val="00214FD4"/>
    <w:rsid w:val="002179E2"/>
    <w:rsid w:val="002271D7"/>
    <w:rsid w:val="00234296"/>
    <w:rsid w:val="0024533E"/>
    <w:rsid w:val="00266B1C"/>
    <w:rsid w:val="002724E0"/>
    <w:rsid w:val="00273B84"/>
    <w:rsid w:val="002A138F"/>
    <w:rsid w:val="002A496A"/>
    <w:rsid w:val="002B2CB3"/>
    <w:rsid w:val="002D243D"/>
    <w:rsid w:val="00313877"/>
    <w:rsid w:val="00321E57"/>
    <w:rsid w:val="00361CEE"/>
    <w:rsid w:val="003B322F"/>
    <w:rsid w:val="003B39C4"/>
    <w:rsid w:val="003B5364"/>
    <w:rsid w:val="004053A9"/>
    <w:rsid w:val="00423273"/>
    <w:rsid w:val="004518ED"/>
    <w:rsid w:val="004632A1"/>
    <w:rsid w:val="004A1F14"/>
    <w:rsid w:val="004D0EA5"/>
    <w:rsid w:val="004F0773"/>
    <w:rsid w:val="00536EC1"/>
    <w:rsid w:val="005439A3"/>
    <w:rsid w:val="00570E1F"/>
    <w:rsid w:val="00574B72"/>
    <w:rsid w:val="005A0F47"/>
    <w:rsid w:val="005A720F"/>
    <w:rsid w:val="005F2CD3"/>
    <w:rsid w:val="006073FF"/>
    <w:rsid w:val="006145E5"/>
    <w:rsid w:val="00650C64"/>
    <w:rsid w:val="00661B35"/>
    <w:rsid w:val="006764DA"/>
    <w:rsid w:val="006858A3"/>
    <w:rsid w:val="006B40FA"/>
    <w:rsid w:val="00713B9C"/>
    <w:rsid w:val="007325A6"/>
    <w:rsid w:val="00753C59"/>
    <w:rsid w:val="00767A80"/>
    <w:rsid w:val="0078320D"/>
    <w:rsid w:val="00784F87"/>
    <w:rsid w:val="007F6A57"/>
    <w:rsid w:val="00802DE0"/>
    <w:rsid w:val="0080694F"/>
    <w:rsid w:val="00815A5B"/>
    <w:rsid w:val="00837605"/>
    <w:rsid w:val="0087420D"/>
    <w:rsid w:val="008B79B4"/>
    <w:rsid w:val="00906EC3"/>
    <w:rsid w:val="009101F7"/>
    <w:rsid w:val="0099525B"/>
    <w:rsid w:val="009A20CC"/>
    <w:rsid w:val="009D53A0"/>
    <w:rsid w:val="00A03905"/>
    <w:rsid w:val="00A509E4"/>
    <w:rsid w:val="00AA1217"/>
    <w:rsid w:val="00AC0221"/>
    <w:rsid w:val="00AF4533"/>
    <w:rsid w:val="00B4149D"/>
    <w:rsid w:val="00B4668B"/>
    <w:rsid w:val="00B573C2"/>
    <w:rsid w:val="00B91AAE"/>
    <w:rsid w:val="00BB5C61"/>
    <w:rsid w:val="00BB7CA6"/>
    <w:rsid w:val="00BE6B4A"/>
    <w:rsid w:val="00C22933"/>
    <w:rsid w:val="00C25518"/>
    <w:rsid w:val="00C35DE1"/>
    <w:rsid w:val="00C50897"/>
    <w:rsid w:val="00C62D0D"/>
    <w:rsid w:val="00C73861"/>
    <w:rsid w:val="00C75C5B"/>
    <w:rsid w:val="00CA00FD"/>
    <w:rsid w:val="00CD09D2"/>
    <w:rsid w:val="00D1186A"/>
    <w:rsid w:val="00D32B08"/>
    <w:rsid w:val="00D65F79"/>
    <w:rsid w:val="00DB65B5"/>
    <w:rsid w:val="00DF19F6"/>
    <w:rsid w:val="00E0401F"/>
    <w:rsid w:val="00E1708D"/>
    <w:rsid w:val="00E43B0C"/>
    <w:rsid w:val="00E441B0"/>
    <w:rsid w:val="00E8330E"/>
    <w:rsid w:val="00EA142C"/>
    <w:rsid w:val="00EE4495"/>
    <w:rsid w:val="00EF4FB2"/>
    <w:rsid w:val="00F42BC1"/>
    <w:rsid w:val="00F54158"/>
    <w:rsid w:val="00F839EE"/>
    <w:rsid w:val="00FA53DD"/>
    <w:rsid w:val="00FC4CAF"/>
    <w:rsid w:val="02970222"/>
    <w:rsid w:val="02AF591D"/>
    <w:rsid w:val="06E25722"/>
    <w:rsid w:val="06F72726"/>
    <w:rsid w:val="0B7B647B"/>
    <w:rsid w:val="0C0770D3"/>
    <w:rsid w:val="0F4E373D"/>
    <w:rsid w:val="150B1898"/>
    <w:rsid w:val="1521424E"/>
    <w:rsid w:val="1693678D"/>
    <w:rsid w:val="1AEE2633"/>
    <w:rsid w:val="1B385652"/>
    <w:rsid w:val="1EA35FE4"/>
    <w:rsid w:val="23660FB8"/>
    <w:rsid w:val="25A74715"/>
    <w:rsid w:val="25E962F8"/>
    <w:rsid w:val="2A12765E"/>
    <w:rsid w:val="2E7049E9"/>
    <w:rsid w:val="2EAA34FA"/>
    <w:rsid w:val="2FE17CBC"/>
    <w:rsid w:val="2FEA5130"/>
    <w:rsid w:val="31BD3E31"/>
    <w:rsid w:val="33267A59"/>
    <w:rsid w:val="34505827"/>
    <w:rsid w:val="34A031EA"/>
    <w:rsid w:val="3809239F"/>
    <w:rsid w:val="389B2AB7"/>
    <w:rsid w:val="3ACD1665"/>
    <w:rsid w:val="3B4F5C43"/>
    <w:rsid w:val="3C3144CC"/>
    <w:rsid w:val="3E160E90"/>
    <w:rsid w:val="3EE91352"/>
    <w:rsid w:val="3F675422"/>
    <w:rsid w:val="429E4484"/>
    <w:rsid w:val="4372543F"/>
    <w:rsid w:val="453A222C"/>
    <w:rsid w:val="45962009"/>
    <w:rsid w:val="46E429E1"/>
    <w:rsid w:val="4B9212A5"/>
    <w:rsid w:val="4BB80A0F"/>
    <w:rsid w:val="4BDB7CC0"/>
    <w:rsid w:val="4BF4712C"/>
    <w:rsid w:val="4CDF7820"/>
    <w:rsid w:val="4FAC4F8D"/>
    <w:rsid w:val="50B7737A"/>
    <w:rsid w:val="5153214D"/>
    <w:rsid w:val="51D2065A"/>
    <w:rsid w:val="52A66472"/>
    <w:rsid w:val="52B25658"/>
    <w:rsid w:val="56574F74"/>
    <w:rsid w:val="57CF09AA"/>
    <w:rsid w:val="5A7F2FF1"/>
    <w:rsid w:val="5A857569"/>
    <w:rsid w:val="5AA51E2A"/>
    <w:rsid w:val="5C286FE3"/>
    <w:rsid w:val="5CF575D5"/>
    <w:rsid w:val="5DB15F43"/>
    <w:rsid w:val="60867626"/>
    <w:rsid w:val="63E44BE1"/>
    <w:rsid w:val="64D947DA"/>
    <w:rsid w:val="68310EB8"/>
    <w:rsid w:val="6A110993"/>
    <w:rsid w:val="6DAA67D3"/>
    <w:rsid w:val="6F9963D6"/>
    <w:rsid w:val="71DC77DD"/>
    <w:rsid w:val="7255282E"/>
    <w:rsid w:val="7A782DE0"/>
    <w:rsid w:val="7AC75941"/>
    <w:rsid w:val="7C6970C9"/>
    <w:rsid w:val="7DA93B64"/>
    <w:rsid w:val="7F2B5E31"/>
    <w:rsid w:val="7F444E0B"/>
    <w:rsid w:val="7FB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Header Char"/>
    <w:basedOn w:val="11"/>
    <w:link w:val="17"/>
    <w:qFormat/>
    <w:uiPriority w:val="99"/>
  </w:style>
  <w:style w:type="character" w:customStyle="1" w:styleId="39">
    <w:name w:val="Footer Char"/>
    <w:basedOn w:val="11"/>
    <w:link w:val="16"/>
    <w:qFormat/>
    <w:uiPriority w:val="99"/>
  </w:style>
  <w:style w:type="table" w:styleId="4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2033</Characters>
  <Lines>19</Lines>
  <Paragraphs>5</Paragraphs>
  <TotalTime>53</TotalTime>
  <ScaleCrop>false</ScaleCrop>
  <LinksUpToDate>false</LinksUpToDate>
  <CharactersWithSpaces>2336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2025-09-28T22:11:00Z</dcterms:created>
  <dc:creator>HP</dc:creator>
  <cp:lastModifiedBy>WPS_1776539287</cp:lastModifiedBy>
  <cp:lastPrinted>2026-02-23T07:46:00Z</cp:lastPrinted>
  <dcterms:modified xsi:type="dcterms:W3CDTF">2026-05-04T07:40:12Z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415BEE9556C34C328B0009C048168D69_12</vt:lpwstr>
  </property>
  <property fmtid="{D5CDD505-2E9C-101B-9397-08002B2CF9AE}" pid="4" name="KSOTemplateDocerSaveRecord">
    <vt:lpwstr>eyJoZGlkIjoiNTQwNzE3NDkwMjc4NDJiZTE1Mjk3YWE2ODg4ZDVlN2EiLCJ1c2VySWQiOiIxNTUzMDYwMjc0ODgxNiJ9</vt:lpwstr>
  </property>
</Properties>
</file>