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CCD" w:rsidRDefault="00270CCD" w:rsidP="0018717F">
      <w:pPr>
        <w:spacing w:line="240" w:lineRule="auto"/>
        <w:jc w:val="center"/>
        <w:rPr>
          <w:rFonts w:ascii="Times New Roman" w:hAnsi="Times New Roman" w:cs="Times New Roman"/>
          <w:b/>
          <w:sz w:val="24"/>
          <w:szCs w:val="24"/>
        </w:rPr>
      </w:pPr>
    </w:p>
    <w:p w:rsidR="000C1295" w:rsidRDefault="00F174BF" w:rsidP="008B75CD">
      <w:pPr>
        <w:spacing w:line="240" w:lineRule="auto"/>
        <w:jc w:val="center"/>
        <w:rPr>
          <w:rFonts w:ascii="Times New Roman" w:hAnsi="Times New Roman" w:cs="Times New Roman"/>
          <w:b/>
          <w:sz w:val="24"/>
          <w:szCs w:val="24"/>
        </w:rPr>
      </w:pPr>
      <w:r w:rsidRPr="00F174BF">
        <w:rPr>
          <w:rFonts w:ascii="Times New Roman" w:hAnsi="Times New Roman" w:cs="Times New Roman"/>
          <w:b/>
          <w:sz w:val="24"/>
          <w:szCs w:val="24"/>
        </w:rPr>
        <w:t xml:space="preserve">TP </w:t>
      </w:r>
      <w:r w:rsidR="008B75CD">
        <w:rPr>
          <w:rFonts w:ascii="Times New Roman" w:hAnsi="Times New Roman" w:cs="Times New Roman"/>
          <w:b/>
          <w:sz w:val="24"/>
          <w:szCs w:val="24"/>
        </w:rPr>
        <w:t>2</w:t>
      </w:r>
      <w:r>
        <w:rPr>
          <w:rFonts w:ascii="Times New Roman" w:hAnsi="Times New Roman" w:cs="Times New Roman"/>
          <w:b/>
          <w:sz w:val="24"/>
          <w:szCs w:val="24"/>
        </w:rPr>
        <w:t> : Préparation des Milieux de culture et modes d’ensemencement</w:t>
      </w:r>
      <w:r w:rsidR="002718AB">
        <w:rPr>
          <w:rFonts w:ascii="Times New Roman" w:hAnsi="Times New Roman" w:cs="Times New Roman"/>
          <w:b/>
          <w:sz w:val="24"/>
          <w:szCs w:val="24"/>
        </w:rPr>
        <w:t>s</w:t>
      </w:r>
      <w:r>
        <w:rPr>
          <w:rFonts w:ascii="Times New Roman" w:hAnsi="Times New Roman" w:cs="Times New Roman"/>
          <w:b/>
          <w:sz w:val="24"/>
          <w:szCs w:val="24"/>
        </w:rPr>
        <w:t xml:space="preserve"> des Micro-organismes sur un milieu de culture.</w:t>
      </w:r>
    </w:p>
    <w:p w:rsidR="002E6249" w:rsidRPr="000C1295" w:rsidRDefault="000C1295" w:rsidP="00B32399">
      <w:pPr>
        <w:pStyle w:val="Paragraphedeliste"/>
        <w:numPr>
          <w:ilvl w:val="0"/>
          <w:numId w:val="1"/>
        </w:numPr>
        <w:rPr>
          <w:rFonts w:ascii="Times New Roman" w:hAnsi="Times New Roman" w:cs="Times New Roman"/>
          <w:b/>
        </w:rPr>
      </w:pPr>
      <w:r w:rsidRPr="000C1295">
        <w:rPr>
          <w:rFonts w:ascii="Times New Roman" w:hAnsi="Times New Roman" w:cs="Times New Roman"/>
          <w:b/>
        </w:rPr>
        <w:t>Préparation des milieux de culture :</w:t>
      </w:r>
    </w:p>
    <w:p w:rsidR="000C1295" w:rsidRPr="000C1295" w:rsidRDefault="000C1295" w:rsidP="00B32399">
      <w:pPr>
        <w:tabs>
          <w:tab w:val="left" w:pos="0"/>
        </w:tabs>
        <w:spacing w:after="0"/>
        <w:ind w:firstLine="284"/>
        <w:jc w:val="both"/>
        <w:rPr>
          <w:rFonts w:ascii="Times New Roman" w:eastAsia="Times New Roman" w:hAnsi="Times New Roman" w:cs="Times New Roman"/>
          <w:spacing w:val="-15"/>
        </w:rPr>
      </w:pPr>
      <w:r w:rsidRPr="00601897">
        <w:rPr>
          <w:rFonts w:ascii="Times New Roman" w:hAnsi="Times New Roman" w:cs="Times New Roman"/>
          <w:b/>
          <w:u w:val="single"/>
        </w:rPr>
        <w:t>Introduction :</w:t>
      </w:r>
      <w:r w:rsidRPr="000C1295">
        <w:rPr>
          <w:rFonts w:ascii="Times New Roman" w:eastAsia="Times New Roman" w:hAnsi="Times New Roman" w:cs="Times New Roman"/>
          <w:spacing w:val="15"/>
        </w:rPr>
        <w:t xml:space="preserve"> Les micro-organismes exigent pour leur croissance des aliments. Ces aliments </w:t>
      </w:r>
      <w:r w:rsidRPr="000C1295">
        <w:rPr>
          <w:rFonts w:ascii="Times New Roman" w:eastAsia="Times New Roman" w:hAnsi="Times New Roman" w:cs="Times New Roman"/>
        </w:rPr>
        <w:t>sont fournis au laboratoire par des milieux nutritifs ou milieux de culture. Pour permettre le développement des microbes, le milieu doit:</w:t>
      </w:r>
    </w:p>
    <w:p w:rsidR="000C1295" w:rsidRPr="000C1295" w:rsidRDefault="000C1295" w:rsidP="00B32399">
      <w:pPr>
        <w:pStyle w:val="Paragraphedeliste"/>
        <w:numPr>
          <w:ilvl w:val="0"/>
          <w:numId w:val="3"/>
        </w:numPr>
        <w:spacing w:after="0"/>
        <w:jc w:val="both"/>
        <w:rPr>
          <w:rFonts w:ascii="Times New Roman" w:eastAsia="Times New Roman" w:hAnsi="Times New Roman" w:cs="Times New Roman"/>
          <w:spacing w:val="-15"/>
        </w:rPr>
      </w:pPr>
      <w:r w:rsidRPr="000C1295">
        <w:rPr>
          <w:rFonts w:ascii="Times New Roman" w:eastAsia="Times New Roman" w:hAnsi="Times New Roman" w:cs="Times New Roman"/>
        </w:rPr>
        <w:t xml:space="preserve">Contenir tous les aliments nécessaires en quantité suffisante et en proportion relative convenable: le milieu doit être nutritif et équilibré. </w:t>
      </w:r>
    </w:p>
    <w:p w:rsidR="000C1295" w:rsidRPr="000C1295" w:rsidRDefault="000C1295" w:rsidP="00B32399">
      <w:pPr>
        <w:pStyle w:val="Paragraphedeliste"/>
        <w:numPr>
          <w:ilvl w:val="0"/>
          <w:numId w:val="3"/>
        </w:numPr>
        <w:spacing w:after="0"/>
        <w:jc w:val="both"/>
        <w:rPr>
          <w:rFonts w:ascii="Times New Roman" w:eastAsia="Times New Roman" w:hAnsi="Times New Roman" w:cs="Times New Roman"/>
          <w:spacing w:val="-15"/>
        </w:rPr>
      </w:pPr>
      <w:r w:rsidRPr="000C1295">
        <w:rPr>
          <w:rFonts w:ascii="Times New Roman" w:eastAsia="Times New Roman" w:hAnsi="Times New Roman" w:cs="Times New Roman"/>
        </w:rPr>
        <w:t xml:space="preserve">Avoir un pH, une pression osmotique, une viscosité, des caractéristiques physico-chimiques compatibles avec la vie microbienne. </w:t>
      </w:r>
    </w:p>
    <w:p w:rsidR="000C1295" w:rsidRPr="000C1295" w:rsidRDefault="000C1295" w:rsidP="00B32399">
      <w:pPr>
        <w:spacing w:after="0"/>
        <w:ind w:firstLine="284"/>
        <w:jc w:val="both"/>
        <w:rPr>
          <w:rFonts w:ascii="Times New Roman" w:eastAsia="Times New Roman" w:hAnsi="Times New Roman" w:cs="Times New Roman"/>
        </w:rPr>
      </w:pPr>
      <w:r w:rsidRPr="000C1295">
        <w:rPr>
          <w:rFonts w:ascii="Times New Roman" w:eastAsia="Times New Roman" w:hAnsi="Times New Roman" w:cs="Times New Roman"/>
        </w:rPr>
        <w:t xml:space="preserve">Il existe deux formes des milieux: </w:t>
      </w:r>
      <w:r w:rsidRPr="000C1295">
        <w:rPr>
          <w:rFonts w:ascii="Times New Roman" w:eastAsia="Times New Roman" w:hAnsi="Times New Roman" w:cs="Times New Roman"/>
          <w:b/>
          <w:bCs/>
        </w:rPr>
        <w:t xml:space="preserve">liquides </w:t>
      </w:r>
      <w:r w:rsidRPr="000C1295">
        <w:rPr>
          <w:rFonts w:ascii="Times New Roman" w:eastAsia="Times New Roman" w:hAnsi="Times New Roman" w:cs="Times New Roman"/>
        </w:rPr>
        <w:t xml:space="preserve">et </w:t>
      </w:r>
      <w:r w:rsidRPr="000C1295">
        <w:rPr>
          <w:rFonts w:ascii="Times New Roman" w:eastAsia="Times New Roman" w:hAnsi="Times New Roman" w:cs="Times New Roman"/>
          <w:b/>
          <w:bCs/>
        </w:rPr>
        <w:t>solides</w:t>
      </w:r>
      <w:r w:rsidRPr="000C1295">
        <w:rPr>
          <w:rFonts w:ascii="Times New Roman" w:eastAsia="Times New Roman" w:hAnsi="Times New Roman" w:cs="Times New Roman"/>
        </w:rPr>
        <w:t>. D'une manière très générale, on peut distinguer:</w:t>
      </w:r>
    </w:p>
    <w:p w:rsidR="000C1295" w:rsidRPr="00601897" w:rsidRDefault="000C1295" w:rsidP="00B32399">
      <w:pPr>
        <w:spacing w:after="0"/>
        <w:jc w:val="both"/>
        <w:rPr>
          <w:rFonts w:ascii="Times New Roman" w:eastAsia="Times New Roman" w:hAnsi="Times New Roman" w:cs="Times New Roman"/>
          <w:b/>
          <w:bCs/>
          <w:u w:val="single"/>
        </w:rPr>
      </w:pPr>
      <w:r w:rsidRPr="00601897">
        <w:rPr>
          <w:rFonts w:ascii="Times New Roman" w:eastAsia="Times New Roman" w:hAnsi="Times New Roman" w:cs="Times New Roman"/>
          <w:b/>
          <w:bCs/>
          <w:u w:val="single"/>
        </w:rPr>
        <w:t>1. Milieux synthétiques</w:t>
      </w:r>
    </w:p>
    <w:p w:rsidR="000C1295" w:rsidRPr="000C1295" w:rsidRDefault="000C1295" w:rsidP="00B32399">
      <w:pPr>
        <w:spacing w:after="0"/>
        <w:ind w:firstLine="708"/>
        <w:jc w:val="both"/>
        <w:rPr>
          <w:rFonts w:ascii="Times New Roman" w:eastAsia="Times New Roman" w:hAnsi="Times New Roman" w:cs="Times New Roman"/>
          <w:b/>
          <w:bCs/>
        </w:rPr>
      </w:pPr>
      <w:r w:rsidRPr="000C1295">
        <w:rPr>
          <w:rFonts w:ascii="Times New Roman" w:eastAsia="Times New Roman" w:hAnsi="Times New Roman" w:cs="Times New Roman"/>
        </w:rPr>
        <w:t>Préparés exclusivement avec des produits chimiques purs et il a une composition qualitative et quantitative bien définie. Ce type de milieu permet d’obtenir des résultats comparables et de déceler avec précision les modifications qu’il subit au cours du développement microbien. Ils permettent l’étude précise des besoins nutritifs des micro-organismes, donc leur utilisation est particulièrement dans le domaine de la recherche. Les milieux synthétiques conviennent surtout aux moisissures (champignons microscopiques).</w:t>
      </w:r>
    </w:p>
    <w:p w:rsidR="00B32399" w:rsidRDefault="00B32399" w:rsidP="00B32399">
      <w:pPr>
        <w:tabs>
          <w:tab w:val="left" w:pos="426"/>
          <w:tab w:val="left" w:pos="567"/>
        </w:tabs>
        <w:spacing w:after="0"/>
        <w:jc w:val="both"/>
        <w:rPr>
          <w:rFonts w:ascii="Times New Roman" w:eastAsia="Times New Roman" w:hAnsi="Times New Roman" w:cs="Times New Roman"/>
          <w:b/>
          <w:bCs/>
          <w:u w:val="single"/>
        </w:rPr>
      </w:pPr>
    </w:p>
    <w:p w:rsidR="000C1295" w:rsidRPr="00601897" w:rsidRDefault="000C1295" w:rsidP="00B32399">
      <w:pPr>
        <w:tabs>
          <w:tab w:val="left" w:pos="426"/>
          <w:tab w:val="left" w:pos="567"/>
        </w:tabs>
        <w:spacing w:after="0"/>
        <w:jc w:val="both"/>
        <w:rPr>
          <w:rFonts w:ascii="Times New Roman" w:eastAsia="Times New Roman" w:hAnsi="Times New Roman" w:cs="Times New Roman"/>
          <w:b/>
          <w:bCs/>
          <w:u w:val="single"/>
        </w:rPr>
      </w:pPr>
      <w:r w:rsidRPr="00601897">
        <w:rPr>
          <w:rFonts w:ascii="Times New Roman" w:eastAsia="Times New Roman" w:hAnsi="Times New Roman" w:cs="Times New Roman"/>
          <w:b/>
          <w:bCs/>
          <w:u w:val="single"/>
        </w:rPr>
        <w:t>2. Les milieux complexes</w:t>
      </w:r>
    </w:p>
    <w:p w:rsidR="000C1295" w:rsidRPr="000C1295" w:rsidRDefault="000C1295" w:rsidP="00B32399">
      <w:pPr>
        <w:tabs>
          <w:tab w:val="left" w:pos="426"/>
          <w:tab w:val="left" w:pos="567"/>
        </w:tabs>
        <w:spacing w:after="0"/>
        <w:ind w:firstLine="284"/>
        <w:jc w:val="both"/>
        <w:rPr>
          <w:rFonts w:ascii="Times New Roman" w:hAnsi="Times New Roman" w:cs="Times New Roman"/>
        </w:rPr>
      </w:pPr>
      <w:r w:rsidRPr="000C1295">
        <w:rPr>
          <w:rFonts w:ascii="Times New Roman" w:eastAsia="Times New Roman" w:hAnsi="Times New Roman" w:cs="Times New Roman"/>
          <w:lang w:val="fr-CA"/>
        </w:rPr>
        <w:t xml:space="preserve">Appelés aussi milieux </w:t>
      </w:r>
      <w:r w:rsidRPr="000C1295">
        <w:rPr>
          <w:rFonts w:ascii="Times New Roman" w:eastAsia="Times New Roman" w:hAnsi="Times New Roman" w:cs="Times New Roman"/>
          <w:b/>
          <w:bCs/>
          <w:lang w:val="fr-CA"/>
        </w:rPr>
        <w:t>Empiriques</w:t>
      </w:r>
      <w:r w:rsidRPr="000C1295">
        <w:rPr>
          <w:rFonts w:ascii="Times New Roman" w:eastAsia="Times New Roman" w:hAnsi="Times New Roman" w:cs="Times New Roman"/>
          <w:lang w:val="fr-CA"/>
        </w:rPr>
        <w:t xml:space="preserve">, </w:t>
      </w:r>
      <w:r w:rsidRPr="000C1295">
        <w:rPr>
          <w:rFonts w:ascii="Times New Roman" w:eastAsia="Times New Roman" w:hAnsi="Times New Roman" w:cs="Times New Roman"/>
        </w:rPr>
        <w:t>ces milieux sont préparés à partir des produits naturels dont on ne connaît pas la composition avec précision, exemples:</w:t>
      </w:r>
      <w:r w:rsidRPr="000C1295">
        <w:rPr>
          <w:rFonts w:ascii="Times New Roman" w:eastAsia="Times New Roman" w:hAnsi="Times New Roman" w:cs="Times New Roman"/>
          <w:lang w:val="fr-CA"/>
        </w:rPr>
        <w:t>extrait de levure (source de vitamine B, A.A.)</w:t>
      </w:r>
      <w:r w:rsidRPr="000C1295">
        <w:rPr>
          <w:rFonts w:ascii="Times New Roman" w:hAnsi="Times New Roman" w:cs="Times New Roman"/>
        </w:rPr>
        <w:t xml:space="preserve">, extrait de malt (source de C), </w:t>
      </w:r>
      <w:r w:rsidRPr="000C1295">
        <w:rPr>
          <w:rFonts w:ascii="Times New Roman" w:eastAsia="Times New Roman" w:hAnsi="Times New Roman" w:cs="Times New Roman"/>
          <w:lang w:val="fr-CA"/>
        </w:rPr>
        <w:t>extrait de viande (vitaminesB</w:t>
      </w:r>
      <w:r w:rsidRPr="000C1295">
        <w:rPr>
          <w:rFonts w:ascii="Times New Roman" w:eastAsia="Times New Roman" w:hAnsi="Times New Roman" w:cs="Times New Roman"/>
          <w:vertAlign w:val="subscript"/>
          <w:lang w:val="fr-CA"/>
        </w:rPr>
        <w:t>2</w:t>
      </w:r>
      <w:r w:rsidRPr="000C1295">
        <w:rPr>
          <w:rFonts w:ascii="Times New Roman" w:eastAsia="Times New Roman" w:hAnsi="Times New Roman" w:cs="Times New Roman"/>
          <w:lang w:val="fr-CA"/>
        </w:rPr>
        <w:t xml:space="preserve"> et facteurs de croissance)</w:t>
      </w:r>
      <w:r w:rsidRPr="000C1295">
        <w:rPr>
          <w:rFonts w:ascii="Times New Roman" w:hAnsi="Times New Roman" w:cs="Times New Roman"/>
        </w:rPr>
        <w:t xml:space="preserve">, </w:t>
      </w:r>
      <w:r w:rsidRPr="000C1295">
        <w:rPr>
          <w:rFonts w:ascii="Times New Roman" w:eastAsia="Times New Roman" w:hAnsi="Times New Roman" w:cs="Times New Roman"/>
          <w:lang w:val="fr-CA"/>
        </w:rPr>
        <w:t>Peptone (source d’azote organique)</w:t>
      </w:r>
      <w:r w:rsidRPr="000C1295">
        <w:rPr>
          <w:rFonts w:ascii="Times New Roman" w:hAnsi="Times New Roman" w:cs="Times New Roman"/>
        </w:rPr>
        <w:t xml:space="preserve">, </w:t>
      </w:r>
      <w:r w:rsidRPr="000C1295">
        <w:rPr>
          <w:rFonts w:ascii="Times New Roman" w:eastAsia="Times New Roman" w:hAnsi="Times New Roman" w:cs="Times New Roman"/>
          <w:lang w:val="fr-CA"/>
        </w:rPr>
        <w:t>Sang (élément nutritif + l’observation des propriétés hémolytiques de certaines bactéries)</w:t>
      </w:r>
      <w:r w:rsidRPr="000C1295">
        <w:rPr>
          <w:rFonts w:ascii="Times New Roman" w:hAnsi="Times New Roman" w:cs="Times New Roman"/>
        </w:rPr>
        <w:t xml:space="preserve">, </w:t>
      </w:r>
      <w:r w:rsidRPr="000C1295">
        <w:rPr>
          <w:rFonts w:ascii="Times New Roman" w:eastAsia="Times New Roman" w:hAnsi="Times New Roman" w:cs="Times New Roman"/>
          <w:lang w:val="fr-CA"/>
        </w:rPr>
        <w:t>NaCl: isotonie</w:t>
      </w:r>
      <w:r w:rsidRPr="000C1295">
        <w:rPr>
          <w:rFonts w:ascii="Times New Roman" w:hAnsi="Times New Roman" w:cs="Times New Roman"/>
        </w:rPr>
        <w:t xml:space="preserve">, </w:t>
      </w:r>
      <w:r w:rsidRPr="000C1295">
        <w:rPr>
          <w:rFonts w:ascii="Times New Roman" w:eastAsia="Times New Roman" w:hAnsi="Times New Roman" w:cs="Times New Roman"/>
          <w:lang w:val="fr-CA"/>
        </w:rPr>
        <w:t>phosphates: tampon</w:t>
      </w:r>
      <w:r w:rsidRPr="000C1295">
        <w:rPr>
          <w:rFonts w:ascii="Times New Roman" w:hAnsi="Times New Roman" w:cs="Times New Roman"/>
        </w:rPr>
        <w:t xml:space="preserve">, </w:t>
      </w:r>
      <w:r w:rsidRPr="000C1295">
        <w:rPr>
          <w:rFonts w:ascii="Times New Roman" w:eastAsia="Times New Roman" w:hAnsi="Times New Roman" w:cs="Times New Roman"/>
          <w:lang w:val="fr-CA"/>
        </w:rPr>
        <w:t>eau: hydratation du milieu.</w:t>
      </w:r>
      <w:r w:rsidRPr="000C1295">
        <w:rPr>
          <w:rFonts w:ascii="Times New Roman" w:eastAsia="Times New Roman" w:hAnsi="Times New Roman" w:cs="Times New Roman"/>
        </w:rPr>
        <w:t xml:space="preserve">L’exemple le plus simple est celui du </w:t>
      </w:r>
      <w:r w:rsidRPr="000C1295">
        <w:rPr>
          <w:rFonts w:ascii="Times New Roman" w:eastAsia="Times New Roman" w:hAnsi="Times New Roman" w:cs="Times New Roman"/>
          <w:b/>
          <w:bCs/>
        </w:rPr>
        <w:t>Bouillon Nutritif</w:t>
      </w:r>
      <w:r w:rsidRPr="000C1295">
        <w:rPr>
          <w:rFonts w:ascii="Times New Roman" w:eastAsia="Times New Roman" w:hAnsi="Times New Roman" w:cs="Times New Roman"/>
        </w:rPr>
        <w:t>et</w:t>
      </w:r>
      <w:r w:rsidRPr="000C1295">
        <w:rPr>
          <w:rFonts w:ascii="Times New Roman" w:eastAsia="Times New Roman" w:hAnsi="Times New Roman" w:cs="Times New Roman"/>
          <w:b/>
          <w:bCs/>
        </w:rPr>
        <w:t>la Gélose Nutritive</w:t>
      </w:r>
      <w:r w:rsidRPr="000C1295">
        <w:rPr>
          <w:rFonts w:ascii="Times New Roman" w:eastAsia="Times New Roman" w:hAnsi="Times New Roman" w:cs="Times New Roman"/>
        </w:rPr>
        <w:t>(en présence de l’</w:t>
      </w:r>
      <w:r w:rsidR="009960EF" w:rsidRPr="000C1295">
        <w:rPr>
          <w:rFonts w:ascii="Times New Roman" w:eastAsia="Times New Roman" w:hAnsi="Times New Roman" w:cs="Times New Roman"/>
        </w:rPr>
        <w:t>Agar-agar</w:t>
      </w:r>
      <w:r w:rsidRPr="000C1295">
        <w:rPr>
          <w:rFonts w:ascii="Times New Roman" w:eastAsia="Times New Roman" w:hAnsi="Times New Roman" w:cs="Times New Roman"/>
        </w:rPr>
        <w:t>).</w:t>
      </w:r>
    </w:p>
    <w:p w:rsidR="000C1295" w:rsidRPr="000C1295" w:rsidRDefault="000C1295" w:rsidP="00B32399">
      <w:pPr>
        <w:numPr>
          <w:ilvl w:val="0"/>
          <w:numId w:val="2"/>
        </w:numPr>
        <w:tabs>
          <w:tab w:val="clear" w:pos="720"/>
          <w:tab w:val="num" w:pos="0"/>
          <w:tab w:val="left" w:pos="426"/>
          <w:tab w:val="left" w:pos="567"/>
        </w:tabs>
        <w:spacing w:after="0"/>
        <w:ind w:left="0" w:firstLine="357"/>
        <w:jc w:val="both"/>
        <w:rPr>
          <w:rFonts w:ascii="Times New Roman" w:hAnsi="Times New Roman" w:cs="Times New Roman"/>
        </w:rPr>
      </w:pPr>
      <w:r w:rsidRPr="000C1295">
        <w:rPr>
          <w:rFonts w:ascii="Times New Roman" w:eastAsia="Times New Roman" w:hAnsi="Times New Roman" w:cs="Times New Roman"/>
          <w:b/>
          <w:bCs/>
        </w:rPr>
        <w:t xml:space="preserve">Note: </w:t>
      </w:r>
      <w:r w:rsidRPr="000C1295">
        <w:rPr>
          <w:rFonts w:ascii="Times New Roman" w:eastAsia="Times New Roman" w:hAnsi="Times New Roman" w:cs="Times New Roman"/>
          <w:u w:val="single"/>
          <w:lang w:val="fr-CA"/>
        </w:rPr>
        <w:t>L’agar-</w:t>
      </w:r>
      <w:r w:rsidR="00601897">
        <w:rPr>
          <w:rFonts w:ascii="Times New Roman" w:eastAsia="Times New Roman" w:hAnsi="Times New Roman" w:cs="Times New Roman"/>
          <w:u w:val="single"/>
          <w:lang w:val="fr-CA"/>
        </w:rPr>
        <w:t>A</w:t>
      </w:r>
      <w:r w:rsidRPr="000C1295">
        <w:rPr>
          <w:rFonts w:ascii="Times New Roman" w:eastAsia="Times New Roman" w:hAnsi="Times New Roman" w:cs="Times New Roman"/>
          <w:u w:val="single"/>
          <w:lang w:val="fr-CA"/>
        </w:rPr>
        <w:t>gar</w:t>
      </w:r>
      <w:r w:rsidRPr="000C1295">
        <w:rPr>
          <w:rFonts w:ascii="Times New Roman" w:eastAsia="Times New Roman" w:hAnsi="Times New Roman" w:cs="Times New Roman"/>
          <w:lang w:val="fr-CA"/>
        </w:rPr>
        <w:t xml:space="preserve"> est un polysaccharide extrait d’une algue rouge, capable d’absorber de 200 à 250 fois son poids d’eau. C’est un gel qui est à l’état solide à une température de moins de 60°C et qui se liquéfie à 100°C. En refroidissant, cette gelée demeure en surfusion jusqu’à 40°-45° et prend une masse à des températures inférieures.Permet donc l’incubation à des T° élevées, n’est pas une source nutritive pour les bactéries et permet d’obtenir des colonies isolées. L’</w:t>
      </w:r>
      <w:r w:rsidR="009960EF" w:rsidRPr="000C1295">
        <w:rPr>
          <w:rFonts w:ascii="Times New Roman" w:eastAsia="Times New Roman" w:hAnsi="Times New Roman" w:cs="Times New Roman"/>
          <w:lang w:val="fr-CA"/>
        </w:rPr>
        <w:t>Agar-agar</w:t>
      </w:r>
      <w:r w:rsidRPr="000C1295">
        <w:rPr>
          <w:rFonts w:ascii="Times New Roman" w:eastAsia="Times New Roman" w:hAnsi="Times New Roman" w:cs="Times New Roman"/>
          <w:lang w:val="fr-CA"/>
        </w:rPr>
        <w:t xml:space="preserve"> est généralement incorporé aux milieux liquides à la dose de 15 à 20%.</w:t>
      </w:r>
    </w:p>
    <w:p w:rsidR="00B32399" w:rsidRDefault="00B32399" w:rsidP="00B32399">
      <w:pPr>
        <w:spacing w:after="0"/>
        <w:jc w:val="both"/>
        <w:rPr>
          <w:rFonts w:ascii="Times New Roman" w:eastAsia="Times New Roman" w:hAnsi="Times New Roman" w:cs="Times New Roman"/>
          <w:b/>
          <w:bCs/>
          <w:u w:val="single"/>
        </w:rPr>
      </w:pPr>
    </w:p>
    <w:p w:rsidR="000C1295" w:rsidRPr="00601897" w:rsidRDefault="000C1295" w:rsidP="00B32399">
      <w:pPr>
        <w:spacing w:after="0"/>
        <w:jc w:val="both"/>
        <w:rPr>
          <w:rFonts w:ascii="Times New Roman" w:eastAsia="Times New Roman" w:hAnsi="Times New Roman" w:cs="Times New Roman"/>
          <w:b/>
          <w:bCs/>
          <w:u w:val="single"/>
        </w:rPr>
      </w:pPr>
      <w:r w:rsidRPr="00601897">
        <w:rPr>
          <w:rFonts w:ascii="Times New Roman" w:eastAsia="Times New Roman" w:hAnsi="Times New Roman" w:cs="Times New Roman"/>
          <w:b/>
          <w:bCs/>
          <w:u w:val="single"/>
        </w:rPr>
        <w:t>3. Milieux sélectifs</w:t>
      </w:r>
    </w:p>
    <w:p w:rsidR="000C1295" w:rsidRDefault="000C1295" w:rsidP="00B32399">
      <w:pPr>
        <w:spacing w:after="0"/>
        <w:ind w:firstLine="284"/>
        <w:jc w:val="both"/>
        <w:rPr>
          <w:rFonts w:ascii="Times New Roman" w:eastAsia="Times New Roman" w:hAnsi="Times New Roman" w:cs="Times New Roman"/>
          <w:lang w:val="fr-CA"/>
        </w:rPr>
      </w:pPr>
      <w:r w:rsidRPr="000C1295">
        <w:rPr>
          <w:rFonts w:ascii="Times New Roman" w:eastAsia="Times New Roman" w:hAnsi="Times New Roman" w:cs="Times New Roman"/>
          <w:lang w:val="fr-CA"/>
        </w:rPr>
        <w:t>Inhibe la croissance des microbes indésirables et stimule celle des microbes recherchés</w:t>
      </w:r>
      <w:r w:rsidRPr="000C1295">
        <w:rPr>
          <w:rFonts w:ascii="Times New Roman" w:hAnsi="Times New Roman" w:cs="Times New Roman"/>
          <w:lang w:val="fr-CA"/>
        </w:rPr>
        <w:t xml:space="preserve">. </w:t>
      </w:r>
      <w:r w:rsidRPr="000C1295">
        <w:rPr>
          <w:rFonts w:ascii="Times New Roman" w:eastAsia="Times New Roman" w:hAnsi="Times New Roman" w:cs="Times New Roman"/>
          <w:lang w:val="fr-CA"/>
        </w:rPr>
        <w:t>Contiennent des agents inhibiteurs (antibiotiques, sels, colorant). Les principaux facteurs de la sélection microbienne utilisés seuls ou en associations sont: température d’incubation, pH du milieu, la faculté d’utiliser une source nutritive déterminée (oxygène, carbone, azote…), la résistance à l’action bactéricide d’un antiseptique ou d’un antibiotique.</w:t>
      </w:r>
    </w:p>
    <w:p w:rsidR="000B5D4D" w:rsidRPr="000C1295" w:rsidRDefault="000B5D4D" w:rsidP="00B32399">
      <w:pPr>
        <w:spacing w:after="0"/>
        <w:jc w:val="both"/>
        <w:rPr>
          <w:rFonts w:ascii="Times New Roman" w:eastAsia="Times New Roman" w:hAnsi="Times New Roman" w:cs="Times New Roman"/>
          <w:lang w:val="fr-CA"/>
        </w:rPr>
      </w:pPr>
    </w:p>
    <w:p w:rsidR="000C1295" w:rsidRPr="00601897" w:rsidRDefault="000C1295" w:rsidP="00B32399">
      <w:pPr>
        <w:spacing w:after="0"/>
        <w:jc w:val="both"/>
        <w:rPr>
          <w:rFonts w:ascii="Times New Roman" w:eastAsia="Times New Roman" w:hAnsi="Times New Roman" w:cs="Times New Roman"/>
          <w:b/>
          <w:bCs/>
          <w:u w:val="single"/>
          <w:lang w:val="fr-CA"/>
        </w:rPr>
      </w:pPr>
      <w:r w:rsidRPr="00601897">
        <w:rPr>
          <w:rFonts w:ascii="Times New Roman" w:eastAsia="Times New Roman" w:hAnsi="Times New Roman" w:cs="Times New Roman"/>
          <w:b/>
          <w:bCs/>
          <w:u w:val="single"/>
          <w:lang w:val="fr-CA"/>
        </w:rPr>
        <w:t>4. Milieux enrichis</w:t>
      </w:r>
    </w:p>
    <w:p w:rsidR="000C1295" w:rsidRPr="000C1295" w:rsidRDefault="000C1295" w:rsidP="00B32399">
      <w:pPr>
        <w:spacing w:after="0"/>
        <w:ind w:firstLine="284"/>
        <w:jc w:val="both"/>
        <w:rPr>
          <w:rFonts w:ascii="Times New Roman" w:eastAsia="Times New Roman" w:hAnsi="Times New Roman" w:cs="Times New Roman"/>
          <w:lang w:val="fr-CA"/>
        </w:rPr>
      </w:pPr>
      <w:r w:rsidRPr="000C1295">
        <w:rPr>
          <w:rFonts w:ascii="Times New Roman" w:eastAsia="Times New Roman" w:hAnsi="Times New Roman" w:cs="Times New Roman"/>
          <w:lang w:val="fr-CA"/>
        </w:rPr>
        <w:t>Ils sont utilisés pour la culture des espèces exigeantes sur le plan nutritionnel. Ils sont enrichis par l’adjonction d’extraits d’organes (cœur ou cervelle), de sang (cheval ou mouton), etc.</w:t>
      </w:r>
    </w:p>
    <w:p w:rsidR="000C1295" w:rsidRPr="000C1295" w:rsidRDefault="000C1295" w:rsidP="00B32399">
      <w:pPr>
        <w:spacing w:after="0"/>
        <w:jc w:val="both"/>
        <w:rPr>
          <w:rFonts w:ascii="Times New Roman" w:eastAsia="Times New Roman" w:hAnsi="Times New Roman" w:cs="Times New Roman"/>
          <w:b/>
          <w:bCs/>
          <w:lang w:val="fr-CA"/>
        </w:rPr>
      </w:pPr>
      <w:r w:rsidRPr="000C1295">
        <w:rPr>
          <w:rFonts w:ascii="Times New Roman" w:eastAsia="Times New Roman" w:hAnsi="Times New Roman" w:cs="Times New Roman"/>
          <w:lang w:val="fr-CA"/>
        </w:rPr>
        <w:t>Exemple:gélose enrichie au sang de mouton (5%) qui permet la croissance de la plupart desbactéries (Gram</w:t>
      </w:r>
      <w:r w:rsidRPr="000C1295">
        <w:rPr>
          <w:rFonts w:ascii="Times New Roman" w:eastAsia="Times New Roman" w:hAnsi="Times New Roman" w:cs="Times New Roman"/>
          <w:vertAlign w:val="superscript"/>
          <w:lang w:val="fr-CA"/>
        </w:rPr>
        <w:t>+</w:t>
      </w:r>
      <w:r w:rsidRPr="000C1295">
        <w:rPr>
          <w:rFonts w:ascii="Times New Roman" w:eastAsia="Times New Roman" w:hAnsi="Times New Roman" w:cs="Times New Roman"/>
          <w:lang w:val="fr-CA"/>
        </w:rPr>
        <w:t xml:space="preserve"> et Gram</w:t>
      </w:r>
      <w:r w:rsidRPr="000C1295">
        <w:rPr>
          <w:rFonts w:ascii="Times New Roman" w:eastAsia="Times New Roman" w:hAnsi="Times New Roman" w:cs="Times New Roman"/>
          <w:vertAlign w:val="superscript"/>
          <w:lang w:val="fr-CA"/>
        </w:rPr>
        <w:t>-</w:t>
      </w:r>
      <w:r w:rsidRPr="000C1295">
        <w:rPr>
          <w:rFonts w:ascii="Times New Roman" w:eastAsia="Times New Roman" w:hAnsi="Times New Roman" w:cs="Times New Roman"/>
          <w:lang w:val="fr-CA"/>
        </w:rPr>
        <w:t>) y compris les plus exigeantes au point de vue nutritionnel.</w:t>
      </w:r>
    </w:p>
    <w:p w:rsidR="000B5D4D" w:rsidRPr="000B5D4D" w:rsidRDefault="000B5D4D" w:rsidP="00B32399">
      <w:pPr>
        <w:spacing w:after="0"/>
        <w:jc w:val="both"/>
        <w:rPr>
          <w:rFonts w:ascii="Times New Roman" w:eastAsia="Times New Roman" w:hAnsi="Times New Roman" w:cs="Times New Roman"/>
          <w:b/>
          <w:bCs/>
        </w:rPr>
      </w:pPr>
      <w:r w:rsidRPr="000B5D4D">
        <w:rPr>
          <w:rFonts w:ascii="Times New Roman" w:eastAsia="Times New Roman" w:hAnsi="Times New Roman" w:cs="Times New Roman"/>
          <w:b/>
          <w:bCs/>
        </w:rPr>
        <w:t>Mode opératoire</w:t>
      </w:r>
    </w:p>
    <w:p w:rsidR="000B5D4D" w:rsidRPr="000B5D4D" w:rsidRDefault="000B5D4D" w:rsidP="00B32399">
      <w:pPr>
        <w:spacing w:after="0"/>
        <w:jc w:val="both"/>
        <w:rPr>
          <w:rFonts w:ascii="Times New Roman" w:eastAsia="Times New Roman" w:hAnsi="Times New Roman" w:cs="Times New Roman"/>
          <w:b/>
          <w:bCs/>
        </w:rPr>
      </w:pPr>
      <w:r w:rsidRPr="000B5D4D">
        <w:rPr>
          <w:rFonts w:ascii="Times New Roman" w:eastAsia="Times New Roman" w:hAnsi="Times New Roman" w:cs="Times New Roman"/>
          <w:b/>
          <w:bCs/>
        </w:rPr>
        <w:t>Matériel</w:t>
      </w:r>
    </w:p>
    <w:p w:rsidR="000B5D4D" w:rsidRPr="000B5D4D" w:rsidRDefault="000B5D4D" w:rsidP="00B32399">
      <w:pPr>
        <w:spacing w:after="0"/>
        <w:jc w:val="both"/>
        <w:rPr>
          <w:rFonts w:ascii="Times New Roman" w:eastAsia="Times New Roman" w:hAnsi="Times New Roman" w:cs="Times New Roman"/>
        </w:rPr>
      </w:pPr>
      <w:r w:rsidRPr="000B5D4D">
        <w:rPr>
          <w:rFonts w:ascii="Times New Roman" w:eastAsia="Times New Roman" w:hAnsi="Times New Roman" w:cs="Times New Roman"/>
        </w:rPr>
        <w:t>Balance, 2 bécher: 250ml et 500ml, plaque chauffante plus agitation, boitesde Pétri, des tubes à vis, pince en bois, flacon de 250ml.</w:t>
      </w:r>
    </w:p>
    <w:p w:rsidR="00F04DC2" w:rsidRPr="00F04DC2" w:rsidRDefault="00F04DC2" w:rsidP="00B32399">
      <w:pPr>
        <w:spacing w:after="0"/>
        <w:jc w:val="both"/>
        <w:rPr>
          <w:rFonts w:ascii="Times New Roman" w:eastAsia="Times New Roman" w:hAnsi="Times New Roman" w:cs="Times New Roman"/>
          <w:b/>
          <w:bCs/>
        </w:rPr>
      </w:pPr>
      <w:r w:rsidRPr="00F04DC2">
        <w:rPr>
          <w:rFonts w:ascii="Times New Roman" w:eastAsia="Times New Roman" w:hAnsi="Times New Roman" w:cs="Times New Roman"/>
          <w:b/>
          <w:bCs/>
        </w:rPr>
        <w:lastRenderedPageBreak/>
        <w:t>Produits</w:t>
      </w:r>
    </w:p>
    <w:p w:rsidR="00F04DC2" w:rsidRPr="00F04DC2" w:rsidRDefault="00F04DC2" w:rsidP="00B32399">
      <w:pPr>
        <w:spacing w:after="0"/>
        <w:ind w:left="567" w:hanging="283"/>
        <w:jc w:val="both"/>
        <w:rPr>
          <w:rFonts w:ascii="Times New Roman" w:eastAsia="Times New Roman" w:hAnsi="Times New Roman" w:cs="Times New Roman"/>
        </w:rPr>
      </w:pPr>
      <w:r w:rsidRPr="00F04DC2">
        <w:rPr>
          <w:rFonts w:ascii="Times New Roman" w:eastAsia="Times New Roman" w:hAnsi="Times New Roman" w:cs="Times New Roman"/>
        </w:rPr>
        <w:t>- Gélose Nutritive (GN) dont la composition chimique est la suivante:</w:t>
      </w:r>
    </w:p>
    <w:p w:rsidR="00F04DC2" w:rsidRPr="00F04DC2" w:rsidRDefault="00F04DC2" w:rsidP="00B32399">
      <w:pPr>
        <w:pStyle w:val="Paragraphedeliste"/>
        <w:numPr>
          <w:ilvl w:val="0"/>
          <w:numId w:val="2"/>
        </w:numPr>
        <w:tabs>
          <w:tab w:val="clear" w:pos="720"/>
          <w:tab w:val="num" w:pos="851"/>
        </w:tabs>
        <w:spacing w:after="0"/>
        <w:ind w:hanging="11"/>
        <w:jc w:val="both"/>
        <w:rPr>
          <w:rFonts w:ascii="Times New Roman" w:hAnsi="Times New Roman" w:cs="Times New Roman"/>
        </w:rPr>
      </w:pPr>
      <w:r w:rsidRPr="00F04DC2">
        <w:rPr>
          <w:rFonts w:ascii="Times New Roman" w:hAnsi="Times New Roman" w:cs="Times New Roman"/>
        </w:rPr>
        <w:t>Glucose: 10g/l</w:t>
      </w:r>
    </w:p>
    <w:p w:rsidR="00F04DC2" w:rsidRPr="00F04DC2" w:rsidRDefault="00F04DC2" w:rsidP="00B32399">
      <w:pPr>
        <w:pStyle w:val="Paragraphedeliste"/>
        <w:numPr>
          <w:ilvl w:val="0"/>
          <w:numId w:val="4"/>
        </w:numPr>
        <w:spacing w:after="0"/>
        <w:ind w:left="709" w:hanging="11"/>
        <w:jc w:val="both"/>
        <w:rPr>
          <w:rFonts w:ascii="Times New Roman" w:hAnsi="Times New Roman" w:cs="Times New Roman"/>
        </w:rPr>
      </w:pPr>
      <w:r w:rsidRPr="00F04DC2">
        <w:rPr>
          <w:rFonts w:ascii="Times New Roman" w:hAnsi="Times New Roman" w:cs="Times New Roman"/>
        </w:rPr>
        <w:t>NaCl: 5,6g/l</w:t>
      </w:r>
    </w:p>
    <w:p w:rsidR="00F04DC2" w:rsidRPr="00F04DC2" w:rsidRDefault="00F04DC2" w:rsidP="00B32399">
      <w:pPr>
        <w:pStyle w:val="Paragraphedeliste"/>
        <w:numPr>
          <w:ilvl w:val="0"/>
          <w:numId w:val="4"/>
        </w:numPr>
        <w:spacing w:after="0"/>
        <w:ind w:left="709" w:hanging="11"/>
        <w:jc w:val="both"/>
        <w:rPr>
          <w:rFonts w:ascii="Times New Roman" w:hAnsi="Times New Roman" w:cs="Times New Roman"/>
        </w:rPr>
      </w:pPr>
      <w:r w:rsidRPr="00F04DC2">
        <w:rPr>
          <w:rFonts w:ascii="Times New Roman" w:hAnsi="Times New Roman" w:cs="Times New Roman"/>
        </w:rPr>
        <w:t>Extrais de levure: 2,8g/l</w:t>
      </w:r>
    </w:p>
    <w:p w:rsidR="00F04DC2" w:rsidRPr="00F04DC2" w:rsidRDefault="00F04DC2" w:rsidP="00B32399">
      <w:pPr>
        <w:pStyle w:val="Paragraphedeliste"/>
        <w:numPr>
          <w:ilvl w:val="0"/>
          <w:numId w:val="4"/>
        </w:numPr>
        <w:spacing w:after="0"/>
        <w:ind w:left="709" w:hanging="11"/>
        <w:jc w:val="both"/>
        <w:rPr>
          <w:rFonts w:ascii="Times New Roman" w:hAnsi="Times New Roman" w:cs="Times New Roman"/>
        </w:rPr>
      </w:pPr>
      <w:r w:rsidRPr="00F04DC2">
        <w:rPr>
          <w:rFonts w:ascii="Times New Roman" w:hAnsi="Times New Roman" w:cs="Times New Roman"/>
        </w:rPr>
        <w:t>Peptone: 15,6g/l</w:t>
      </w:r>
    </w:p>
    <w:p w:rsidR="00F04DC2" w:rsidRPr="00F04DC2" w:rsidRDefault="00F04DC2" w:rsidP="00B32399">
      <w:pPr>
        <w:pStyle w:val="Paragraphedeliste"/>
        <w:numPr>
          <w:ilvl w:val="0"/>
          <w:numId w:val="4"/>
        </w:numPr>
        <w:spacing w:after="0"/>
        <w:ind w:left="709" w:hanging="11"/>
        <w:jc w:val="both"/>
        <w:rPr>
          <w:rFonts w:ascii="Times New Roman" w:hAnsi="Times New Roman" w:cs="Times New Roman"/>
        </w:rPr>
      </w:pPr>
      <w:r w:rsidRPr="00F04DC2">
        <w:rPr>
          <w:rFonts w:ascii="Times New Roman" w:hAnsi="Times New Roman" w:cs="Times New Roman"/>
        </w:rPr>
        <w:t>Agar-Agar: 15g/l</w:t>
      </w:r>
    </w:p>
    <w:p w:rsidR="00F04DC2" w:rsidRPr="00F04DC2" w:rsidRDefault="00F04DC2" w:rsidP="00B32399">
      <w:pPr>
        <w:spacing w:after="0"/>
        <w:ind w:left="567" w:hanging="283"/>
        <w:jc w:val="both"/>
        <w:rPr>
          <w:rFonts w:ascii="Times New Roman" w:eastAsia="Times New Roman" w:hAnsi="Times New Roman" w:cs="Times New Roman"/>
        </w:rPr>
      </w:pPr>
      <w:r w:rsidRPr="00F04DC2">
        <w:rPr>
          <w:rFonts w:ascii="Times New Roman" w:eastAsia="Times New Roman" w:hAnsi="Times New Roman" w:cs="Times New Roman"/>
        </w:rPr>
        <w:t>- Bouillons nutritif (BN) en poudre:28g/l</w:t>
      </w:r>
    </w:p>
    <w:p w:rsidR="00F04DC2" w:rsidRPr="00F04DC2" w:rsidRDefault="00F04DC2" w:rsidP="00B32399">
      <w:pPr>
        <w:spacing w:after="0"/>
        <w:ind w:left="567" w:hanging="283"/>
        <w:jc w:val="both"/>
        <w:rPr>
          <w:rFonts w:ascii="Times New Roman" w:eastAsia="Times New Roman" w:hAnsi="Times New Roman" w:cs="Times New Roman"/>
        </w:rPr>
      </w:pPr>
      <w:r w:rsidRPr="00F04DC2">
        <w:rPr>
          <w:rFonts w:ascii="Times New Roman" w:eastAsia="Times New Roman" w:hAnsi="Times New Roman" w:cs="Times New Roman"/>
        </w:rPr>
        <w:t>-Eau distillée (diluant).</w:t>
      </w:r>
    </w:p>
    <w:p w:rsidR="003C3AF3" w:rsidRPr="00290F46" w:rsidRDefault="003C3AF3" w:rsidP="00B32399">
      <w:pPr>
        <w:spacing w:after="0"/>
        <w:rPr>
          <w:rFonts w:ascii="Times New Roman" w:eastAsia="Times New Roman" w:hAnsi="Times New Roman" w:cs="Times New Roman"/>
          <w:b/>
          <w:bCs/>
        </w:rPr>
      </w:pPr>
      <w:r w:rsidRPr="00290F46">
        <w:rPr>
          <w:rFonts w:ascii="Times New Roman" w:eastAsia="Times New Roman" w:hAnsi="Times New Roman" w:cs="Times New Roman"/>
          <w:b/>
          <w:bCs/>
        </w:rPr>
        <w:t>Protocole</w:t>
      </w:r>
    </w:p>
    <w:p w:rsidR="003C3AF3" w:rsidRPr="00290F46" w:rsidRDefault="003C3AF3" w:rsidP="00B32399">
      <w:pPr>
        <w:spacing w:after="0"/>
        <w:ind w:firstLine="284"/>
        <w:jc w:val="both"/>
        <w:rPr>
          <w:rFonts w:ascii="Times New Roman" w:eastAsia="Times New Roman" w:hAnsi="Times New Roman" w:cs="Times New Roman"/>
        </w:rPr>
      </w:pPr>
      <w:r w:rsidRPr="00290F46">
        <w:rPr>
          <w:rFonts w:ascii="Times New Roman" w:eastAsia="Times New Roman" w:hAnsi="Times New Roman" w:cs="Times New Roman"/>
          <w:color w:val="000000"/>
        </w:rPr>
        <w:t>•</w:t>
      </w:r>
      <w:r w:rsidRPr="00290F46">
        <w:rPr>
          <w:rFonts w:ascii="Times New Roman" w:eastAsia="Times New Roman" w:hAnsi="Times New Roman" w:cs="Times New Roman"/>
        </w:rPr>
        <w:t>Peser la masse nécessaire de: glucose, NaCl, extrait de levure, peptone et agar pour préparer 250ml de la GN.</w:t>
      </w:r>
    </w:p>
    <w:p w:rsidR="003C3AF3" w:rsidRPr="00290F46" w:rsidRDefault="003C3AF3" w:rsidP="00B32399">
      <w:pPr>
        <w:pStyle w:val="Paragraphedeliste"/>
        <w:numPr>
          <w:ilvl w:val="0"/>
          <w:numId w:val="5"/>
        </w:numPr>
        <w:tabs>
          <w:tab w:val="left" w:pos="426"/>
        </w:tabs>
        <w:spacing w:after="0"/>
        <w:ind w:hanging="720"/>
        <w:jc w:val="both"/>
        <w:rPr>
          <w:rFonts w:ascii="Times New Roman" w:hAnsi="Times New Roman" w:cs="Times New Roman"/>
        </w:rPr>
      </w:pPr>
      <w:r w:rsidRPr="00290F46">
        <w:rPr>
          <w:rFonts w:ascii="Times New Roman" w:hAnsi="Times New Roman" w:cs="Times New Roman"/>
        </w:rPr>
        <w:t>Peser la masse nécessaire de la poudre dubouillon nutritifafin d’obtenir 30ml de ce dernier.</w:t>
      </w:r>
    </w:p>
    <w:p w:rsidR="003C3AF3" w:rsidRPr="00290F46" w:rsidRDefault="003C3AF3" w:rsidP="00B32399">
      <w:pPr>
        <w:pStyle w:val="Paragraphedeliste"/>
        <w:numPr>
          <w:ilvl w:val="0"/>
          <w:numId w:val="5"/>
        </w:numPr>
        <w:tabs>
          <w:tab w:val="left" w:pos="426"/>
        </w:tabs>
        <w:spacing w:after="0"/>
        <w:ind w:left="0" w:firstLine="284"/>
        <w:jc w:val="both"/>
        <w:rPr>
          <w:rFonts w:ascii="Times New Roman" w:hAnsi="Times New Roman" w:cs="Times New Roman"/>
        </w:rPr>
      </w:pPr>
      <w:r w:rsidRPr="00290F46">
        <w:rPr>
          <w:rFonts w:ascii="Times New Roman" w:hAnsi="Times New Roman" w:cs="Times New Roman"/>
        </w:rPr>
        <w:t>Dissoudre les poudres dans le diluant (eau distillée) à l’aide de la plaque chauffante (température d’ébullition plus agitation).</w:t>
      </w:r>
    </w:p>
    <w:p w:rsidR="003C3AF3" w:rsidRPr="00290F46" w:rsidRDefault="003C3AF3" w:rsidP="00B32399">
      <w:pPr>
        <w:pStyle w:val="Paragraphedeliste"/>
        <w:numPr>
          <w:ilvl w:val="0"/>
          <w:numId w:val="2"/>
        </w:numPr>
        <w:tabs>
          <w:tab w:val="clear" w:pos="720"/>
          <w:tab w:val="left" w:pos="426"/>
        </w:tabs>
        <w:spacing w:after="0"/>
        <w:ind w:left="0" w:firstLine="284"/>
        <w:jc w:val="both"/>
        <w:rPr>
          <w:rFonts w:ascii="Times New Roman" w:hAnsi="Times New Roman" w:cs="Times New Roman"/>
        </w:rPr>
      </w:pPr>
      <w:r w:rsidRPr="00290F46">
        <w:rPr>
          <w:rFonts w:ascii="Times New Roman" w:hAnsi="Times New Roman" w:cs="Times New Roman"/>
        </w:rPr>
        <w:t>Verser 10ml de la GN dans un tube à vis pour préparer la gélose inclinée et l’autre volume dans un flacon de 250ml,on met le BN dans des tubes à vis: 10ml dans chaque tube.</w:t>
      </w:r>
    </w:p>
    <w:p w:rsidR="003C3AF3" w:rsidRPr="00290F46" w:rsidRDefault="003C3AF3" w:rsidP="00B32399">
      <w:pPr>
        <w:pStyle w:val="Paragraphedeliste"/>
        <w:numPr>
          <w:ilvl w:val="0"/>
          <w:numId w:val="2"/>
        </w:numPr>
        <w:tabs>
          <w:tab w:val="clear" w:pos="720"/>
          <w:tab w:val="num" w:pos="0"/>
          <w:tab w:val="left" w:pos="426"/>
        </w:tabs>
        <w:spacing w:after="0"/>
        <w:ind w:left="0" w:firstLine="284"/>
        <w:jc w:val="both"/>
        <w:rPr>
          <w:rFonts w:ascii="Times New Roman" w:hAnsi="Times New Roman" w:cs="Times New Roman"/>
        </w:rPr>
      </w:pPr>
      <w:r w:rsidRPr="00290F46">
        <w:rPr>
          <w:rFonts w:ascii="Times New Roman" w:hAnsi="Times New Roman" w:cs="Times New Roman"/>
        </w:rPr>
        <w:t>Collecter les préparations de tous les groupes et lesmettre à l’autoclave (la stérilisation).</w:t>
      </w:r>
    </w:p>
    <w:p w:rsidR="000C1295" w:rsidRPr="00B32399" w:rsidRDefault="003C3AF3" w:rsidP="00B32399">
      <w:pPr>
        <w:spacing w:after="0"/>
        <w:ind w:firstLine="284"/>
        <w:jc w:val="both"/>
        <w:rPr>
          <w:rFonts w:ascii="Times New Roman" w:eastAsia="Times New Roman" w:hAnsi="Times New Roman" w:cs="Times New Roman"/>
        </w:rPr>
      </w:pPr>
      <w:r w:rsidRPr="00290F46">
        <w:rPr>
          <w:rFonts w:ascii="Times New Roman" w:eastAsia="Times New Roman" w:hAnsi="Times New Roman" w:cs="Times New Roman"/>
          <w:color w:val="000000"/>
        </w:rPr>
        <w:t>•</w:t>
      </w:r>
      <w:r w:rsidRPr="00290F46">
        <w:rPr>
          <w:rFonts w:ascii="Times New Roman" w:eastAsia="Times New Roman" w:hAnsi="Times New Roman" w:cs="Times New Roman"/>
        </w:rPr>
        <w:t>Lorsque la préparation (GN) atteint une température inférieure à 60°C (≈45°C), couler la GNdans</w:t>
      </w:r>
      <w:r w:rsidRPr="00290F46">
        <w:rPr>
          <w:rFonts w:ascii="Times New Roman" w:eastAsia="Times New Roman" w:hAnsi="Times New Roman" w:cs="Times New Roman"/>
          <w:spacing w:val="-15"/>
        </w:rPr>
        <w:t>des boites de Pétri</w:t>
      </w:r>
      <w:r w:rsidRPr="00290F46">
        <w:rPr>
          <w:rFonts w:ascii="Times New Roman" w:eastAsia="Times New Roman" w:hAnsi="Times New Roman" w:cs="Times New Roman"/>
        </w:rPr>
        <w:t>.</w:t>
      </w:r>
    </w:p>
    <w:p w:rsidR="0018717F" w:rsidRPr="0018717F" w:rsidRDefault="0018717F" w:rsidP="00B32399">
      <w:pPr>
        <w:rPr>
          <w:rFonts w:ascii="Times New Roman" w:hAnsi="Times New Roman" w:cs="Times New Roman"/>
          <w:b/>
          <w:sz w:val="24"/>
        </w:rPr>
      </w:pPr>
    </w:p>
    <w:p w:rsidR="002718AB" w:rsidRPr="0018717F" w:rsidRDefault="0018717F" w:rsidP="00B32399">
      <w:pPr>
        <w:pStyle w:val="Paragraphedeliste"/>
        <w:numPr>
          <w:ilvl w:val="0"/>
          <w:numId w:val="1"/>
        </w:numPr>
        <w:rPr>
          <w:rFonts w:ascii="Times New Roman" w:hAnsi="Times New Roman" w:cs="Times New Roman"/>
          <w:b/>
          <w:sz w:val="24"/>
        </w:rPr>
      </w:pPr>
      <w:r w:rsidRPr="0018717F">
        <w:rPr>
          <w:rFonts w:ascii="Times New Roman" w:hAnsi="Times New Roman" w:cs="Times New Roman"/>
          <w:b/>
          <w:sz w:val="24"/>
        </w:rPr>
        <w:t>Culture des microorganismes, (modes d’ensemencements)</w:t>
      </w:r>
    </w:p>
    <w:p w:rsidR="0018717F" w:rsidRPr="0018717F" w:rsidRDefault="0018717F" w:rsidP="00B32399">
      <w:pPr>
        <w:spacing w:after="120"/>
        <w:ind w:left="360"/>
        <w:jc w:val="both"/>
        <w:rPr>
          <w:rFonts w:ascii="Times New Roman" w:hAnsi="Times New Roman" w:cs="Times New Roman"/>
        </w:rPr>
      </w:pPr>
      <w:r w:rsidRPr="0018717F">
        <w:rPr>
          <w:rFonts w:ascii="Times New Roman" w:hAnsi="Times New Roman" w:cs="Times New Roman"/>
        </w:rPr>
        <w:t xml:space="preserve">La nature du germe à cultiver va conditionner la composition, le pH ainsi que la technique de culture à utiliser: milieu liquide ou solide, conditions aérobies ou anaérobies, température. Le but de la manipulation conditionne également ce choix. </w:t>
      </w:r>
    </w:p>
    <w:p w:rsidR="0018717F" w:rsidRPr="00601897" w:rsidRDefault="0018717F" w:rsidP="00B32399">
      <w:pPr>
        <w:pStyle w:val="Paragraphedeliste"/>
        <w:numPr>
          <w:ilvl w:val="0"/>
          <w:numId w:val="13"/>
        </w:numPr>
        <w:spacing w:before="120" w:after="120"/>
        <w:rPr>
          <w:rFonts w:ascii="Times New Roman" w:hAnsi="Times New Roman" w:cs="Times New Roman"/>
          <w:b/>
          <w:szCs w:val="24"/>
          <w:u w:val="single"/>
        </w:rPr>
      </w:pPr>
      <w:r w:rsidRPr="00601897">
        <w:rPr>
          <w:rFonts w:ascii="Times New Roman" w:hAnsi="Times New Roman" w:cs="Times New Roman"/>
          <w:b/>
          <w:szCs w:val="24"/>
          <w:u w:val="single"/>
        </w:rPr>
        <w:t xml:space="preserve">Coulage de la gélose : </w:t>
      </w:r>
    </w:p>
    <w:p w:rsidR="0018717F" w:rsidRPr="00B57225" w:rsidRDefault="0018717F" w:rsidP="00B32399">
      <w:pPr>
        <w:ind w:firstLine="567"/>
        <w:jc w:val="both"/>
        <w:rPr>
          <w:rFonts w:ascii="Times New Roman" w:hAnsi="Times New Roman" w:cs="Times New Roman"/>
        </w:rPr>
      </w:pPr>
      <w:r w:rsidRPr="00B57225">
        <w:rPr>
          <w:rFonts w:ascii="Times New Roman" w:hAnsi="Times New Roman" w:cs="Times New Roman"/>
        </w:rPr>
        <w:t xml:space="preserve">La répartition du milieu en surfusion doit être rapide pour éviter la solidification. Le </w:t>
      </w:r>
      <w:r w:rsidRPr="00B57225">
        <w:rPr>
          <w:rFonts w:ascii="Times New Roman" w:hAnsi="Times New Roman" w:cs="Times New Roman"/>
          <w:bCs/>
          <w:u w:val="single"/>
        </w:rPr>
        <w:t>chauffage</w:t>
      </w:r>
      <w:r w:rsidRPr="00B57225">
        <w:rPr>
          <w:rFonts w:ascii="Times New Roman" w:hAnsi="Times New Roman" w:cs="Times New Roman"/>
        </w:rPr>
        <w:t xml:space="preserve"> est nécessaire pour assurer la fusion et l’homogénéisation du milieu. Cette fusion peut être réalisée au bain marie à 100 °C, au four à micro-ondes ou exceptionnellement à l’autoclave. La répartition s’effectue soit en tubes, soit en </w:t>
      </w:r>
      <w:r w:rsidRPr="00B57225">
        <w:rPr>
          <w:rFonts w:ascii="Times New Roman" w:eastAsia="Times New Roman" w:hAnsi="Times New Roman" w:cs="Times New Roman"/>
        </w:rPr>
        <w:t xml:space="preserve">boîtes </w:t>
      </w:r>
      <w:r w:rsidRPr="00B57225">
        <w:rPr>
          <w:rFonts w:ascii="Times New Roman" w:hAnsi="Times New Roman" w:cs="Times New Roman"/>
        </w:rPr>
        <w:t>de Pétri. Le coulage de la gélose se passe</w:t>
      </w:r>
      <w:r>
        <w:rPr>
          <w:rFonts w:ascii="Times New Roman" w:hAnsi="Times New Roman" w:cs="Times New Roman"/>
        </w:rPr>
        <w:t xml:space="preserve"> par les étapes suivantes</w:t>
      </w:r>
      <w:r w:rsidRPr="00B57225">
        <w:rPr>
          <w:rFonts w:ascii="Times New Roman" w:hAnsi="Times New Roman" w:cs="Times New Roman"/>
        </w:rPr>
        <w:t>:</w:t>
      </w:r>
    </w:p>
    <w:p w:rsidR="0018717F" w:rsidRPr="00B57225" w:rsidRDefault="0018717F" w:rsidP="00B32399">
      <w:pPr>
        <w:spacing w:after="0"/>
        <w:ind w:firstLine="567"/>
        <w:jc w:val="both"/>
        <w:rPr>
          <w:rFonts w:ascii="Times New Roman" w:hAnsi="Times New Roman" w:cs="Times New Roman"/>
          <w:bCs/>
        </w:rPr>
      </w:pPr>
      <w:r w:rsidRPr="00B57225">
        <w:rPr>
          <w:rFonts w:ascii="Times New Roman" w:hAnsi="Times New Roman" w:cs="Times New Roman"/>
          <w:bCs/>
        </w:rPr>
        <w:t>-Verser doucement et aseptiquement la gélose en surfusion.</w:t>
      </w:r>
    </w:p>
    <w:p w:rsidR="0018717F" w:rsidRPr="00B57225" w:rsidRDefault="0018717F" w:rsidP="00B32399">
      <w:pPr>
        <w:spacing w:after="0"/>
        <w:ind w:firstLine="567"/>
        <w:jc w:val="both"/>
        <w:rPr>
          <w:rFonts w:ascii="Times New Roman" w:hAnsi="Times New Roman" w:cs="Times New Roman"/>
          <w:bCs/>
        </w:rPr>
      </w:pPr>
      <w:r w:rsidRPr="00B57225">
        <w:rPr>
          <w:rFonts w:ascii="Times New Roman" w:hAnsi="Times New Roman" w:cs="Times New Roman"/>
          <w:bCs/>
        </w:rPr>
        <w:t>-Répartir la gélose d’une façon régulière par un léger mouvement (rotation horizontale).</w:t>
      </w:r>
    </w:p>
    <w:p w:rsidR="0018717F" w:rsidRPr="00B57225" w:rsidRDefault="0018717F" w:rsidP="00B32399">
      <w:pPr>
        <w:spacing w:after="0"/>
        <w:ind w:firstLine="567"/>
        <w:jc w:val="both"/>
        <w:rPr>
          <w:rFonts w:ascii="Times New Roman" w:hAnsi="Times New Roman" w:cs="Times New Roman"/>
          <w:bCs/>
        </w:rPr>
      </w:pPr>
      <w:r w:rsidRPr="00B57225">
        <w:rPr>
          <w:rFonts w:ascii="Times New Roman" w:hAnsi="Times New Roman" w:cs="Times New Roman"/>
          <w:bCs/>
        </w:rPr>
        <w:t xml:space="preserve">-Pendant le remplissage, maintenir les </w:t>
      </w:r>
      <w:r w:rsidRPr="00B57225">
        <w:rPr>
          <w:rFonts w:ascii="Times New Roman" w:eastAsia="Times New Roman" w:hAnsi="Times New Roman" w:cs="Times New Roman"/>
        </w:rPr>
        <w:t xml:space="preserve">boîtes </w:t>
      </w:r>
      <w:r w:rsidRPr="00B57225">
        <w:rPr>
          <w:rFonts w:ascii="Times New Roman" w:hAnsi="Times New Roman" w:cs="Times New Roman"/>
          <w:bCs/>
        </w:rPr>
        <w:t>Pétri entrouverte du côté du bec Bunsen.</w:t>
      </w:r>
    </w:p>
    <w:p w:rsidR="0018717F" w:rsidRPr="00B57225" w:rsidRDefault="0018717F" w:rsidP="00B32399">
      <w:pPr>
        <w:ind w:firstLine="567"/>
        <w:jc w:val="both"/>
        <w:rPr>
          <w:rFonts w:ascii="Times New Roman" w:hAnsi="Times New Roman" w:cs="Times New Roman"/>
          <w:bCs/>
        </w:rPr>
      </w:pPr>
      <w:r w:rsidRPr="00B57225">
        <w:rPr>
          <w:rFonts w:ascii="Times New Roman" w:hAnsi="Times New Roman" w:cs="Times New Roman"/>
          <w:bCs/>
        </w:rPr>
        <w:t>-Enfin, laisser solidifier la gélose à température ambiante.</w:t>
      </w:r>
    </w:p>
    <w:p w:rsidR="0018717F" w:rsidRDefault="0018717F" w:rsidP="00B32399">
      <w:pPr>
        <w:rPr>
          <w:rFonts w:ascii="Times New Roman" w:hAnsi="Times New Roman" w:cs="Times New Roman"/>
        </w:rPr>
      </w:pPr>
      <w:r w:rsidRPr="00B57225">
        <w:rPr>
          <w:rFonts w:ascii="Times New Roman" w:hAnsi="Times New Roman" w:cs="Times New Roman"/>
        </w:rPr>
        <w:t xml:space="preserve">Après la fermeture de la </w:t>
      </w:r>
      <w:r w:rsidRPr="00B57225">
        <w:rPr>
          <w:rFonts w:ascii="Times New Roman" w:eastAsia="Times New Roman" w:hAnsi="Times New Roman" w:cs="Times New Roman"/>
        </w:rPr>
        <w:t>boîte</w:t>
      </w:r>
      <w:r w:rsidRPr="00B57225">
        <w:rPr>
          <w:rFonts w:ascii="Times New Roman" w:hAnsi="Times New Roman" w:cs="Times New Roman"/>
        </w:rPr>
        <w:t xml:space="preserve">, la vapeur d’eau peut se développer sur le couvercle, ce risque peut être une source de contamination et pour l’éliminer, la </w:t>
      </w:r>
      <w:r w:rsidRPr="00B57225">
        <w:rPr>
          <w:rFonts w:ascii="Times New Roman" w:eastAsia="Times New Roman" w:hAnsi="Times New Roman" w:cs="Times New Roman"/>
        </w:rPr>
        <w:t xml:space="preserve">boîte </w:t>
      </w:r>
      <w:r w:rsidRPr="00B57225">
        <w:rPr>
          <w:rFonts w:ascii="Times New Roman" w:hAnsi="Times New Roman" w:cs="Times New Roman"/>
        </w:rPr>
        <w:t>peut être mise à sécher entrouverte près d’un bec Bunsen</w:t>
      </w:r>
    </w:p>
    <w:p w:rsidR="0018717F" w:rsidRPr="00601897" w:rsidRDefault="0018717F" w:rsidP="00B32399">
      <w:pPr>
        <w:pStyle w:val="Paragraphedeliste"/>
        <w:numPr>
          <w:ilvl w:val="0"/>
          <w:numId w:val="13"/>
        </w:numPr>
        <w:rPr>
          <w:rFonts w:ascii="Times New Roman" w:hAnsi="Times New Roman" w:cs="Times New Roman"/>
          <w:b/>
          <w:sz w:val="24"/>
          <w:u w:val="single"/>
        </w:rPr>
      </w:pPr>
      <w:r w:rsidRPr="00601897">
        <w:rPr>
          <w:rFonts w:ascii="Times New Roman" w:hAnsi="Times New Roman" w:cs="Times New Roman"/>
          <w:b/>
          <w:sz w:val="24"/>
          <w:u w:val="single"/>
        </w:rPr>
        <w:t xml:space="preserve">Ensemencement : </w:t>
      </w:r>
    </w:p>
    <w:p w:rsidR="0018717F" w:rsidRDefault="0018717F" w:rsidP="00B32399">
      <w:pPr>
        <w:rPr>
          <w:rFonts w:ascii="Times New Roman" w:hAnsi="Times New Roman" w:cs="Times New Roman"/>
        </w:rPr>
      </w:pPr>
      <w:r w:rsidRPr="0018717F">
        <w:rPr>
          <w:rFonts w:ascii="Times New Roman" w:hAnsi="Times New Roman" w:cs="Times New Roman"/>
        </w:rPr>
        <w:t>Pou</w:t>
      </w:r>
      <w:r w:rsidR="00B32399">
        <w:rPr>
          <w:rFonts w:ascii="Times New Roman" w:hAnsi="Times New Roman" w:cs="Times New Roman"/>
        </w:rPr>
        <w:t>r</w:t>
      </w:r>
      <w:r w:rsidRPr="0018717F">
        <w:rPr>
          <w:rFonts w:ascii="Times New Roman" w:hAnsi="Times New Roman" w:cs="Times New Roman"/>
        </w:rPr>
        <w:t xml:space="preserve"> étudier les microorganismes, il est indispensable de les isoler et d’en faire une culture pure, de les stocker, de les repiquer,…Il y a deux types d’ensemencement: ensemencement dans la masse et ensemencement en surface.</w:t>
      </w:r>
    </w:p>
    <w:p w:rsidR="00B32399" w:rsidRDefault="00B32399" w:rsidP="00B32399">
      <w:pPr>
        <w:rPr>
          <w:rFonts w:ascii="Times New Roman" w:hAnsi="Times New Roman" w:cs="Times New Roman"/>
        </w:rPr>
      </w:pPr>
    </w:p>
    <w:p w:rsidR="00B32399" w:rsidRDefault="00B32399" w:rsidP="00B32399">
      <w:pPr>
        <w:rPr>
          <w:rFonts w:ascii="Times New Roman" w:hAnsi="Times New Roman" w:cs="Times New Roman"/>
        </w:rPr>
      </w:pPr>
    </w:p>
    <w:p w:rsidR="00B32399" w:rsidRDefault="00B32399" w:rsidP="00B32399">
      <w:pPr>
        <w:rPr>
          <w:rFonts w:ascii="Times New Roman" w:hAnsi="Times New Roman" w:cs="Times New Roman"/>
        </w:rPr>
      </w:pPr>
    </w:p>
    <w:p w:rsidR="00B32399" w:rsidRDefault="00B32399" w:rsidP="00B32399">
      <w:pPr>
        <w:rPr>
          <w:rFonts w:ascii="Times New Roman" w:hAnsi="Times New Roman" w:cs="Times New Roman"/>
        </w:rPr>
      </w:pPr>
    </w:p>
    <w:p w:rsidR="0018717F" w:rsidRPr="00CE6B27" w:rsidRDefault="0018717F" w:rsidP="00B32399">
      <w:pPr>
        <w:pStyle w:val="Paragraphedeliste"/>
        <w:numPr>
          <w:ilvl w:val="0"/>
          <w:numId w:val="6"/>
        </w:numPr>
        <w:rPr>
          <w:rFonts w:ascii="Times New Roman" w:hAnsi="Times New Roman" w:cs="Times New Roman"/>
          <w:b/>
        </w:rPr>
      </w:pPr>
      <w:r w:rsidRPr="00CE6B27">
        <w:rPr>
          <w:rFonts w:ascii="Times New Roman" w:hAnsi="Times New Roman" w:cs="Times New Roman"/>
          <w:b/>
        </w:rPr>
        <w:lastRenderedPageBreak/>
        <w:t>Ensemencement liquide- liquide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99"/>
        <w:gridCol w:w="3983"/>
      </w:tblGrid>
      <w:tr w:rsidR="0018717F" w:rsidRPr="00AB4BE3" w:rsidTr="00CE6B27">
        <w:trPr>
          <w:trHeight w:val="1637"/>
        </w:trPr>
        <w:tc>
          <w:tcPr>
            <w:tcW w:w="6699" w:type="dxa"/>
            <w:vAlign w:val="center"/>
          </w:tcPr>
          <w:p w:rsidR="0018717F" w:rsidRPr="00AB4BE3" w:rsidRDefault="0018717F" w:rsidP="00B32399">
            <w:pPr>
              <w:spacing w:after="0"/>
              <w:jc w:val="center"/>
              <w:rPr>
                <w:rFonts w:ascii="Times New Roman" w:eastAsia="Times New Roman" w:hAnsi="Times New Roman" w:cs="Times New Roman"/>
                <w:sz w:val="24"/>
                <w:szCs w:val="24"/>
              </w:rPr>
            </w:pPr>
            <w:r w:rsidRPr="00B57225">
              <w:rPr>
                <w:rFonts w:ascii="Times New Roman" w:eastAsia="Times New Roman" w:hAnsi="Times New Roman" w:cs="Times New Roman"/>
              </w:rPr>
              <w:t>Ouvrir le tube contenant l’inoculum devant le bec Bunsen, prélever à l’aide de l’anse de platine une fraction de l’inoculumliquide et plonger la dans le B.N. stérile.Refermer et incuber à 37°C</w:t>
            </w:r>
          </w:p>
        </w:tc>
        <w:tc>
          <w:tcPr>
            <w:tcW w:w="3983" w:type="dxa"/>
            <w:vAlign w:val="center"/>
          </w:tcPr>
          <w:p w:rsidR="0018717F" w:rsidRPr="00AB4BE3" w:rsidRDefault="0018717F" w:rsidP="00B32399">
            <w:pPr>
              <w:spacing w:after="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084376" cy="900545"/>
                  <wp:effectExtent l="19050" t="0" r="0" b="0"/>
                  <wp:docPr id="1" name="Image 1" descr="phot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photo 4"/>
                          <pic:cNvPicPr>
                            <a:picLocks noChangeAspect="1" noChangeArrowheads="1"/>
                          </pic:cNvPicPr>
                        </pic:nvPicPr>
                        <pic:blipFill>
                          <a:blip r:embed="rId7" cstate="print"/>
                          <a:srcRect/>
                          <a:stretch>
                            <a:fillRect/>
                          </a:stretch>
                        </pic:blipFill>
                        <pic:spPr bwMode="auto">
                          <a:xfrm>
                            <a:off x="0" y="0"/>
                            <a:ext cx="2085975" cy="901236"/>
                          </a:xfrm>
                          <a:prstGeom prst="rect">
                            <a:avLst/>
                          </a:prstGeom>
                          <a:noFill/>
                          <a:ln w="9525">
                            <a:noFill/>
                            <a:miter lim="800000"/>
                            <a:headEnd/>
                            <a:tailEnd/>
                          </a:ln>
                        </pic:spPr>
                      </pic:pic>
                    </a:graphicData>
                  </a:graphic>
                </wp:inline>
              </w:drawing>
            </w:r>
          </w:p>
        </w:tc>
      </w:tr>
    </w:tbl>
    <w:p w:rsidR="00CE6B27" w:rsidRPr="00B32399" w:rsidRDefault="00CE6B27" w:rsidP="00B32399">
      <w:pPr>
        <w:spacing w:before="120" w:after="120"/>
        <w:rPr>
          <w:rFonts w:ascii="Times New Roman" w:hAnsi="Times New Roman" w:cs="Times New Roman"/>
          <w:b/>
          <w:bCs/>
          <w:sz w:val="24"/>
          <w:szCs w:val="24"/>
        </w:rPr>
      </w:pPr>
    </w:p>
    <w:p w:rsidR="00CE6B27" w:rsidRPr="008800E3" w:rsidRDefault="00CE6B27" w:rsidP="00B32399">
      <w:pPr>
        <w:pStyle w:val="Paragraphedeliste"/>
        <w:numPr>
          <w:ilvl w:val="0"/>
          <w:numId w:val="7"/>
        </w:numPr>
        <w:spacing w:before="120" w:after="120"/>
        <w:rPr>
          <w:rFonts w:ascii="Times New Roman" w:hAnsi="Times New Roman" w:cs="Times New Roman"/>
          <w:b/>
          <w:bCs/>
          <w:szCs w:val="24"/>
        </w:rPr>
      </w:pPr>
      <w:r w:rsidRPr="008800E3">
        <w:rPr>
          <w:rFonts w:ascii="Times New Roman" w:hAnsi="Times New Roman" w:cs="Times New Roman"/>
          <w:b/>
          <w:bCs/>
          <w:szCs w:val="24"/>
        </w:rPr>
        <w:t>Ensemencement liquide-solide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11"/>
        <w:gridCol w:w="4171"/>
      </w:tblGrid>
      <w:tr w:rsidR="00C03C4C" w:rsidRPr="00AB4BE3" w:rsidTr="008800E3">
        <w:trPr>
          <w:trHeight w:val="1683"/>
        </w:trPr>
        <w:tc>
          <w:tcPr>
            <w:tcW w:w="6511" w:type="dxa"/>
            <w:vAlign w:val="center"/>
          </w:tcPr>
          <w:p w:rsidR="00C03C4C" w:rsidRPr="00B57225" w:rsidRDefault="00C03C4C" w:rsidP="00B32399">
            <w:pPr>
              <w:spacing w:after="0"/>
              <w:jc w:val="center"/>
              <w:rPr>
                <w:rFonts w:ascii="Times New Roman" w:eastAsia="Times New Roman" w:hAnsi="Times New Roman" w:cs="Times New Roman"/>
              </w:rPr>
            </w:pPr>
            <w:r w:rsidRPr="00B57225">
              <w:rPr>
                <w:rFonts w:ascii="Times New Roman" w:eastAsia="Times New Roman" w:hAnsi="Times New Roman" w:cs="Times New Roman"/>
              </w:rPr>
              <w:t>Ouvrir le tube contenant l’inoculum devant le bec Bunsen, prélever à l’aide de l’anse de platine une fraction de l’inoculum liquide et ensemencer en stries sur la G.N. stérile.Refermer et incuber à 37°C</w:t>
            </w:r>
          </w:p>
        </w:tc>
        <w:tc>
          <w:tcPr>
            <w:tcW w:w="4171" w:type="dxa"/>
            <w:vAlign w:val="center"/>
          </w:tcPr>
          <w:p w:rsidR="00C03C4C" w:rsidRPr="00AB4BE3" w:rsidRDefault="00C03C4C" w:rsidP="00B32399">
            <w:pPr>
              <w:spacing w:after="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345207" cy="881449"/>
                  <wp:effectExtent l="19050" t="0" r="0" b="0"/>
                  <wp:docPr id="2" name="Image 2" descr="pho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photo  5"/>
                          <pic:cNvPicPr>
                            <a:picLocks noChangeAspect="1" noChangeArrowheads="1"/>
                          </pic:cNvPicPr>
                        </pic:nvPicPr>
                        <pic:blipFill>
                          <a:blip r:embed="rId8" cstate="print"/>
                          <a:srcRect/>
                          <a:stretch>
                            <a:fillRect/>
                          </a:stretch>
                        </pic:blipFill>
                        <pic:spPr bwMode="auto">
                          <a:xfrm>
                            <a:off x="0" y="0"/>
                            <a:ext cx="2343150" cy="880676"/>
                          </a:xfrm>
                          <a:prstGeom prst="rect">
                            <a:avLst/>
                          </a:prstGeom>
                          <a:noFill/>
                          <a:ln w="9525">
                            <a:noFill/>
                            <a:miter lim="800000"/>
                            <a:headEnd/>
                            <a:tailEnd/>
                          </a:ln>
                        </pic:spPr>
                      </pic:pic>
                    </a:graphicData>
                  </a:graphic>
                </wp:inline>
              </w:drawing>
            </w:r>
          </w:p>
        </w:tc>
      </w:tr>
      <w:tr w:rsidR="00C03C4C" w:rsidRPr="00AB4BE3" w:rsidTr="008800E3">
        <w:tc>
          <w:tcPr>
            <w:tcW w:w="6511" w:type="dxa"/>
            <w:vAlign w:val="center"/>
          </w:tcPr>
          <w:p w:rsidR="00C03C4C" w:rsidRPr="00B57225" w:rsidRDefault="00C03C4C" w:rsidP="00B32399">
            <w:pPr>
              <w:spacing w:after="0"/>
              <w:jc w:val="center"/>
              <w:rPr>
                <w:rFonts w:ascii="Times New Roman" w:eastAsia="Times New Roman" w:hAnsi="Times New Roman" w:cs="Times New Roman"/>
              </w:rPr>
            </w:pPr>
            <w:r w:rsidRPr="00B57225">
              <w:rPr>
                <w:rFonts w:ascii="Times New Roman" w:eastAsia="Times New Roman" w:hAnsi="Times New Roman" w:cs="Times New Roman"/>
              </w:rPr>
              <w:t>Ouvrir le tube contenant l’inoculumdevant le bec Bunsen, prélever à l’aide de l’anse de platine une fraction de l’inoculum liquide et ensemencer en stries sur la G. N. stérile dans un tube incliné.Refermer et incuber à 37°C</w:t>
            </w:r>
          </w:p>
        </w:tc>
        <w:tc>
          <w:tcPr>
            <w:tcW w:w="4171" w:type="dxa"/>
            <w:vAlign w:val="center"/>
          </w:tcPr>
          <w:p w:rsidR="00C03C4C" w:rsidRPr="00AB4BE3" w:rsidRDefault="00C03C4C" w:rsidP="00B32399">
            <w:pPr>
              <w:spacing w:after="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419350" cy="1038225"/>
                  <wp:effectExtent l="19050" t="0" r="0" b="0"/>
                  <wp:docPr id="3" name="Image 3" descr="phot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photo  6"/>
                          <pic:cNvPicPr>
                            <a:picLocks noChangeAspect="1" noChangeArrowheads="1"/>
                          </pic:cNvPicPr>
                        </pic:nvPicPr>
                        <pic:blipFill>
                          <a:blip r:embed="rId9" cstate="print"/>
                          <a:srcRect/>
                          <a:stretch>
                            <a:fillRect/>
                          </a:stretch>
                        </pic:blipFill>
                        <pic:spPr bwMode="auto">
                          <a:xfrm>
                            <a:off x="0" y="0"/>
                            <a:ext cx="2419350" cy="1038225"/>
                          </a:xfrm>
                          <a:prstGeom prst="rect">
                            <a:avLst/>
                          </a:prstGeom>
                          <a:noFill/>
                          <a:ln w="9525">
                            <a:noFill/>
                            <a:miter lim="800000"/>
                            <a:headEnd/>
                            <a:tailEnd/>
                          </a:ln>
                        </pic:spPr>
                      </pic:pic>
                    </a:graphicData>
                  </a:graphic>
                </wp:inline>
              </w:drawing>
            </w:r>
          </w:p>
        </w:tc>
      </w:tr>
      <w:tr w:rsidR="00C03C4C" w:rsidRPr="00AB4BE3" w:rsidTr="008800E3">
        <w:tc>
          <w:tcPr>
            <w:tcW w:w="6511" w:type="dxa"/>
            <w:vAlign w:val="center"/>
          </w:tcPr>
          <w:p w:rsidR="00C03C4C" w:rsidRPr="00203FBB" w:rsidRDefault="00C03C4C" w:rsidP="00B32399">
            <w:pPr>
              <w:spacing w:after="0"/>
              <w:jc w:val="center"/>
              <w:rPr>
                <w:rFonts w:ascii="Times New Roman" w:eastAsia="Times New Roman" w:hAnsi="Times New Roman" w:cs="Times New Roman"/>
              </w:rPr>
            </w:pPr>
            <w:r w:rsidRPr="00203FBB">
              <w:rPr>
                <w:rFonts w:ascii="Times New Roman" w:eastAsia="Times New Roman" w:hAnsi="Times New Roman" w:cs="Times New Roman"/>
              </w:rPr>
              <w:t>Ouvrirle tube contenant l’inoculum devant le bec Bunsen, prélever à l’aide d’une pipette Pasteur boutonnée une fraction de l’inoculumliquide et ensemencer par piqure la G.N. stérile semi-solide contenue dans un tube.Refermer et incuber à 37°C</w:t>
            </w:r>
          </w:p>
        </w:tc>
        <w:tc>
          <w:tcPr>
            <w:tcW w:w="4171" w:type="dxa"/>
            <w:vAlign w:val="center"/>
          </w:tcPr>
          <w:p w:rsidR="00C03C4C" w:rsidRPr="00AB4BE3" w:rsidRDefault="00C03C4C" w:rsidP="00B32399">
            <w:pPr>
              <w:spacing w:after="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352675" cy="962025"/>
                  <wp:effectExtent l="19050" t="0" r="9525" b="0"/>
                  <wp:docPr id="4" name="Image 4" descr="phot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photo 7"/>
                          <pic:cNvPicPr>
                            <a:picLocks noChangeAspect="1" noChangeArrowheads="1"/>
                          </pic:cNvPicPr>
                        </pic:nvPicPr>
                        <pic:blipFill>
                          <a:blip r:embed="rId10" cstate="print"/>
                          <a:srcRect/>
                          <a:stretch>
                            <a:fillRect/>
                          </a:stretch>
                        </pic:blipFill>
                        <pic:spPr bwMode="auto">
                          <a:xfrm>
                            <a:off x="0" y="0"/>
                            <a:ext cx="2352675" cy="962025"/>
                          </a:xfrm>
                          <a:prstGeom prst="rect">
                            <a:avLst/>
                          </a:prstGeom>
                          <a:noFill/>
                          <a:ln w="9525">
                            <a:noFill/>
                            <a:miter lim="800000"/>
                            <a:headEnd/>
                            <a:tailEnd/>
                          </a:ln>
                        </pic:spPr>
                      </pic:pic>
                    </a:graphicData>
                  </a:graphic>
                </wp:inline>
              </w:drawing>
            </w:r>
          </w:p>
        </w:tc>
      </w:tr>
    </w:tbl>
    <w:p w:rsidR="008800E3" w:rsidRPr="008800E3" w:rsidRDefault="008800E3" w:rsidP="00B32399">
      <w:pPr>
        <w:pStyle w:val="Paragraphedeliste"/>
        <w:numPr>
          <w:ilvl w:val="0"/>
          <w:numId w:val="10"/>
        </w:numPr>
        <w:spacing w:before="120" w:after="120"/>
        <w:rPr>
          <w:rFonts w:ascii="Times New Roman" w:hAnsi="Times New Roman" w:cs="Times New Roman"/>
          <w:b/>
          <w:bCs/>
          <w:szCs w:val="24"/>
        </w:rPr>
      </w:pPr>
      <w:r w:rsidRPr="008800E3">
        <w:rPr>
          <w:rFonts w:ascii="Times New Roman" w:hAnsi="Times New Roman" w:cs="Times New Roman"/>
          <w:b/>
          <w:bCs/>
          <w:szCs w:val="24"/>
        </w:rPr>
        <w:t>Ensemencement solide-solide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5"/>
        <w:gridCol w:w="4137"/>
      </w:tblGrid>
      <w:tr w:rsidR="008800E3" w:rsidRPr="00AB4BE3" w:rsidTr="00ED0E6B">
        <w:tc>
          <w:tcPr>
            <w:tcW w:w="6771" w:type="dxa"/>
            <w:vAlign w:val="center"/>
          </w:tcPr>
          <w:p w:rsidR="008800E3" w:rsidRPr="00203FBB" w:rsidRDefault="008800E3" w:rsidP="00B32399">
            <w:pPr>
              <w:spacing w:after="0"/>
              <w:jc w:val="center"/>
              <w:rPr>
                <w:rFonts w:ascii="Times New Roman" w:eastAsia="Times New Roman" w:hAnsi="Times New Roman" w:cs="Times New Roman"/>
              </w:rPr>
            </w:pPr>
            <w:r w:rsidRPr="00203FBB">
              <w:rPr>
                <w:rFonts w:ascii="Times New Roman" w:eastAsia="Times New Roman" w:hAnsi="Times New Roman" w:cs="Times New Roman"/>
              </w:rPr>
              <w:t>A partir d’une boîte de Pétri contenant une culture bactérienne, prélever à l’aide de l’anse de platine une fraction d’une colonie puis l’ensemencer sur la gélose dans une boîte de Pétri par la méthode des stries.</w:t>
            </w:r>
          </w:p>
        </w:tc>
        <w:tc>
          <w:tcPr>
            <w:tcW w:w="4141" w:type="dxa"/>
            <w:vAlign w:val="center"/>
          </w:tcPr>
          <w:p w:rsidR="008800E3" w:rsidRPr="00AB4BE3" w:rsidRDefault="008800E3" w:rsidP="00B32399">
            <w:pPr>
              <w:spacing w:after="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409825" cy="857250"/>
                  <wp:effectExtent l="19050" t="0" r="9525" b="0"/>
                  <wp:docPr id="5" name="Image 5" descr="ph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photo 1"/>
                          <pic:cNvPicPr>
                            <a:picLocks noChangeAspect="1" noChangeArrowheads="1"/>
                          </pic:cNvPicPr>
                        </pic:nvPicPr>
                        <pic:blipFill>
                          <a:blip r:embed="rId11" cstate="print"/>
                          <a:srcRect/>
                          <a:stretch>
                            <a:fillRect/>
                          </a:stretch>
                        </pic:blipFill>
                        <pic:spPr bwMode="auto">
                          <a:xfrm>
                            <a:off x="0" y="0"/>
                            <a:ext cx="2409825" cy="857250"/>
                          </a:xfrm>
                          <a:prstGeom prst="rect">
                            <a:avLst/>
                          </a:prstGeom>
                          <a:noFill/>
                          <a:ln w="9525">
                            <a:noFill/>
                            <a:miter lim="800000"/>
                            <a:headEnd/>
                            <a:tailEnd/>
                          </a:ln>
                        </pic:spPr>
                      </pic:pic>
                    </a:graphicData>
                  </a:graphic>
                </wp:inline>
              </w:drawing>
            </w:r>
          </w:p>
        </w:tc>
      </w:tr>
    </w:tbl>
    <w:p w:rsidR="008800E3" w:rsidRPr="008800E3" w:rsidRDefault="008800E3" w:rsidP="00B32399">
      <w:pPr>
        <w:pStyle w:val="Paragraphedeliste"/>
        <w:numPr>
          <w:ilvl w:val="0"/>
          <w:numId w:val="9"/>
        </w:numPr>
        <w:spacing w:before="120" w:after="120"/>
        <w:rPr>
          <w:rFonts w:ascii="Times New Roman" w:hAnsi="Times New Roman" w:cs="Times New Roman"/>
          <w:b/>
          <w:bCs/>
          <w:szCs w:val="24"/>
        </w:rPr>
      </w:pPr>
      <w:r w:rsidRPr="008800E3">
        <w:rPr>
          <w:rFonts w:ascii="Times New Roman" w:hAnsi="Times New Roman" w:cs="Times New Roman"/>
          <w:b/>
          <w:bCs/>
          <w:szCs w:val="24"/>
        </w:rPr>
        <w:t>Ensemencement solide-liquide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42"/>
        <w:gridCol w:w="4140"/>
      </w:tblGrid>
      <w:tr w:rsidR="008800E3" w:rsidRPr="00AB4BE3" w:rsidTr="00ED0E6B">
        <w:tc>
          <w:tcPr>
            <w:tcW w:w="6771" w:type="dxa"/>
            <w:vAlign w:val="center"/>
          </w:tcPr>
          <w:p w:rsidR="008800E3" w:rsidRPr="00203FBB" w:rsidRDefault="008800E3" w:rsidP="00B32399">
            <w:pPr>
              <w:spacing w:after="0"/>
              <w:jc w:val="center"/>
              <w:rPr>
                <w:rFonts w:ascii="Times New Roman" w:eastAsia="Times New Roman" w:hAnsi="Times New Roman" w:cs="Times New Roman"/>
              </w:rPr>
            </w:pPr>
            <w:r w:rsidRPr="00203FBB">
              <w:rPr>
                <w:rFonts w:ascii="Times New Roman" w:eastAsia="Times New Roman" w:hAnsi="Times New Roman" w:cs="Times New Roman"/>
              </w:rPr>
              <w:t>A partir d’une boîte de Pétricontenant une culture bactérienne, prélever à l’aide de l’anse de platine une colonie, puis l’ensemencer dans un tube de douillon nutritif stérile.</w:t>
            </w:r>
          </w:p>
        </w:tc>
        <w:tc>
          <w:tcPr>
            <w:tcW w:w="4141" w:type="dxa"/>
            <w:vAlign w:val="center"/>
          </w:tcPr>
          <w:p w:rsidR="008800E3" w:rsidRPr="00AB4BE3" w:rsidRDefault="008800E3" w:rsidP="00B32399">
            <w:pPr>
              <w:spacing w:after="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2447925" cy="904875"/>
                  <wp:effectExtent l="19050" t="0" r="9525" b="0"/>
                  <wp:docPr id="6" name="Image 6" descr="pho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photo 2"/>
                          <pic:cNvPicPr>
                            <a:picLocks noChangeAspect="1" noChangeArrowheads="1"/>
                          </pic:cNvPicPr>
                        </pic:nvPicPr>
                        <pic:blipFill>
                          <a:blip r:embed="rId12" cstate="print"/>
                          <a:srcRect/>
                          <a:stretch>
                            <a:fillRect/>
                          </a:stretch>
                        </pic:blipFill>
                        <pic:spPr bwMode="auto">
                          <a:xfrm>
                            <a:off x="0" y="0"/>
                            <a:ext cx="2447925" cy="904875"/>
                          </a:xfrm>
                          <a:prstGeom prst="rect">
                            <a:avLst/>
                          </a:prstGeom>
                          <a:noFill/>
                          <a:ln w="9525">
                            <a:noFill/>
                            <a:miter lim="800000"/>
                            <a:headEnd/>
                            <a:tailEnd/>
                          </a:ln>
                        </pic:spPr>
                      </pic:pic>
                    </a:graphicData>
                  </a:graphic>
                </wp:inline>
              </w:drawing>
            </w:r>
          </w:p>
        </w:tc>
      </w:tr>
    </w:tbl>
    <w:p w:rsidR="008800E3" w:rsidRDefault="008800E3" w:rsidP="00B32399">
      <w:pPr>
        <w:pStyle w:val="Paragraphedeliste"/>
        <w:numPr>
          <w:ilvl w:val="0"/>
          <w:numId w:val="9"/>
        </w:numPr>
        <w:spacing w:before="120" w:after="120"/>
        <w:ind w:left="714" w:hanging="357"/>
        <w:contextualSpacing w:val="0"/>
        <w:jc w:val="both"/>
        <w:rPr>
          <w:rFonts w:ascii="Times New Roman" w:hAnsi="Times New Roman" w:cs="Times New Roman"/>
          <w:b/>
          <w:bCs/>
          <w:sz w:val="24"/>
          <w:szCs w:val="24"/>
        </w:rPr>
      </w:pPr>
      <w:r w:rsidRPr="005F2F9F">
        <w:rPr>
          <w:rFonts w:ascii="Times New Roman" w:hAnsi="Times New Roman" w:cs="Times New Roman"/>
          <w:b/>
          <w:bCs/>
          <w:szCs w:val="24"/>
        </w:rPr>
        <w:t>Ensemencement par inondation en nappe ou par étalement</w:t>
      </w:r>
    </w:p>
    <w:p w:rsidR="00D45121" w:rsidRPr="00D45121" w:rsidRDefault="00D45121" w:rsidP="00B32399">
      <w:pPr>
        <w:pStyle w:val="Paragraphedeliste"/>
        <w:numPr>
          <w:ilvl w:val="0"/>
          <w:numId w:val="9"/>
        </w:numPr>
        <w:spacing w:after="0"/>
        <w:jc w:val="both"/>
        <w:rPr>
          <w:rFonts w:asciiTheme="majorBidi" w:hAnsiTheme="majorBidi" w:cstheme="majorBidi"/>
        </w:rPr>
      </w:pPr>
      <w:r w:rsidRPr="00D45121">
        <w:rPr>
          <w:rFonts w:asciiTheme="majorBidi" w:hAnsiTheme="majorBidi" w:cstheme="majorBidi"/>
        </w:rPr>
        <w:t>Ce type d’ensemencement est le plus réalisé au laboratoire. En effet, il permet de réaliser une analyse forteimportante pour le praticien: l’antibiogramme</w:t>
      </w:r>
    </w:p>
    <w:p w:rsidR="00D45121" w:rsidRPr="00D45121" w:rsidRDefault="00D45121" w:rsidP="00B32399">
      <w:pPr>
        <w:pStyle w:val="Paragraphedeliste"/>
        <w:numPr>
          <w:ilvl w:val="0"/>
          <w:numId w:val="9"/>
        </w:numPr>
        <w:spacing w:after="0"/>
        <w:jc w:val="both"/>
        <w:rPr>
          <w:rFonts w:asciiTheme="majorBidi" w:hAnsiTheme="majorBidi" w:cstheme="majorBidi"/>
        </w:rPr>
      </w:pPr>
      <w:r w:rsidRPr="00D45121">
        <w:rPr>
          <w:rFonts w:asciiTheme="majorBidi" w:hAnsiTheme="majorBidi" w:cstheme="majorBidi"/>
        </w:rPr>
        <w:t>A l’aide de cette technique, on obtient aprè</w:t>
      </w:r>
      <w:r w:rsidR="00BF7559">
        <w:rPr>
          <w:rFonts w:asciiTheme="majorBidi" w:hAnsiTheme="majorBidi" w:cstheme="majorBidi"/>
        </w:rPr>
        <w:t>s incubation un tapis bactérien</w:t>
      </w:r>
      <w:r w:rsidRPr="00D45121">
        <w:rPr>
          <w:rFonts w:asciiTheme="majorBidi" w:hAnsiTheme="majorBidi" w:cstheme="majorBidi"/>
        </w:rPr>
        <w:t>. La technique est fort simple:</w:t>
      </w:r>
    </w:p>
    <w:p w:rsidR="00D45121" w:rsidRPr="00D45121" w:rsidRDefault="00D45121" w:rsidP="00B32399">
      <w:pPr>
        <w:pStyle w:val="Paragraphedeliste"/>
        <w:numPr>
          <w:ilvl w:val="0"/>
          <w:numId w:val="9"/>
        </w:numPr>
        <w:spacing w:after="0"/>
        <w:jc w:val="both"/>
        <w:rPr>
          <w:rFonts w:asciiTheme="majorBidi" w:hAnsiTheme="majorBidi" w:cstheme="majorBidi"/>
        </w:rPr>
      </w:pPr>
      <w:r w:rsidRPr="00D45121">
        <w:rPr>
          <w:rFonts w:asciiTheme="majorBidi" w:hAnsiTheme="majorBidi" w:cstheme="majorBidi"/>
        </w:rPr>
        <w:t>On réalise dans un premier temps une dilution appropriée de la souche à  tester</w:t>
      </w:r>
    </w:p>
    <w:p w:rsidR="00D45121" w:rsidRPr="00D45121" w:rsidRDefault="00D45121" w:rsidP="00B32399">
      <w:pPr>
        <w:pStyle w:val="Paragraphedeliste"/>
        <w:numPr>
          <w:ilvl w:val="0"/>
          <w:numId w:val="9"/>
        </w:numPr>
        <w:spacing w:after="0"/>
        <w:jc w:val="both"/>
        <w:rPr>
          <w:rFonts w:asciiTheme="majorBidi" w:hAnsiTheme="majorBidi" w:cstheme="majorBidi"/>
        </w:rPr>
      </w:pPr>
      <w:r w:rsidRPr="00D45121">
        <w:rPr>
          <w:rFonts w:asciiTheme="majorBidi" w:hAnsiTheme="majorBidi" w:cstheme="majorBidi"/>
        </w:rPr>
        <w:t>On inonde ensuite la boîte de gélose avec cette dilution (2ml). On laisse reposer quelques minutes.</w:t>
      </w:r>
    </w:p>
    <w:p w:rsidR="00D45121" w:rsidRPr="00D45121" w:rsidRDefault="00D45121" w:rsidP="00B32399">
      <w:pPr>
        <w:pStyle w:val="Paragraphedeliste"/>
        <w:numPr>
          <w:ilvl w:val="0"/>
          <w:numId w:val="9"/>
        </w:numPr>
        <w:spacing w:after="0"/>
        <w:jc w:val="both"/>
        <w:rPr>
          <w:rFonts w:asciiTheme="majorBidi" w:hAnsiTheme="majorBidi" w:cstheme="majorBidi"/>
        </w:rPr>
      </w:pPr>
      <w:r w:rsidRPr="00D45121">
        <w:rPr>
          <w:rFonts w:asciiTheme="majorBidi" w:hAnsiTheme="majorBidi" w:cstheme="majorBidi"/>
        </w:rPr>
        <w:t>On aspire ensuite tout le liquide présent à l’aide d’une pipette Pasteur.</w:t>
      </w:r>
    </w:p>
    <w:p w:rsidR="00D45121" w:rsidRPr="00D45121" w:rsidRDefault="00D45121" w:rsidP="00B32399">
      <w:pPr>
        <w:pStyle w:val="Paragraphedeliste"/>
        <w:numPr>
          <w:ilvl w:val="0"/>
          <w:numId w:val="9"/>
        </w:numPr>
        <w:spacing w:after="0"/>
        <w:jc w:val="both"/>
        <w:rPr>
          <w:rFonts w:asciiTheme="majorBidi" w:hAnsiTheme="majorBidi" w:cstheme="majorBidi"/>
        </w:rPr>
      </w:pPr>
      <w:r w:rsidRPr="00D45121">
        <w:rPr>
          <w:rFonts w:asciiTheme="majorBidi" w:hAnsiTheme="majorBidi" w:cstheme="majorBidi"/>
        </w:rPr>
        <w:lastRenderedPageBreak/>
        <w:t>On laisse sécher 15 minutes à l’étuve ou près du bec de gaz, boîte légèrement ouverte.</w:t>
      </w:r>
    </w:p>
    <w:p w:rsidR="00D45121" w:rsidRPr="00D45121" w:rsidRDefault="00D45121" w:rsidP="00B32399">
      <w:pPr>
        <w:pStyle w:val="Paragraphedeliste"/>
        <w:numPr>
          <w:ilvl w:val="0"/>
          <w:numId w:val="9"/>
        </w:numPr>
        <w:spacing w:after="0"/>
        <w:jc w:val="both"/>
        <w:rPr>
          <w:rFonts w:asciiTheme="majorBidi" w:hAnsiTheme="majorBidi" w:cstheme="majorBidi"/>
        </w:rPr>
      </w:pPr>
      <w:r w:rsidRPr="00D45121">
        <w:rPr>
          <w:rFonts w:asciiTheme="majorBidi" w:hAnsiTheme="majorBidi" w:cstheme="majorBidi"/>
        </w:rPr>
        <w:t>Ensuite, on dispose les disques d’antibiotique (antibiogramme).</w:t>
      </w:r>
    </w:p>
    <w:p w:rsidR="005F2F9F" w:rsidRPr="00092576" w:rsidRDefault="005F2F9F" w:rsidP="00B32399">
      <w:pPr>
        <w:pStyle w:val="Paragraphedeliste"/>
        <w:numPr>
          <w:ilvl w:val="0"/>
          <w:numId w:val="9"/>
        </w:numPr>
        <w:spacing w:before="120" w:after="120"/>
        <w:contextualSpacing w:val="0"/>
        <w:jc w:val="both"/>
        <w:rPr>
          <w:rFonts w:ascii="Times New Roman" w:hAnsi="Times New Roman" w:cs="Times New Roman"/>
          <w:b/>
          <w:bCs/>
          <w:sz w:val="24"/>
          <w:szCs w:val="24"/>
        </w:rPr>
      </w:pPr>
      <w:r w:rsidRPr="005F2F9F">
        <w:rPr>
          <w:rFonts w:ascii="Times New Roman" w:hAnsi="Times New Roman" w:cs="Times New Roman"/>
          <w:b/>
          <w:bCs/>
          <w:szCs w:val="24"/>
        </w:rPr>
        <w:t>Ensemencement dans la masse ou étalement en profondeur</w:t>
      </w:r>
    </w:p>
    <w:p w:rsidR="005F2F9F" w:rsidRPr="00203FBB" w:rsidRDefault="005F2F9F" w:rsidP="00B32399">
      <w:pPr>
        <w:spacing w:after="0"/>
        <w:ind w:firstLine="567"/>
        <w:jc w:val="both"/>
        <w:rPr>
          <w:rFonts w:ascii="Times New Roman" w:hAnsi="Times New Roman" w:cs="Times New Roman"/>
          <w:b/>
          <w:bCs/>
        </w:rPr>
      </w:pPr>
      <w:r w:rsidRPr="00203FBB">
        <w:rPr>
          <w:rFonts w:ascii="Times New Roman" w:hAnsi="Times New Roman" w:cs="Times New Roman"/>
        </w:rPr>
        <w:t>L’isolement dans la masse ou en milieu profond est une méthode qui permet de séparer les microorganismes d’un mélange et/ou de procéder au dénombrement de chaque type de colonies. Un volume de 1ml d’inoculum est dispersé dans le fond d’une boîte de Pétri</w:t>
      </w:r>
      <w:r w:rsidR="00B32399">
        <w:rPr>
          <w:rFonts w:ascii="Times New Roman" w:hAnsi="Times New Roman" w:cs="Times New Roman"/>
        </w:rPr>
        <w:t xml:space="preserve"> (20 goutes par pipette Pasteur</w:t>
      </w:r>
      <w:bookmarkStart w:id="0" w:name="_GoBack"/>
      <w:bookmarkEnd w:id="0"/>
      <w:r w:rsidR="00B32399">
        <w:rPr>
          <w:rFonts w:ascii="Times New Roman" w:hAnsi="Times New Roman" w:cs="Times New Roman"/>
        </w:rPr>
        <w:t>)</w:t>
      </w:r>
      <w:r w:rsidRPr="00203FBB">
        <w:rPr>
          <w:rFonts w:ascii="Times New Roman" w:hAnsi="Times New Roman" w:cs="Times New Roman"/>
        </w:rPr>
        <w:t xml:space="preserve">, et le milieu de culture (gélose en surfusion ≈ 45°C)  est ensuite coulé </w:t>
      </w:r>
      <w:r w:rsidR="00B32399">
        <w:rPr>
          <w:rFonts w:ascii="Times New Roman" w:hAnsi="Times New Roman" w:cs="Times New Roman"/>
        </w:rPr>
        <w:t>en</w:t>
      </w:r>
      <w:r w:rsidRPr="00203FBB">
        <w:rPr>
          <w:rFonts w:ascii="Times New Roman" w:hAnsi="Times New Roman" w:cs="Times New Roman"/>
        </w:rPr>
        <w:t xml:space="preserve"> dessus. Les micro-organismes se développent dans la masse du milieu gélosé, on obtient donc des Unités Formant Colonies (U.F.C.)</w:t>
      </w:r>
    </w:p>
    <w:p w:rsidR="00847B31" w:rsidRPr="00601897" w:rsidRDefault="00847B31" w:rsidP="00B32399">
      <w:pPr>
        <w:pStyle w:val="Paragraphedeliste"/>
        <w:numPr>
          <w:ilvl w:val="0"/>
          <w:numId w:val="13"/>
        </w:numPr>
        <w:spacing w:before="120" w:after="0"/>
        <w:rPr>
          <w:rFonts w:ascii="Times New Roman" w:hAnsi="Times New Roman" w:cs="Times New Roman"/>
          <w:b/>
          <w:bCs/>
          <w:sz w:val="24"/>
          <w:szCs w:val="24"/>
          <w:u w:val="single"/>
        </w:rPr>
      </w:pPr>
      <w:r w:rsidRPr="00601897">
        <w:rPr>
          <w:rFonts w:ascii="Times New Roman" w:hAnsi="Times New Roman" w:cs="Times New Roman"/>
          <w:b/>
          <w:bCs/>
          <w:sz w:val="24"/>
          <w:szCs w:val="24"/>
          <w:u w:val="single"/>
        </w:rPr>
        <w:t>Isolement (la méthode des stries)</w:t>
      </w:r>
    </w:p>
    <w:p w:rsidR="00847B31" w:rsidRPr="00203FBB" w:rsidRDefault="00847B31" w:rsidP="00B32399">
      <w:pPr>
        <w:spacing w:before="120" w:after="120"/>
        <w:jc w:val="both"/>
        <w:rPr>
          <w:rFonts w:ascii="Times New Roman" w:hAnsi="Times New Roman" w:cs="Times New Roman"/>
        </w:rPr>
      </w:pPr>
      <w:r w:rsidRPr="00203FBB">
        <w:rPr>
          <w:rFonts w:ascii="Times New Roman" w:hAnsi="Times New Roman" w:cs="Times New Roman"/>
        </w:rPr>
        <w:t>Cas d’un ensemencement en surface à partir d’un prélèvement liquide ou solide</w:t>
      </w:r>
    </w:p>
    <w:p w:rsidR="00847B31" w:rsidRPr="00203FBB" w:rsidRDefault="00847B31" w:rsidP="00B32399">
      <w:pPr>
        <w:pStyle w:val="Paragraphedeliste"/>
        <w:numPr>
          <w:ilvl w:val="0"/>
          <w:numId w:val="12"/>
        </w:numPr>
        <w:spacing w:before="120" w:after="0"/>
        <w:ind w:left="0" w:firstLine="567"/>
        <w:contextualSpacing w:val="0"/>
        <w:jc w:val="both"/>
        <w:rPr>
          <w:rFonts w:ascii="Times New Roman" w:hAnsi="Times New Roman" w:cs="Times New Roman"/>
        </w:rPr>
      </w:pPr>
      <w:r w:rsidRPr="00203FBB">
        <w:rPr>
          <w:rFonts w:ascii="Times New Roman" w:hAnsi="Times New Roman" w:cs="Times New Roman"/>
        </w:rPr>
        <w:t>Prendre les précautions habituelles pour un ensemencement (n’ouvrir que le temps nécessaire à l’exécution des stries et n’ouvrir alors la boite que devant un bec Bunsen).</w:t>
      </w:r>
    </w:p>
    <w:p w:rsidR="00847B31" w:rsidRPr="00203FBB" w:rsidRDefault="00847B31" w:rsidP="00B32399">
      <w:pPr>
        <w:pStyle w:val="Paragraphedeliste"/>
        <w:numPr>
          <w:ilvl w:val="0"/>
          <w:numId w:val="12"/>
        </w:numPr>
        <w:spacing w:before="240" w:after="120"/>
        <w:ind w:left="0" w:firstLine="567"/>
        <w:jc w:val="both"/>
        <w:rPr>
          <w:rFonts w:ascii="Times New Roman" w:hAnsi="Times New Roman" w:cs="Times New Roman"/>
        </w:rPr>
      </w:pPr>
      <w:r w:rsidRPr="00203FBB">
        <w:rPr>
          <w:rFonts w:ascii="Times New Roman" w:hAnsi="Times New Roman" w:cs="Times New Roman"/>
        </w:rPr>
        <w:t>Porter l’anse au rouge dans la flamme du bec, la laisser refroidir dans la zone stérile et avec l’autre main entrouvrir la boîte de culture (solide) ou le tube (liquide).</w:t>
      </w:r>
    </w:p>
    <w:p w:rsidR="00847B31" w:rsidRPr="00203FBB" w:rsidRDefault="00847B31" w:rsidP="00B32399">
      <w:pPr>
        <w:pStyle w:val="Paragraphedeliste"/>
        <w:numPr>
          <w:ilvl w:val="0"/>
          <w:numId w:val="12"/>
        </w:numPr>
        <w:spacing w:before="240" w:after="120"/>
        <w:ind w:left="0" w:firstLine="567"/>
        <w:jc w:val="both"/>
        <w:rPr>
          <w:rFonts w:ascii="Times New Roman" w:hAnsi="Times New Roman" w:cs="Times New Roman"/>
        </w:rPr>
      </w:pPr>
      <w:r w:rsidRPr="00203FBB">
        <w:rPr>
          <w:rFonts w:ascii="Times New Roman" w:hAnsi="Times New Roman" w:cs="Times New Roman"/>
        </w:rPr>
        <w:t>Prélever une colonie ou une goutte de suspension avec l’anse, refermer la boîte ou le tube et prendre la boîte vierge.</w:t>
      </w:r>
    </w:p>
    <w:p w:rsidR="00847B31" w:rsidRPr="00203FBB" w:rsidRDefault="00847B31" w:rsidP="00B32399">
      <w:pPr>
        <w:pStyle w:val="Paragraphedeliste"/>
        <w:spacing w:before="240" w:after="120"/>
        <w:ind w:left="0" w:firstLine="567"/>
        <w:jc w:val="both"/>
        <w:rPr>
          <w:rFonts w:ascii="Times New Roman" w:hAnsi="Times New Roman" w:cs="Times New Roman"/>
        </w:rPr>
      </w:pPr>
      <w:r w:rsidRPr="00203FBB">
        <w:rPr>
          <w:rFonts w:ascii="Times New Roman" w:hAnsi="Times New Roman" w:cs="Times New Roman"/>
        </w:rPr>
        <w:t>L’ensemencement par stries sur boites de pétri est pratiqué le plus souvent dans un but d’isolement. La technique des quadrants est la méthode de choix.</w:t>
      </w:r>
    </w:p>
    <w:p w:rsidR="00847B31" w:rsidRPr="005430E7" w:rsidRDefault="00847B31" w:rsidP="00B32399">
      <w:pPr>
        <w:spacing w:before="240" w:after="120"/>
        <w:ind w:left="567"/>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18867" cy="1160289"/>
            <wp:effectExtent l="19050" t="0" r="5683" b="0"/>
            <wp:docPr id="7" name="Image 7" descr="phot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photo 3"/>
                    <pic:cNvPicPr>
                      <a:picLocks noChangeAspect="1" noChangeArrowheads="1"/>
                    </pic:cNvPicPr>
                  </pic:nvPicPr>
                  <pic:blipFill>
                    <a:blip r:embed="rId13" cstate="print"/>
                    <a:srcRect/>
                    <a:stretch>
                      <a:fillRect/>
                    </a:stretch>
                  </pic:blipFill>
                  <pic:spPr bwMode="auto">
                    <a:xfrm>
                      <a:off x="0" y="0"/>
                      <a:ext cx="5915025" cy="1159536"/>
                    </a:xfrm>
                    <a:prstGeom prst="rect">
                      <a:avLst/>
                    </a:prstGeom>
                    <a:noFill/>
                    <a:ln w="9525">
                      <a:noFill/>
                      <a:miter lim="800000"/>
                      <a:headEnd/>
                      <a:tailEnd/>
                    </a:ln>
                  </pic:spPr>
                </pic:pic>
              </a:graphicData>
            </a:graphic>
          </wp:inline>
        </w:drawing>
      </w:r>
    </w:p>
    <w:p w:rsidR="00847B31" w:rsidRPr="007E7146" w:rsidRDefault="00847B31" w:rsidP="00B32399">
      <w:pPr>
        <w:pStyle w:val="Paragraphedeliste"/>
        <w:spacing w:after="120"/>
        <w:ind w:left="0"/>
        <w:contextualSpacing w:val="0"/>
        <w:jc w:val="center"/>
        <w:rPr>
          <w:rFonts w:ascii="Times New Roman" w:hAnsi="Times New Roman" w:cs="Times New Roman"/>
          <w:u w:val="single"/>
        </w:rPr>
      </w:pPr>
      <w:r w:rsidRPr="007E7146">
        <w:rPr>
          <w:rFonts w:ascii="Times New Roman" w:hAnsi="Times New Roman" w:cs="Times New Roman"/>
          <w:u w:val="single"/>
        </w:rPr>
        <w:t>Méthode des quadrants</w:t>
      </w:r>
    </w:p>
    <w:p w:rsidR="0018717F" w:rsidRPr="0018717F" w:rsidRDefault="0018717F" w:rsidP="00B32399">
      <w:pPr>
        <w:rPr>
          <w:rFonts w:ascii="Times New Roman" w:hAnsi="Times New Roman" w:cs="Times New Roman"/>
        </w:rPr>
      </w:pPr>
    </w:p>
    <w:sectPr w:rsidR="0018717F" w:rsidRPr="0018717F" w:rsidSect="00FA408B">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DF7" w:rsidRDefault="00B95DF7" w:rsidP="00FA408B">
      <w:pPr>
        <w:spacing w:after="0" w:line="240" w:lineRule="auto"/>
      </w:pPr>
      <w:r>
        <w:separator/>
      </w:r>
    </w:p>
  </w:endnote>
  <w:endnote w:type="continuationSeparator" w:id="1">
    <w:p w:rsidR="00B95DF7" w:rsidRDefault="00B95DF7" w:rsidP="00FA40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08B" w:rsidRPr="00FA408B" w:rsidRDefault="00FA408B" w:rsidP="00FA408B">
    <w:pPr>
      <w:pStyle w:val="Pieddepage"/>
      <w:jc w:val="right"/>
      <w:rPr>
        <w:rFonts w:ascii="Comic Sans MS" w:hAnsi="Comic Sans MS"/>
        <w:sz w:val="20"/>
      </w:rPr>
    </w:pPr>
    <w:r w:rsidRPr="00FA408B">
      <w:rPr>
        <w:rFonts w:ascii="Comic Sans MS" w:hAnsi="Comic Sans MS"/>
        <w:sz w:val="20"/>
      </w:rPr>
      <w:t>Docteur Seyf Eddine Merzoug</w:t>
    </w:r>
    <w:r w:rsidRPr="00FA408B">
      <w:rPr>
        <w:rFonts w:ascii="Comic Sans MS" w:hAnsi="Comic Sans MS"/>
        <w:i/>
        <w:sz w:val="20"/>
      </w:rPr>
      <w:t>thebiologiste_boy@hotmail.com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DF7" w:rsidRDefault="00B95DF7" w:rsidP="00FA408B">
      <w:pPr>
        <w:spacing w:after="0" w:line="240" w:lineRule="auto"/>
      </w:pPr>
      <w:r>
        <w:separator/>
      </w:r>
    </w:p>
  </w:footnote>
  <w:footnote w:type="continuationSeparator" w:id="1">
    <w:p w:rsidR="00B95DF7" w:rsidRDefault="00B95DF7" w:rsidP="00FA40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408B" w:rsidRPr="00321157" w:rsidRDefault="00FA408B" w:rsidP="008B75CD">
    <w:pPr>
      <w:spacing w:after="0" w:line="240" w:lineRule="auto"/>
      <w:rPr>
        <w:rFonts w:ascii="Times New Roman" w:eastAsia="Times New Roman" w:hAnsi="Times New Roman" w:cs="Times New Roman"/>
        <w:b/>
        <w:bCs/>
        <w:sz w:val="16"/>
        <w:szCs w:val="16"/>
      </w:rPr>
    </w:pPr>
    <w:r w:rsidRPr="00321157">
      <w:rPr>
        <w:rFonts w:ascii="Times New Roman" w:eastAsia="Times New Roman" w:hAnsi="Times New Roman" w:cs="Times New Roman"/>
        <w:b/>
        <w:bCs/>
        <w:sz w:val="16"/>
        <w:szCs w:val="16"/>
      </w:rPr>
      <w:t xml:space="preserve">Centre Universitaire de Mila                                                                                                                           </w:t>
    </w:r>
    <w:r>
      <w:rPr>
        <w:rFonts w:ascii="Times New Roman" w:eastAsia="Times New Roman" w:hAnsi="Times New Roman" w:cs="Times New Roman"/>
        <w:b/>
        <w:bCs/>
        <w:sz w:val="16"/>
        <w:szCs w:val="16"/>
      </w:rPr>
      <w:tab/>
    </w:r>
    <w:r>
      <w:rPr>
        <w:rFonts w:ascii="Times New Roman" w:eastAsia="Times New Roman" w:hAnsi="Times New Roman" w:cs="Times New Roman"/>
        <w:b/>
        <w:bCs/>
        <w:sz w:val="16"/>
        <w:szCs w:val="16"/>
      </w:rPr>
      <w:tab/>
    </w:r>
    <w:r>
      <w:rPr>
        <w:rFonts w:ascii="Times New Roman" w:eastAsia="Times New Roman" w:hAnsi="Times New Roman" w:cs="Times New Roman"/>
        <w:b/>
        <w:bCs/>
        <w:sz w:val="16"/>
        <w:szCs w:val="16"/>
      </w:rPr>
      <w:tab/>
    </w:r>
    <w:r>
      <w:rPr>
        <w:rFonts w:ascii="Times New Roman" w:eastAsia="Times New Roman" w:hAnsi="Times New Roman" w:cs="Times New Roman"/>
        <w:b/>
        <w:bCs/>
        <w:sz w:val="16"/>
        <w:szCs w:val="16"/>
      </w:rPr>
      <w:tab/>
      <w:t xml:space="preserve"> Le:</w:t>
    </w:r>
    <w:r w:rsidR="008B75CD">
      <w:rPr>
        <w:rFonts w:ascii="Times New Roman" w:eastAsia="Times New Roman" w:hAnsi="Times New Roman" w:cs="Times New Roman"/>
        <w:b/>
        <w:bCs/>
        <w:sz w:val="16"/>
        <w:szCs w:val="16"/>
      </w:rPr>
      <w:t>28</w:t>
    </w:r>
    <w:r>
      <w:rPr>
        <w:rFonts w:ascii="Times New Roman" w:eastAsia="Times New Roman" w:hAnsi="Times New Roman" w:cs="Times New Roman"/>
        <w:b/>
        <w:bCs/>
        <w:sz w:val="16"/>
        <w:szCs w:val="16"/>
      </w:rPr>
      <w:t>/</w:t>
    </w:r>
    <w:r w:rsidR="00C966D4">
      <w:rPr>
        <w:rFonts w:ascii="Times New Roman" w:eastAsia="Times New Roman" w:hAnsi="Times New Roman" w:cs="Times New Roman"/>
        <w:b/>
        <w:bCs/>
        <w:sz w:val="16"/>
        <w:szCs w:val="16"/>
      </w:rPr>
      <w:t>0</w:t>
    </w:r>
    <w:r w:rsidR="00B32399">
      <w:rPr>
        <w:rFonts w:ascii="Times New Roman" w:eastAsia="Times New Roman" w:hAnsi="Times New Roman" w:cs="Times New Roman"/>
        <w:b/>
        <w:bCs/>
        <w:sz w:val="16"/>
        <w:szCs w:val="16"/>
      </w:rPr>
      <w:t>2</w:t>
    </w:r>
    <w:r w:rsidR="00C966D4">
      <w:rPr>
        <w:rFonts w:ascii="Times New Roman" w:eastAsia="Times New Roman" w:hAnsi="Times New Roman" w:cs="Times New Roman"/>
        <w:b/>
        <w:bCs/>
        <w:sz w:val="16"/>
        <w:szCs w:val="16"/>
      </w:rPr>
      <w:t>/202</w:t>
    </w:r>
    <w:r w:rsidR="008B75CD">
      <w:rPr>
        <w:rFonts w:ascii="Times New Roman" w:eastAsia="Times New Roman" w:hAnsi="Times New Roman" w:cs="Times New Roman"/>
        <w:b/>
        <w:bCs/>
        <w:sz w:val="16"/>
        <w:szCs w:val="16"/>
      </w:rPr>
      <w:t>5</w:t>
    </w:r>
  </w:p>
  <w:p w:rsidR="00FA408B" w:rsidRPr="00321157" w:rsidRDefault="00FA408B" w:rsidP="00FA408B">
    <w:pPr>
      <w:spacing w:after="0" w:line="240" w:lineRule="auto"/>
      <w:rPr>
        <w:rFonts w:ascii="Times New Roman" w:eastAsia="Times New Roman" w:hAnsi="Times New Roman" w:cs="Times New Roman"/>
        <w:b/>
        <w:bCs/>
        <w:sz w:val="16"/>
        <w:szCs w:val="16"/>
      </w:rPr>
    </w:pPr>
    <w:r w:rsidRPr="00321157">
      <w:rPr>
        <w:rFonts w:ascii="Times New Roman" w:eastAsia="Times New Roman" w:hAnsi="Times New Roman" w:cs="Times New Roman"/>
        <w:b/>
        <w:bCs/>
        <w:sz w:val="16"/>
        <w:szCs w:val="16"/>
      </w:rPr>
      <w:t>Département des Sciences de la Nature et de la Vie</w:t>
    </w:r>
  </w:p>
  <w:p w:rsidR="00FA408B" w:rsidRPr="00321157" w:rsidRDefault="00FA408B" w:rsidP="00FA408B">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Module</w:t>
    </w:r>
    <w:r w:rsidRPr="00321157">
      <w:rPr>
        <w:rFonts w:ascii="Times New Roman" w:eastAsia="Times New Roman" w:hAnsi="Times New Roman" w:cs="Times New Roman"/>
        <w:b/>
        <w:bCs/>
        <w:sz w:val="16"/>
        <w:szCs w:val="16"/>
      </w:rPr>
      <w:t>: Microbiologie Générale</w:t>
    </w:r>
  </w:p>
  <w:p w:rsidR="00FA408B" w:rsidRDefault="00FA408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A7408"/>
    <w:multiLevelType w:val="hybridMultilevel"/>
    <w:tmpl w:val="0A7A6B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2F805F9"/>
    <w:multiLevelType w:val="hybridMultilevel"/>
    <w:tmpl w:val="598E341C"/>
    <w:lvl w:ilvl="0" w:tplc="C162842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83155A1"/>
    <w:multiLevelType w:val="hybridMultilevel"/>
    <w:tmpl w:val="8B0CDE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3D4384"/>
    <w:multiLevelType w:val="hybridMultilevel"/>
    <w:tmpl w:val="D45E9718"/>
    <w:lvl w:ilvl="0" w:tplc="FAA2E1C0">
      <w:start w:val="1"/>
      <w:numFmt w:val="bullet"/>
      <w:lvlText w:val="•"/>
      <w:lvlJc w:val="left"/>
      <w:pPr>
        <w:ind w:left="1146" w:hanging="360"/>
      </w:pPr>
      <w:rPr>
        <w:rFonts w:ascii="Times New Roman" w:hAnsi="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nsid w:val="2910108B"/>
    <w:multiLevelType w:val="hybridMultilevel"/>
    <w:tmpl w:val="901858C8"/>
    <w:lvl w:ilvl="0" w:tplc="FAA2E1C0">
      <w:start w:val="1"/>
      <w:numFmt w:val="bullet"/>
      <w:lvlText w:val="•"/>
      <w:lvlJc w:val="left"/>
      <w:pPr>
        <w:ind w:left="1004" w:hanging="360"/>
      </w:pPr>
      <w:rPr>
        <w:rFonts w:ascii="Times New Roman" w:hAnsi="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nsid w:val="2AA822FA"/>
    <w:multiLevelType w:val="hybridMultilevel"/>
    <w:tmpl w:val="7EBED860"/>
    <w:lvl w:ilvl="0" w:tplc="A32435D4">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632694"/>
    <w:multiLevelType w:val="hybridMultilevel"/>
    <w:tmpl w:val="4BCAE76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8B2CDB"/>
    <w:multiLevelType w:val="hybridMultilevel"/>
    <w:tmpl w:val="5AA03E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ABA31CA"/>
    <w:multiLevelType w:val="hybridMultilevel"/>
    <w:tmpl w:val="3F20412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
    <w:nsid w:val="3C681D95"/>
    <w:multiLevelType w:val="hybridMultilevel"/>
    <w:tmpl w:val="357C40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0BC6170"/>
    <w:multiLevelType w:val="hybridMultilevel"/>
    <w:tmpl w:val="91364A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18F7EBD"/>
    <w:multiLevelType w:val="hybridMultilevel"/>
    <w:tmpl w:val="EDCEB4C8"/>
    <w:lvl w:ilvl="0" w:tplc="040C000D">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630454FE"/>
    <w:multiLevelType w:val="hybridMultilevel"/>
    <w:tmpl w:val="DBACD300"/>
    <w:lvl w:ilvl="0" w:tplc="FAA2E1C0">
      <w:start w:val="1"/>
      <w:numFmt w:val="bullet"/>
      <w:lvlText w:val="•"/>
      <w:lvlJc w:val="left"/>
      <w:pPr>
        <w:tabs>
          <w:tab w:val="num" w:pos="720"/>
        </w:tabs>
        <w:ind w:left="720" w:hanging="360"/>
      </w:pPr>
      <w:rPr>
        <w:rFonts w:ascii="Times New Roman" w:hAnsi="Times New Roman" w:hint="default"/>
      </w:rPr>
    </w:lvl>
    <w:lvl w:ilvl="1" w:tplc="2A5ED998" w:tentative="1">
      <w:start w:val="1"/>
      <w:numFmt w:val="bullet"/>
      <w:lvlText w:val="•"/>
      <w:lvlJc w:val="left"/>
      <w:pPr>
        <w:tabs>
          <w:tab w:val="num" w:pos="1440"/>
        </w:tabs>
        <w:ind w:left="1440" w:hanging="360"/>
      </w:pPr>
      <w:rPr>
        <w:rFonts w:ascii="Times New Roman" w:hAnsi="Times New Roman" w:hint="default"/>
      </w:rPr>
    </w:lvl>
    <w:lvl w:ilvl="2" w:tplc="55368870" w:tentative="1">
      <w:start w:val="1"/>
      <w:numFmt w:val="bullet"/>
      <w:lvlText w:val="•"/>
      <w:lvlJc w:val="left"/>
      <w:pPr>
        <w:tabs>
          <w:tab w:val="num" w:pos="2160"/>
        </w:tabs>
        <w:ind w:left="2160" w:hanging="360"/>
      </w:pPr>
      <w:rPr>
        <w:rFonts w:ascii="Times New Roman" w:hAnsi="Times New Roman" w:hint="default"/>
      </w:rPr>
    </w:lvl>
    <w:lvl w:ilvl="3" w:tplc="AB6A96A4" w:tentative="1">
      <w:start w:val="1"/>
      <w:numFmt w:val="bullet"/>
      <w:lvlText w:val="•"/>
      <w:lvlJc w:val="left"/>
      <w:pPr>
        <w:tabs>
          <w:tab w:val="num" w:pos="2880"/>
        </w:tabs>
        <w:ind w:left="2880" w:hanging="360"/>
      </w:pPr>
      <w:rPr>
        <w:rFonts w:ascii="Times New Roman" w:hAnsi="Times New Roman" w:hint="default"/>
      </w:rPr>
    </w:lvl>
    <w:lvl w:ilvl="4" w:tplc="B776C6DA" w:tentative="1">
      <w:start w:val="1"/>
      <w:numFmt w:val="bullet"/>
      <w:lvlText w:val="•"/>
      <w:lvlJc w:val="left"/>
      <w:pPr>
        <w:tabs>
          <w:tab w:val="num" w:pos="3600"/>
        </w:tabs>
        <w:ind w:left="3600" w:hanging="360"/>
      </w:pPr>
      <w:rPr>
        <w:rFonts w:ascii="Times New Roman" w:hAnsi="Times New Roman" w:hint="default"/>
      </w:rPr>
    </w:lvl>
    <w:lvl w:ilvl="5" w:tplc="4C86400A" w:tentative="1">
      <w:start w:val="1"/>
      <w:numFmt w:val="bullet"/>
      <w:lvlText w:val="•"/>
      <w:lvlJc w:val="left"/>
      <w:pPr>
        <w:tabs>
          <w:tab w:val="num" w:pos="4320"/>
        </w:tabs>
        <w:ind w:left="4320" w:hanging="360"/>
      </w:pPr>
      <w:rPr>
        <w:rFonts w:ascii="Times New Roman" w:hAnsi="Times New Roman" w:hint="default"/>
      </w:rPr>
    </w:lvl>
    <w:lvl w:ilvl="6" w:tplc="08FE4F9A" w:tentative="1">
      <w:start w:val="1"/>
      <w:numFmt w:val="bullet"/>
      <w:lvlText w:val="•"/>
      <w:lvlJc w:val="left"/>
      <w:pPr>
        <w:tabs>
          <w:tab w:val="num" w:pos="5040"/>
        </w:tabs>
        <w:ind w:left="5040" w:hanging="360"/>
      </w:pPr>
      <w:rPr>
        <w:rFonts w:ascii="Times New Roman" w:hAnsi="Times New Roman" w:hint="default"/>
      </w:rPr>
    </w:lvl>
    <w:lvl w:ilvl="7" w:tplc="2FD42616" w:tentative="1">
      <w:start w:val="1"/>
      <w:numFmt w:val="bullet"/>
      <w:lvlText w:val="•"/>
      <w:lvlJc w:val="left"/>
      <w:pPr>
        <w:tabs>
          <w:tab w:val="num" w:pos="5760"/>
        </w:tabs>
        <w:ind w:left="5760" w:hanging="360"/>
      </w:pPr>
      <w:rPr>
        <w:rFonts w:ascii="Times New Roman" w:hAnsi="Times New Roman" w:hint="default"/>
      </w:rPr>
    </w:lvl>
    <w:lvl w:ilvl="8" w:tplc="61AA425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12"/>
  </w:num>
  <w:num w:numId="3">
    <w:abstractNumId w:val="5"/>
  </w:num>
  <w:num w:numId="4">
    <w:abstractNumId w:val="3"/>
  </w:num>
  <w:num w:numId="5">
    <w:abstractNumId w:val="4"/>
  </w:num>
  <w:num w:numId="6">
    <w:abstractNumId w:val="9"/>
  </w:num>
  <w:num w:numId="7">
    <w:abstractNumId w:val="10"/>
  </w:num>
  <w:num w:numId="8">
    <w:abstractNumId w:val="11"/>
  </w:num>
  <w:num w:numId="9">
    <w:abstractNumId w:val="0"/>
  </w:num>
  <w:num w:numId="10">
    <w:abstractNumId w:val="6"/>
  </w:num>
  <w:num w:numId="11">
    <w:abstractNumId w:val="7"/>
  </w:num>
  <w:num w:numId="12">
    <w:abstractNumId w:val="8"/>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useFELayout/>
  </w:compat>
  <w:rsids>
    <w:rsidRoot w:val="00FA408B"/>
    <w:rsid w:val="000B5D4D"/>
    <w:rsid w:val="000C1295"/>
    <w:rsid w:val="000E7ED9"/>
    <w:rsid w:val="00127DCE"/>
    <w:rsid w:val="0018717F"/>
    <w:rsid w:val="0026244E"/>
    <w:rsid w:val="00270CCD"/>
    <w:rsid w:val="002718AB"/>
    <w:rsid w:val="00290F46"/>
    <w:rsid w:val="002E6249"/>
    <w:rsid w:val="003C3AF3"/>
    <w:rsid w:val="005F2F9F"/>
    <w:rsid w:val="00601897"/>
    <w:rsid w:val="00742F44"/>
    <w:rsid w:val="00780E2F"/>
    <w:rsid w:val="00847B31"/>
    <w:rsid w:val="008800E3"/>
    <w:rsid w:val="008B75CD"/>
    <w:rsid w:val="009960EF"/>
    <w:rsid w:val="009B53EE"/>
    <w:rsid w:val="00A70185"/>
    <w:rsid w:val="00B32399"/>
    <w:rsid w:val="00B95DF7"/>
    <w:rsid w:val="00BF7559"/>
    <w:rsid w:val="00C03C4C"/>
    <w:rsid w:val="00C707A6"/>
    <w:rsid w:val="00C966D4"/>
    <w:rsid w:val="00CE6B27"/>
    <w:rsid w:val="00D45121"/>
    <w:rsid w:val="00F04DC2"/>
    <w:rsid w:val="00F174BF"/>
    <w:rsid w:val="00FA408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44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A408B"/>
    <w:pPr>
      <w:tabs>
        <w:tab w:val="center" w:pos="4536"/>
        <w:tab w:val="right" w:pos="9072"/>
      </w:tabs>
      <w:spacing w:after="0" w:line="240" w:lineRule="auto"/>
    </w:pPr>
  </w:style>
  <w:style w:type="character" w:customStyle="1" w:styleId="En-tteCar">
    <w:name w:val="En-tête Car"/>
    <w:basedOn w:val="Policepardfaut"/>
    <w:link w:val="En-tte"/>
    <w:uiPriority w:val="99"/>
    <w:rsid w:val="00FA408B"/>
  </w:style>
  <w:style w:type="paragraph" w:styleId="Pieddepage">
    <w:name w:val="footer"/>
    <w:basedOn w:val="Normal"/>
    <w:link w:val="PieddepageCar"/>
    <w:uiPriority w:val="99"/>
    <w:unhideWhenUsed/>
    <w:rsid w:val="00FA408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A408B"/>
  </w:style>
  <w:style w:type="paragraph" w:styleId="Paragraphedeliste">
    <w:name w:val="List Paragraph"/>
    <w:basedOn w:val="Normal"/>
    <w:uiPriority w:val="34"/>
    <w:qFormat/>
    <w:rsid w:val="000C1295"/>
    <w:pPr>
      <w:ind w:left="720"/>
      <w:contextualSpacing/>
    </w:pPr>
  </w:style>
  <w:style w:type="paragraph" w:styleId="Textedebulles">
    <w:name w:val="Balloon Text"/>
    <w:basedOn w:val="Normal"/>
    <w:link w:val="TextedebullesCar"/>
    <w:uiPriority w:val="99"/>
    <w:semiHidden/>
    <w:unhideWhenUsed/>
    <w:rsid w:val="001871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871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1440</Words>
  <Characters>7926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seif</dc:creator>
  <cp:keywords/>
  <dc:description/>
  <cp:lastModifiedBy>lenovo</cp:lastModifiedBy>
  <cp:revision>30</cp:revision>
  <dcterms:created xsi:type="dcterms:W3CDTF">2017-02-13T21:50:00Z</dcterms:created>
  <dcterms:modified xsi:type="dcterms:W3CDTF">2025-02-26T21:47:00Z</dcterms:modified>
</cp:coreProperties>
</file>