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68" w:rsidRDefault="00601268" w:rsidP="003705ED">
      <w:pPr>
        <w:pStyle w:val="Heading1"/>
        <w:spacing w:before="0" w:line="360" w:lineRule="auto"/>
        <w:jc w:val="center"/>
        <w:rPr>
          <w:rFonts w:ascii="Georgia" w:hAnsi="Georgia"/>
          <w:color w:val="auto"/>
          <w:sz w:val="32"/>
          <w:szCs w:val="32"/>
          <w:lang w:val="en-US"/>
        </w:rPr>
      </w:pPr>
    </w:p>
    <w:p w:rsidR="009F6ED6" w:rsidRDefault="006A49AC" w:rsidP="003705ED">
      <w:pPr>
        <w:pStyle w:val="Heading1"/>
        <w:spacing w:before="0" w:line="360" w:lineRule="auto"/>
        <w:jc w:val="center"/>
        <w:rPr>
          <w:rFonts w:ascii="Georgia" w:hAnsi="Georgia"/>
          <w:color w:val="auto"/>
          <w:sz w:val="32"/>
          <w:szCs w:val="32"/>
          <w:lang w:val="en-US"/>
        </w:rPr>
      </w:pPr>
      <w:r w:rsidRPr="00601268">
        <w:rPr>
          <w:rFonts w:ascii="Georgia" w:hAnsi="Georgia"/>
          <w:color w:val="auto"/>
          <w:sz w:val="32"/>
          <w:szCs w:val="32"/>
          <w:lang w:val="en-US"/>
        </w:rPr>
        <w:t>Biological h</w:t>
      </w:r>
      <w:r w:rsidR="009F6ED6" w:rsidRPr="00601268">
        <w:rPr>
          <w:rFonts w:ascii="Georgia" w:hAnsi="Georgia"/>
          <w:color w:val="auto"/>
          <w:sz w:val="32"/>
          <w:szCs w:val="32"/>
          <w:lang w:val="en-US"/>
        </w:rPr>
        <w:t>azards</w:t>
      </w:r>
    </w:p>
    <w:p w:rsidR="00601268" w:rsidRPr="00601268" w:rsidRDefault="00601268" w:rsidP="003705ED">
      <w:pPr>
        <w:spacing w:line="360" w:lineRule="auto"/>
        <w:rPr>
          <w:lang w:val="en-US"/>
        </w:rPr>
      </w:pPr>
    </w:p>
    <w:p w:rsidR="009F6ED6" w:rsidRPr="00601268" w:rsidRDefault="009F6ED6" w:rsidP="003705ED">
      <w:pPr>
        <w:pStyle w:val="NormalWeb"/>
        <w:spacing w:before="0" w:beforeAutospacing="0" w:after="0" w:afterAutospacing="0" w:line="360" w:lineRule="auto"/>
        <w:ind w:firstLine="708"/>
        <w:jc w:val="both"/>
        <w:rPr>
          <w:rFonts w:ascii="Georgia" w:hAnsi="Georgia"/>
          <w:sz w:val="20"/>
          <w:szCs w:val="20"/>
          <w:lang w:val="en-US"/>
        </w:rPr>
      </w:pPr>
      <w:r w:rsidRPr="00601268">
        <w:rPr>
          <w:rStyle w:val="Strong"/>
          <w:rFonts w:ascii="Georgia" w:hAnsi="Georgia"/>
          <w:b w:val="0"/>
          <w:bCs w:val="0"/>
          <w:sz w:val="20"/>
          <w:szCs w:val="20"/>
          <w:lang w:val="en-US"/>
        </w:rPr>
        <w:t>Biological hazards</w:t>
      </w:r>
      <w:r w:rsidRPr="00601268">
        <w:rPr>
          <w:rFonts w:ascii="Georgia" w:hAnsi="Georgia"/>
          <w:sz w:val="20"/>
          <w:szCs w:val="20"/>
          <w:lang w:val="en-US"/>
        </w:rPr>
        <w:t xml:space="preserve"> that threaten human health originate from living organisms or substances produced by them. In the food industry, these hazards are a major concern because they are responsible for most </w:t>
      </w:r>
      <w:r w:rsidRPr="00601268">
        <w:rPr>
          <w:rStyle w:val="Strong"/>
          <w:rFonts w:ascii="Georgia" w:hAnsi="Georgia"/>
          <w:b w:val="0"/>
          <w:bCs w:val="0"/>
          <w:sz w:val="20"/>
          <w:szCs w:val="20"/>
          <w:lang w:val="en-US"/>
        </w:rPr>
        <w:t>foodborne disease outbreaks</w:t>
      </w:r>
      <w:r w:rsidRPr="00601268">
        <w:rPr>
          <w:rFonts w:ascii="Georgia" w:hAnsi="Georgia"/>
          <w:sz w:val="20"/>
          <w:szCs w:val="20"/>
          <w:lang w:val="en-US"/>
        </w:rPr>
        <w:t>.</w:t>
      </w:r>
    </w:p>
    <w:p w:rsidR="009F6ED6" w:rsidRPr="00166E32" w:rsidRDefault="009F6ED6" w:rsidP="003705ED">
      <w:pPr>
        <w:spacing w:after="0" w:line="360" w:lineRule="auto"/>
        <w:jc w:val="both"/>
        <w:rPr>
          <w:rFonts w:ascii="Georgia" w:hAnsi="Georgia"/>
          <w:sz w:val="20"/>
          <w:szCs w:val="20"/>
          <w:lang w:val="en-US"/>
        </w:rPr>
      </w:pPr>
    </w:p>
    <w:p w:rsidR="009F6ED6" w:rsidRPr="00601268" w:rsidRDefault="009F6ED6" w:rsidP="003705ED">
      <w:pPr>
        <w:pStyle w:val="Heading2"/>
        <w:numPr>
          <w:ilvl w:val="0"/>
          <w:numId w:val="21"/>
        </w:numPr>
        <w:spacing w:before="0" w:line="360" w:lineRule="auto"/>
        <w:jc w:val="both"/>
        <w:rPr>
          <w:rFonts w:ascii="Georgia" w:hAnsi="Georgia"/>
          <w:b/>
          <w:bCs/>
          <w:sz w:val="20"/>
          <w:szCs w:val="20"/>
          <w:lang w:val="en-US"/>
        </w:rPr>
      </w:pPr>
      <w:r w:rsidRPr="00601268">
        <w:rPr>
          <w:rFonts w:ascii="Georgia" w:hAnsi="Georgia"/>
          <w:b/>
          <w:bCs/>
          <w:color w:val="auto"/>
          <w:sz w:val="20"/>
          <w:szCs w:val="20"/>
          <w:lang w:val="en-US"/>
        </w:rPr>
        <w:t>Prions</w:t>
      </w:r>
    </w:p>
    <w:p w:rsidR="009F6ED6" w:rsidRPr="00601268" w:rsidRDefault="009F6ED6" w:rsidP="003705ED">
      <w:pPr>
        <w:pStyle w:val="NormalWeb"/>
        <w:spacing w:before="0" w:beforeAutospacing="0" w:after="0" w:afterAutospacing="0" w:line="360" w:lineRule="auto"/>
        <w:jc w:val="both"/>
        <w:rPr>
          <w:rFonts w:ascii="Georgia" w:hAnsi="Georgia"/>
          <w:sz w:val="20"/>
          <w:szCs w:val="20"/>
        </w:rPr>
      </w:pPr>
      <w:r w:rsidRPr="00601268">
        <w:rPr>
          <w:rFonts w:ascii="Georgia" w:hAnsi="Georgia"/>
          <w:sz w:val="20"/>
          <w:szCs w:val="20"/>
          <w:lang w:val="en-US"/>
        </w:rPr>
        <w:t xml:space="preserve">Prions are naturally occurring proteins found in animal cells. For reasons not yet fully understood, there exist </w:t>
      </w:r>
      <w:r w:rsidRPr="00601268">
        <w:rPr>
          <w:rStyle w:val="Strong"/>
          <w:rFonts w:ascii="Georgia" w:hAnsi="Georgia"/>
          <w:sz w:val="20"/>
          <w:szCs w:val="20"/>
          <w:lang w:val="en-US"/>
        </w:rPr>
        <w:t>pathogenic prions</w:t>
      </w:r>
      <w:r w:rsidRPr="00601268">
        <w:rPr>
          <w:rFonts w:ascii="Georgia" w:hAnsi="Georgia"/>
          <w:sz w:val="20"/>
          <w:szCs w:val="20"/>
          <w:lang w:val="en-US"/>
        </w:rPr>
        <w:t xml:space="preserve">, which are simply </w:t>
      </w:r>
      <w:proofErr w:type="spellStart"/>
      <w:r w:rsidRPr="00601268">
        <w:rPr>
          <w:rFonts w:ascii="Georgia" w:hAnsi="Georgia"/>
          <w:sz w:val="20"/>
          <w:szCs w:val="20"/>
          <w:lang w:val="en-US"/>
        </w:rPr>
        <w:t>misfolded</w:t>
      </w:r>
      <w:proofErr w:type="spellEnd"/>
      <w:r w:rsidRPr="00601268">
        <w:rPr>
          <w:rFonts w:ascii="Georgia" w:hAnsi="Georgia"/>
          <w:sz w:val="20"/>
          <w:szCs w:val="20"/>
          <w:lang w:val="en-US"/>
        </w:rPr>
        <w:t xml:space="preserve"> forms of normal prions. </w:t>
      </w:r>
      <w:proofErr w:type="spellStart"/>
      <w:r w:rsidRPr="00601268">
        <w:rPr>
          <w:rFonts w:ascii="Georgia" w:hAnsi="Georgia"/>
          <w:sz w:val="20"/>
          <w:szCs w:val="20"/>
        </w:rPr>
        <w:t>These</w:t>
      </w:r>
      <w:proofErr w:type="spellEnd"/>
      <w:r w:rsidRPr="00601268">
        <w:rPr>
          <w:rFonts w:ascii="Georgia" w:hAnsi="Georgia"/>
          <w:sz w:val="20"/>
          <w:szCs w:val="20"/>
        </w:rPr>
        <w:t xml:space="preserve"> </w:t>
      </w:r>
      <w:proofErr w:type="spellStart"/>
      <w:r w:rsidRPr="00601268">
        <w:rPr>
          <w:rFonts w:ascii="Georgia" w:hAnsi="Georgia"/>
          <w:sz w:val="20"/>
          <w:szCs w:val="20"/>
        </w:rPr>
        <w:t>proteins</w:t>
      </w:r>
      <w:proofErr w:type="spellEnd"/>
      <w:r w:rsidRPr="00601268">
        <w:rPr>
          <w:rFonts w:ascii="Georgia" w:hAnsi="Georgia"/>
          <w:sz w:val="20"/>
          <w:szCs w:val="20"/>
        </w:rPr>
        <w:t xml:space="preserve"> </w:t>
      </w:r>
      <w:proofErr w:type="spellStart"/>
      <w:r w:rsidRPr="00601268">
        <w:rPr>
          <w:rFonts w:ascii="Georgia" w:hAnsi="Georgia"/>
          <w:sz w:val="20"/>
          <w:szCs w:val="20"/>
        </w:rPr>
        <w:t>exist</w:t>
      </w:r>
      <w:proofErr w:type="spellEnd"/>
      <w:r w:rsidRPr="00601268">
        <w:rPr>
          <w:rFonts w:ascii="Georgia" w:hAnsi="Georgia"/>
          <w:sz w:val="20"/>
          <w:szCs w:val="20"/>
        </w:rPr>
        <w:t xml:space="preserve"> in </w:t>
      </w:r>
      <w:proofErr w:type="spellStart"/>
      <w:r w:rsidRPr="00601268">
        <w:rPr>
          <w:rFonts w:ascii="Georgia" w:hAnsi="Georgia"/>
          <w:sz w:val="20"/>
          <w:szCs w:val="20"/>
        </w:rPr>
        <w:t>two</w:t>
      </w:r>
      <w:proofErr w:type="spellEnd"/>
      <w:r w:rsidRPr="00601268">
        <w:rPr>
          <w:rFonts w:ascii="Georgia" w:hAnsi="Georgia"/>
          <w:sz w:val="20"/>
          <w:szCs w:val="20"/>
        </w:rPr>
        <w:t xml:space="preserve"> </w:t>
      </w:r>
      <w:proofErr w:type="spellStart"/>
      <w:r w:rsidRPr="00601268">
        <w:rPr>
          <w:rFonts w:ascii="Georgia" w:hAnsi="Georgia"/>
          <w:sz w:val="20"/>
          <w:szCs w:val="20"/>
        </w:rPr>
        <w:t>structurally</w:t>
      </w:r>
      <w:proofErr w:type="spellEnd"/>
      <w:r w:rsidRPr="00601268">
        <w:rPr>
          <w:rFonts w:ascii="Georgia" w:hAnsi="Georgia"/>
          <w:sz w:val="20"/>
          <w:szCs w:val="20"/>
        </w:rPr>
        <w:t xml:space="preserve"> distinct </w:t>
      </w:r>
      <w:proofErr w:type="spellStart"/>
      <w:r w:rsidRPr="00601268">
        <w:rPr>
          <w:rFonts w:ascii="Georgia" w:hAnsi="Georgia"/>
          <w:sz w:val="20"/>
          <w:szCs w:val="20"/>
        </w:rPr>
        <w:t>forms</w:t>
      </w:r>
      <w:proofErr w:type="spellEnd"/>
      <w:r w:rsidRPr="00601268">
        <w:rPr>
          <w:rFonts w:ascii="Georgia" w:hAnsi="Georgia"/>
          <w:sz w:val="20"/>
          <w:szCs w:val="20"/>
        </w:rPr>
        <w:t>:</w:t>
      </w:r>
    </w:p>
    <w:p w:rsidR="009F6ED6" w:rsidRPr="00601268" w:rsidRDefault="00601268" w:rsidP="003705ED">
      <w:pPr>
        <w:pStyle w:val="NormalWeb"/>
        <w:numPr>
          <w:ilvl w:val="0"/>
          <w:numId w:val="15"/>
        </w:numPr>
        <w:spacing w:before="0" w:beforeAutospacing="0" w:after="0" w:afterAutospacing="0" w:line="360" w:lineRule="auto"/>
        <w:jc w:val="both"/>
        <w:rPr>
          <w:rFonts w:ascii="Georgia" w:hAnsi="Georgia"/>
          <w:sz w:val="20"/>
          <w:szCs w:val="20"/>
          <w:lang w:val="en-US"/>
        </w:rPr>
      </w:pPr>
      <w:r>
        <w:rPr>
          <w:rStyle w:val="Strong"/>
          <w:rFonts w:ascii="Georgia" w:hAnsi="Georgia"/>
          <w:sz w:val="20"/>
          <w:szCs w:val="20"/>
          <w:lang w:val="en-US"/>
        </w:rPr>
        <w:t>Normal form (</w:t>
      </w:r>
      <w:proofErr w:type="spellStart"/>
      <w:r w:rsidRPr="00601268">
        <w:rPr>
          <w:rStyle w:val="Strong"/>
          <w:rFonts w:ascii="Georgia" w:hAnsi="Georgia"/>
          <w:i/>
          <w:iCs/>
          <w:sz w:val="20"/>
          <w:szCs w:val="20"/>
          <w:lang w:val="en-US"/>
        </w:rPr>
        <w:t>PrP</w:t>
      </w:r>
      <w:r w:rsidR="009F6ED6" w:rsidRPr="00601268">
        <w:rPr>
          <w:rStyle w:val="Strong"/>
          <w:rFonts w:ascii="Georgia" w:hAnsi="Georgia"/>
          <w:i/>
          <w:iCs/>
          <w:sz w:val="20"/>
          <w:szCs w:val="20"/>
          <w:lang w:val="en-US"/>
        </w:rPr>
        <w:t>C</w:t>
      </w:r>
      <w:proofErr w:type="spellEnd"/>
      <w:r w:rsidR="009F6ED6" w:rsidRPr="00601268">
        <w:rPr>
          <w:rStyle w:val="Strong"/>
          <w:rFonts w:ascii="Georgia" w:hAnsi="Georgia"/>
          <w:sz w:val="20"/>
          <w:szCs w:val="20"/>
          <w:lang w:val="en-US"/>
        </w:rPr>
        <w:t>, cellular prion protein):</w:t>
      </w:r>
      <w:r w:rsidR="009F6ED6" w:rsidRPr="00601268">
        <w:rPr>
          <w:rFonts w:ascii="Georgia" w:hAnsi="Georgia"/>
          <w:sz w:val="20"/>
          <w:szCs w:val="20"/>
          <w:lang w:val="en-US"/>
        </w:rPr>
        <w:t xml:space="preserve"> Found naturally in healthy organisms.</w:t>
      </w:r>
    </w:p>
    <w:p w:rsidR="009F6ED6" w:rsidRPr="00166E32" w:rsidRDefault="00601268" w:rsidP="003705ED">
      <w:pPr>
        <w:pStyle w:val="NormalWeb"/>
        <w:numPr>
          <w:ilvl w:val="0"/>
          <w:numId w:val="15"/>
        </w:numPr>
        <w:spacing w:before="0" w:beforeAutospacing="0" w:after="0" w:afterAutospacing="0" w:line="360" w:lineRule="auto"/>
        <w:jc w:val="both"/>
        <w:rPr>
          <w:rFonts w:ascii="Georgia" w:hAnsi="Georgia"/>
          <w:sz w:val="20"/>
          <w:szCs w:val="20"/>
          <w:lang w:val="en-US"/>
        </w:rPr>
      </w:pPr>
      <w:r>
        <w:rPr>
          <w:rStyle w:val="Strong"/>
          <w:rFonts w:ascii="Georgia" w:hAnsi="Georgia"/>
          <w:sz w:val="20"/>
          <w:szCs w:val="20"/>
          <w:lang w:val="en-US"/>
        </w:rPr>
        <w:t>Abnormal form (</w:t>
      </w:r>
      <w:proofErr w:type="spellStart"/>
      <w:r w:rsidRPr="00601268">
        <w:rPr>
          <w:rStyle w:val="Strong"/>
          <w:rFonts w:ascii="Georgia" w:hAnsi="Georgia"/>
          <w:i/>
          <w:iCs/>
          <w:sz w:val="20"/>
          <w:szCs w:val="20"/>
          <w:lang w:val="en-US"/>
        </w:rPr>
        <w:t>PrP</w:t>
      </w:r>
      <w:r w:rsidR="009F6ED6" w:rsidRPr="00601268">
        <w:rPr>
          <w:rStyle w:val="Strong"/>
          <w:rFonts w:ascii="Georgia" w:hAnsi="Georgia"/>
          <w:i/>
          <w:iCs/>
          <w:sz w:val="20"/>
          <w:szCs w:val="20"/>
          <w:lang w:val="en-US"/>
        </w:rPr>
        <w:t>Sc</w:t>
      </w:r>
      <w:proofErr w:type="spellEnd"/>
      <w:r w:rsidR="009F6ED6" w:rsidRPr="00601268">
        <w:rPr>
          <w:rStyle w:val="Strong"/>
          <w:rFonts w:ascii="Georgia" w:hAnsi="Georgia"/>
          <w:sz w:val="20"/>
          <w:szCs w:val="20"/>
          <w:lang w:val="en-US"/>
        </w:rPr>
        <w:t xml:space="preserve">, </w:t>
      </w:r>
      <w:proofErr w:type="spellStart"/>
      <w:r w:rsidR="009F6ED6" w:rsidRPr="00601268">
        <w:rPr>
          <w:rStyle w:val="Strong"/>
          <w:rFonts w:ascii="Georgia" w:hAnsi="Georgia"/>
          <w:sz w:val="20"/>
          <w:szCs w:val="20"/>
          <w:lang w:val="en-US"/>
        </w:rPr>
        <w:t>scrapie</w:t>
      </w:r>
      <w:proofErr w:type="spellEnd"/>
      <w:r w:rsidR="009F6ED6" w:rsidRPr="00601268">
        <w:rPr>
          <w:rStyle w:val="Strong"/>
          <w:rFonts w:ascii="Georgia" w:hAnsi="Georgia"/>
          <w:sz w:val="20"/>
          <w:szCs w:val="20"/>
          <w:lang w:val="en-US"/>
        </w:rPr>
        <w:t xml:space="preserve"> prion protein):</w:t>
      </w:r>
      <w:r w:rsidR="009F6ED6" w:rsidRPr="00601268">
        <w:rPr>
          <w:rFonts w:ascii="Georgia" w:hAnsi="Georgia"/>
          <w:sz w:val="20"/>
          <w:szCs w:val="20"/>
          <w:lang w:val="en-US"/>
        </w:rPr>
        <w:t xml:space="preserve"> Associated with transmissible spongiform </w:t>
      </w:r>
      <w:proofErr w:type="spellStart"/>
      <w:r w:rsidR="009F6ED6" w:rsidRPr="00601268">
        <w:rPr>
          <w:rFonts w:ascii="Georgia" w:hAnsi="Georgia"/>
          <w:sz w:val="20"/>
          <w:szCs w:val="20"/>
          <w:lang w:val="en-US"/>
        </w:rPr>
        <w:t>encephalopathies</w:t>
      </w:r>
      <w:proofErr w:type="spellEnd"/>
      <w:r w:rsidR="009F6ED6" w:rsidRPr="00601268">
        <w:rPr>
          <w:rFonts w:ascii="Georgia" w:hAnsi="Georgia"/>
          <w:sz w:val="20"/>
          <w:szCs w:val="20"/>
          <w:lang w:val="en-US"/>
        </w:rPr>
        <w:t xml:space="preserve">, such as </w:t>
      </w:r>
      <w:r w:rsidR="009F6ED6" w:rsidRPr="00166E32">
        <w:rPr>
          <w:rStyle w:val="Strong"/>
          <w:rFonts w:ascii="Georgia" w:hAnsi="Georgia"/>
          <w:b w:val="0"/>
          <w:bCs w:val="0"/>
          <w:sz w:val="20"/>
          <w:szCs w:val="20"/>
          <w:lang w:val="en-US"/>
        </w:rPr>
        <w:t>Bovine Spongiform Encephalopathy (BSE, “mad cow disease”)</w:t>
      </w:r>
      <w:r w:rsidR="009F6ED6" w:rsidRPr="00166E32">
        <w:rPr>
          <w:rFonts w:ascii="Georgia" w:hAnsi="Georgia"/>
          <w:sz w:val="20"/>
          <w:szCs w:val="20"/>
          <w:lang w:val="en-US"/>
        </w:rPr>
        <w:t>.</w:t>
      </w:r>
    </w:p>
    <w:p w:rsidR="009F6ED6" w:rsidRDefault="009F6ED6" w:rsidP="003705ED">
      <w:pPr>
        <w:pStyle w:val="NormalWeb"/>
        <w:spacing w:before="0" w:beforeAutospacing="0" w:after="0" w:afterAutospacing="0" w:line="360" w:lineRule="auto"/>
        <w:jc w:val="both"/>
        <w:rPr>
          <w:rFonts w:ascii="Georgia" w:hAnsi="Georgia"/>
          <w:sz w:val="20"/>
          <w:szCs w:val="20"/>
          <w:lang w:val="en-US"/>
        </w:rPr>
      </w:pPr>
      <w:r w:rsidRPr="00166E32">
        <w:rPr>
          <w:rFonts w:ascii="Georgia" w:hAnsi="Georgia"/>
          <w:sz w:val="20"/>
          <w:szCs w:val="20"/>
          <w:lang w:val="en-US"/>
        </w:rPr>
        <w:t xml:space="preserve">When abnormal prions accumulate in the brain, they trigger </w:t>
      </w:r>
      <w:r w:rsidRPr="00166E32">
        <w:rPr>
          <w:rStyle w:val="Strong"/>
          <w:rFonts w:ascii="Georgia" w:hAnsi="Georgia"/>
          <w:b w:val="0"/>
          <w:bCs w:val="0"/>
          <w:sz w:val="20"/>
          <w:szCs w:val="20"/>
          <w:lang w:val="en-US"/>
        </w:rPr>
        <w:t xml:space="preserve">neuronal </w:t>
      </w:r>
      <w:proofErr w:type="spellStart"/>
      <w:r w:rsidRPr="00166E32">
        <w:rPr>
          <w:rStyle w:val="Strong"/>
          <w:rFonts w:ascii="Georgia" w:hAnsi="Georgia"/>
          <w:b w:val="0"/>
          <w:bCs w:val="0"/>
          <w:sz w:val="20"/>
          <w:szCs w:val="20"/>
          <w:lang w:val="en-US"/>
        </w:rPr>
        <w:t>lysis</w:t>
      </w:r>
      <w:proofErr w:type="spellEnd"/>
      <w:r w:rsidRPr="00166E32">
        <w:rPr>
          <w:rFonts w:ascii="Georgia" w:hAnsi="Georgia"/>
          <w:sz w:val="20"/>
          <w:szCs w:val="20"/>
          <w:lang w:val="en-US"/>
        </w:rPr>
        <w:t xml:space="preserve">, leading to neurological, </w:t>
      </w:r>
      <w:proofErr w:type="spellStart"/>
      <w:r w:rsidRPr="00166E32">
        <w:rPr>
          <w:rFonts w:ascii="Georgia" w:hAnsi="Georgia"/>
          <w:sz w:val="20"/>
          <w:szCs w:val="20"/>
          <w:lang w:val="en-US"/>
        </w:rPr>
        <w:t>locomotor</w:t>
      </w:r>
      <w:proofErr w:type="spellEnd"/>
      <w:r w:rsidRPr="00166E32">
        <w:rPr>
          <w:rFonts w:ascii="Georgia" w:hAnsi="Georgia"/>
          <w:sz w:val="20"/>
          <w:szCs w:val="20"/>
          <w:lang w:val="en-US"/>
        </w:rPr>
        <w:t xml:space="preserve">, and behavioral symptoms. In humans, </w:t>
      </w:r>
      <w:proofErr w:type="spellStart"/>
      <w:r w:rsidRPr="00166E32">
        <w:rPr>
          <w:rStyle w:val="Strong"/>
          <w:rFonts w:ascii="Georgia" w:hAnsi="Georgia"/>
          <w:b w:val="0"/>
          <w:bCs w:val="0"/>
          <w:sz w:val="20"/>
          <w:szCs w:val="20"/>
          <w:lang w:val="en-US"/>
        </w:rPr>
        <w:t>Creutzfeldt</w:t>
      </w:r>
      <w:proofErr w:type="spellEnd"/>
      <w:r w:rsidRPr="00166E32">
        <w:rPr>
          <w:rStyle w:val="Strong"/>
          <w:rFonts w:ascii="Georgia" w:hAnsi="Georgia"/>
          <w:b w:val="0"/>
          <w:bCs w:val="0"/>
          <w:sz w:val="20"/>
          <w:szCs w:val="20"/>
          <w:lang w:val="en-US"/>
        </w:rPr>
        <w:t>–</w:t>
      </w:r>
      <w:proofErr w:type="spellStart"/>
      <w:r w:rsidRPr="00166E32">
        <w:rPr>
          <w:rStyle w:val="Strong"/>
          <w:rFonts w:ascii="Georgia" w:hAnsi="Georgia"/>
          <w:b w:val="0"/>
          <w:bCs w:val="0"/>
          <w:sz w:val="20"/>
          <w:szCs w:val="20"/>
          <w:lang w:val="en-US"/>
        </w:rPr>
        <w:t>Jakob</w:t>
      </w:r>
      <w:proofErr w:type="spellEnd"/>
      <w:r w:rsidRPr="00166E32">
        <w:rPr>
          <w:rStyle w:val="Strong"/>
          <w:rFonts w:ascii="Georgia" w:hAnsi="Georgia"/>
          <w:b w:val="0"/>
          <w:bCs w:val="0"/>
          <w:sz w:val="20"/>
          <w:szCs w:val="20"/>
          <w:lang w:val="en-US"/>
        </w:rPr>
        <w:t xml:space="preserve"> disease (CJD)</w:t>
      </w:r>
      <w:r w:rsidRPr="00166E32">
        <w:rPr>
          <w:rFonts w:ascii="Georgia" w:hAnsi="Georgia"/>
          <w:sz w:val="20"/>
          <w:szCs w:val="20"/>
          <w:lang w:val="en-US"/>
        </w:rPr>
        <w:t xml:space="preserve"> is</w:t>
      </w:r>
      <w:r w:rsidRPr="00601268">
        <w:rPr>
          <w:rFonts w:ascii="Georgia" w:hAnsi="Georgia"/>
          <w:sz w:val="20"/>
          <w:szCs w:val="20"/>
          <w:lang w:val="en-US"/>
        </w:rPr>
        <w:t xml:space="preserve"> a fatal condition with no cure, usually linked to consumption of high-risk bovine tissues, such as brain or spinal cord.</w:t>
      </w:r>
    </w:p>
    <w:p w:rsidR="00601268" w:rsidRPr="00601268" w:rsidRDefault="00601268" w:rsidP="003705ED">
      <w:pPr>
        <w:pStyle w:val="NormalWeb"/>
        <w:spacing w:before="0" w:beforeAutospacing="0" w:after="0" w:afterAutospacing="0" w:line="360" w:lineRule="auto"/>
        <w:jc w:val="both"/>
        <w:rPr>
          <w:rFonts w:ascii="Georgia" w:hAnsi="Georgia"/>
          <w:sz w:val="20"/>
          <w:szCs w:val="20"/>
          <w:lang w:val="en-US"/>
        </w:rPr>
      </w:pPr>
    </w:p>
    <w:p w:rsidR="009F6ED6" w:rsidRPr="00B07234" w:rsidRDefault="009F6ED6" w:rsidP="003705ED">
      <w:pPr>
        <w:pStyle w:val="Heading2"/>
        <w:numPr>
          <w:ilvl w:val="0"/>
          <w:numId w:val="21"/>
        </w:numPr>
        <w:spacing w:before="0" w:line="360" w:lineRule="auto"/>
        <w:jc w:val="both"/>
        <w:rPr>
          <w:rFonts w:ascii="Georgia" w:hAnsi="Georgia"/>
          <w:b/>
          <w:bCs/>
          <w:color w:val="auto"/>
          <w:sz w:val="20"/>
          <w:szCs w:val="20"/>
        </w:rPr>
      </w:pPr>
      <w:proofErr w:type="spellStart"/>
      <w:r w:rsidRPr="00B07234">
        <w:rPr>
          <w:rFonts w:ascii="Georgia" w:hAnsi="Georgia"/>
          <w:b/>
          <w:bCs/>
          <w:color w:val="auto"/>
          <w:sz w:val="20"/>
          <w:szCs w:val="20"/>
        </w:rPr>
        <w:t>Viruses</w:t>
      </w:r>
      <w:proofErr w:type="spellEnd"/>
    </w:p>
    <w:p w:rsidR="00B07234" w:rsidRDefault="00B07234" w:rsidP="003705ED">
      <w:pPr>
        <w:pStyle w:val="Heading3"/>
        <w:spacing w:before="0" w:beforeAutospacing="0" w:after="0" w:afterAutospacing="0" w:line="360" w:lineRule="auto"/>
        <w:jc w:val="both"/>
        <w:rPr>
          <w:rFonts w:ascii="Georgia" w:hAnsi="Georgia"/>
          <w:sz w:val="20"/>
          <w:szCs w:val="20"/>
        </w:rPr>
      </w:pPr>
    </w:p>
    <w:p w:rsidR="009F6ED6" w:rsidRPr="006B5630" w:rsidRDefault="009F6ED6" w:rsidP="003705ED">
      <w:pPr>
        <w:pStyle w:val="Heading3"/>
        <w:spacing w:before="0" w:beforeAutospacing="0" w:after="0" w:afterAutospacing="0" w:line="360" w:lineRule="auto"/>
        <w:jc w:val="both"/>
        <w:rPr>
          <w:rFonts w:ascii="Georgia" w:hAnsi="Georgia"/>
          <w:i/>
          <w:iCs/>
          <w:sz w:val="20"/>
          <w:szCs w:val="20"/>
        </w:rPr>
      </w:pPr>
      <w:proofErr w:type="spellStart"/>
      <w:r w:rsidRPr="006B5630">
        <w:rPr>
          <w:rFonts w:ascii="Georgia" w:hAnsi="Georgia"/>
          <w:i/>
          <w:iCs/>
          <w:sz w:val="20"/>
          <w:szCs w:val="20"/>
        </w:rPr>
        <w:t>Norovirus</w:t>
      </w:r>
      <w:proofErr w:type="spellEnd"/>
    </w:p>
    <w:p w:rsidR="009F6ED6" w:rsidRPr="00B07234" w:rsidRDefault="009F6ED6" w:rsidP="003705ED">
      <w:pPr>
        <w:pStyle w:val="NormalWeb"/>
        <w:numPr>
          <w:ilvl w:val="0"/>
          <w:numId w:val="24"/>
        </w:numPr>
        <w:spacing w:before="0" w:beforeAutospacing="0" w:after="0" w:afterAutospacing="0" w:line="360" w:lineRule="auto"/>
        <w:jc w:val="both"/>
        <w:rPr>
          <w:rFonts w:ascii="Georgia" w:hAnsi="Georgia"/>
          <w:sz w:val="20"/>
          <w:szCs w:val="20"/>
        </w:rPr>
      </w:pPr>
      <w:proofErr w:type="spellStart"/>
      <w:r w:rsidRPr="00B07234">
        <w:rPr>
          <w:rStyle w:val="Strong"/>
          <w:rFonts w:ascii="Georgia" w:hAnsi="Georgia"/>
          <w:sz w:val="20"/>
          <w:szCs w:val="20"/>
        </w:rPr>
        <w:t>Family</w:t>
      </w:r>
      <w:proofErr w:type="spellEnd"/>
      <w:r w:rsidRPr="00B07234">
        <w:rPr>
          <w:rStyle w:val="Strong"/>
          <w:rFonts w:ascii="Georgia" w:hAnsi="Georgia"/>
          <w:sz w:val="20"/>
          <w:szCs w:val="20"/>
        </w:rPr>
        <w:t>:</w:t>
      </w:r>
      <w:r w:rsidRPr="00B07234">
        <w:rPr>
          <w:rFonts w:ascii="Georgia" w:hAnsi="Georgia"/>
          <w:sz w:val="20"/>
          <w:szCs w:val="20"/>
        </w:rPr>
        <w:t xml:space="preserve"> </w:t>
      </w:r>
      <w:proofErr w:type="spellStart"/>
      <w:r w:rsidRPr="00B07234">
        <w:rPr>
          <w:rFonts w:ascii="Georgia" w:hAnsi="Georgia"/>
          <w:i/>
          <w:iCs/>
          <w:sz w:val="20"/>
          <w:szCs w:val="20"/>
        </w:rPr>
        <w:t>Caliciviridae</w:t>
      </w:r>
      <w:proofErr w:type="spellEnd"/>
    </w:p>
    <w:p w:rsidR="009F6ED6" w:rsidRPr="00B07234" w:rsidRDefault="009F6ED6" w:rsidP="003705ED">
      <w:pPr>
        <w:pStyle w:val="NormalWeb"/>
        <w:numPr>
          <w:ilvl w:val="0"/>
          <w:numId w:val="24"/>
        </w:numPr>
        <w:spacing w:before="0" w:beforeAutospacing="0" w:after="0" w:afterAutospacing="0" w:line="360" w:lineRule="auto"/>
        <w:jc w:val="both"/>
        <w:rPr>
          <w:rFonts w:ascii="Georgia" w:hAnsi="Georgia"/>
          <w:sz w:val="20"/>
          <w:szCs w:val="20"/>
        </w:rPr>
      </w:pPr>
      <w:proofErr w:type="spellStart"/>
      <w:r w:rsidRPr="00B07234">
        <w:rPr>
          <w:rStyle w:val="Strong"/>
          <w:rFonts w:ascii="Georgia" w:hAnsi="Georgia"/>
          <w:sz w:val="20"/>
          <w:szCs w:val="20"/>
        </w:rPr>
        <w:t>Genus</w:t>
      </w:r>
      <w:proofErr w:type="spellEnd"/>
      <w:r w:rsidRPr="00B07234">
        <w:rPr>
          <w:rStyle w:val="Strong"/>
          <w:rFonts w:ascii="Georgia" w:hAnsi="Georgia"/>
          <w:sz w:val="20"/>
          <w:szCs w:val="20"/>
        </w:rPr>
        <w:t>:</w:t>
      </w:r>
      <w:r w:rsidRPr="00B07234">
        <w:rPr>
          <w:rFonts w:ascii="Georgia" w:hAnsi="Georgia"/>
          <w:sz w:val="20"/>
          <w:szCs w:val="20"/>
        </w:rPr>
        <w:t xml:space="preserve"> </w:t>
      </w:r>
      <w:proofErr w:type="spellStart"/>
      <w:r w:rsidRPr="00B07234">
        <w:rPr>
          <w:rFonts w:ascii="Georgia" w:hAnsi="Georgia"/>
          <w:i/>
          <w:iCs/>
          <w:sz w:val="20"/>
          <w:szCs w:val="20"/>
        </w:rPr>
        <w:t>Norovirus</w:t>
      </w:r>
      <w:proofErr w:type="spellEnd"/>
    </w:p>
    <w:p w:rsidR="009F6ED6" w:rsidRPr="00B07234" w:rsidRDefault="009F6ED6" w:rsidP="003705ED">
      <w:pPr>
        <w:pStyle w:val="NormalWeb"/>
        <w:numPr>
          <w:ilvl w:val="0"/>
          <w:numId w:val="25"/>
        </w:numPr>
        <w:tabs>
          <w:tab w:val="left" w:pos="284"/>
        </w:tabs>
        <w:spacing w:before="0" w:beforeAutospacing="0" w:after="0" w:afterAutospacing="0" w:line="360" w:lineRule="auto"/>
        <w:ind w:left="284" w:hanging="284"/>
        <w:jc w:val="both"/>
        <w:rPr>
          <w:rFonts w:ascii="Georgia" w:hAnsi="Georgia"/>
          <w:sz w:val="20"/>
          <w:szCs w:val="20"/>
          <w:lang w:val="en-US"/>
        </w:rPr>
      </w:pPr>
      <w:r w:rsidRPr="00B07234">
        <w:rPr>
          <w:rStyle w:val="Strong"/>
          <w:rFonts w:ascii="Georgia" w:hAnsi="Georgia"/>
          <w:sz w:val="20"/>
          <w:szCs w:val="20"/>
          <w:lang w:val="en-US"/>
        </w:rPr>
        <w:t>Clinical features:</w:t>
      </w:r>
      <w:r w:rsidRPr="00B07234">
        <w:rPr>
          <w:rFonts w:ascii="Georgia" w:hAnsi="Georgia"/>
          <w:sz w:val="20"/>
          <w:szCs w:val="20"/>
          <w:lang w:val="en-US"/>
        </w:rPr>
        <w:t xml:space="preserve"> Acute gastroenteritis characterized by </w:t>
      </w:r>
      <w:r w:rsidRPr="00B07234">
        <w:rPr>
          <w:rStyle w:val="Strong"/>
          <w:rFonts w:ascii="Georgia" w:hAnsi="Georgia"/>
          <w:b w:val="0"/>
          <w:bCs w:val="0"/>
          <w:sz w:val="20"/>
          <w:szCs w:val="20"/>
          <w:lang w:val="en-US"/>
        </w:rPr>
        <w:t>vomiting and watery diarrhea</w:t>
      </w:r>
      <w:r w:rsidRPr="00B07234">
        <w:rPr>
          <w:rFonts w:ascii="Georgia" w:hAnsi="Georgia"/>
          <w:sz w:val="20"/>
          <w:szCs w:val="20"/>
          <w:lang w:val="en-US"/>
        </w:rPr>
        <w:t xml:space="preserve"> within 24–48 hours post-infection, often accompanied by abdominal cramps, myalgia, and headache.</w:t>
      </w:r>
    </w:p>
    <w:p w:rsidR="009F6ED6" w:rsidRPr="00B07234" w:rsidRDefault="009F6ED6" w:rsidP="003705ED">
      <w:pPr>
        <w:pStyle w:val="NormalWeb"/>
        <w:numPr>
          <w:ilvl w:val="0"/>
          <w:numId w:val="25"/>
        </w:numPr>
        <w:tabs>
          <w:tab w:val="left" w:pos="284"/>
        </w:tabs>
        <w:spacing w:before="0" w:beforeAutospacing="0" w:after="0" w:afterAutospacing="0" w:line="360" w:lineRule="auto"/>
        <w:ind w:left="284" w:hanging="284"/>
        <w:jc w:val="both"/>
        <w:rPr>
          <w:rFonts w:ascii="Georgia" w:hAnsi="Georgia"/>
          <w:sz w:val="20"/>
          <w:szCs w:val="20"/>
          <w:lang w:val="en-US"/>
        </w:rPr>
      </w:pPr>
      <w:r w:rsidRPr="00B07234">
        <w:rPr>
          <w:rStyle w:val="Strong"/>
          <w:rFonts w:ascii="Georgia" w:hAnsi="Georgia"/>
          <w:sz w:val="20"/>
          <w:szCs w:val="20"/>
          <w:lang w:val="en-US"/>
        </w:rPr>
        <w:t>Transmission:</w:t>
      </w:r>
      <w:r w:rsidRPr="00B07234">
        <w:rPr>
          <w:rFonts w:ascii="Georgia" w:hAnsi="Georgia"/>
          <w:sz w:val="20"/>
          <w:szCs w:val="20"/>
          <w:lang w:val="en-US"/>
        </w:rPr>
        <w:t xml:space="preserve"> Direct (person-to-person) or indirect (ingestion of contaminated food or water).</w:t>
      </w:r>
    </w:p>
    <w:p w:rsidR="009F6ED6" w:rsidRPr="00B07234" w:rsidRDefault="009F6ED6" w:rsidP="003705ED">
      <w:pPr>
        <w:pStyle w:val="NormalWeb"/>
        <w:numPr>
          <w:ilvl w:val="0"/>
          <w:numId w:val="25"/>
        </w:numPr>
        <w:tabs>
          <w:tab w:val="left" w:pos="284"/>
        </w:tabs>
        <w:spacing w:before="0" w:beforeAutospacing="0" w:after="0" w:afterAutospacing="0" w:line="360" w:lineRule="auto"/>
        <w:ind w:left="284" w:hanging="284"/>
        <w:jc w:val="both"/>
        <w:rPr>
          <w:rFonts w:ascii="Georgia" w:hAnsi="Georgia"/>
          <w:sz w:val="20"/>
          <w:szCs w:val="20"/>
        </w:rPr>
      </w:pPr>
      <w:r w:rsidRPr="00B07234">
        <w:rPr>
          <w:rStyle w:val="Strong"/>
          <w:rFonts w:ascii="Georgia" w:hAnsi="Georgia"/>
          <w:sz w:val="20"/>
          <w:szCs w:val="20"/>
        </w:rPr>
        <w:t xml:space="preserve">Food contamination </w:t>
      </w:r>
      <w:proofErr w:type="spellStart"/>
      <w:r w:rsidRPr="00B07234">
        <w:rPr>
          <w:rStyle w:val="Strong"/>
          <w:rFonts w:ascii="Georgia" w:hAnsi="Georgia"/>
          <w:sz w:val="20"/>
          <w:szCs w:val="20"/>
        </w:rPr>
        <w:t>pathways</w:t>
      </w:r>
      <w:proofErr w:type="spellEnd"/>
      <w:r w:rsidRPr="00B07234">
        <w:rPr>
          <w:rStyle w:val="Strong"/>
          <w:rFonts w:ascii="Georgia" w:hAnsi="Georgia"/>
          <w:sz w:val="20"/>
          <w:szCs w:val="20"/>
        </w:rPr>
        <w:t>:</w:t>
      </w:r>
    </w:p>
    <w:p w:rsidR="009F6ED6" w:rsidRPr="00B07234" w:rsidRDefault="009F6ED6" w:rsidP="003705ED">
      <w:pPr>
        <w:pStyle w:val="NormalWeb"/>
        <w:numPr>
          <w:ilvl w:val="0"/>
          <w:numId w:val="23"/>
        </w:numPr>
        <w:spacing w:before="0" w:beforeAutospacing="0" w:after="0" w:afterAutospacing="0" w:line="360" w:lineRule="auto"/>
        <w:jc w:val="both"/>
        <w:rPr>
          <w:rFonts w:ascii="Georgia" w:hAnsi="Georgia"/>
          <w:sz w:val="20"/>
          <w:szCs w:val="20"/>
          <w:lang w:val="en-US"/>
        </w:rPr>
      </w:pPr>
      <w:r w:rsidRPr="00B07234">
        <w:rPr>
          <w:rStyle w:val="Strong"/>
          <w:rFonts w:ascii="Georgia" w:hAnsi="Georgia"/>
          <w:sz w:val="20"/>
          <w:szCs w:val="20"/>
          <w:lang w:val="en-US"/>
        </w:rPr>
        <w:t>At production:</w:t>
      </w:r>
      <w:r w:rsidRPr="00B07234">
        <w:rPr>
          <w:rFonts w:ascii="Georgia" w:hAnsi="Georgia"/>
          <w:sz w:val="20"/>
          <w:szCs w:val="20"/>
          <w:lang w:val="en-US"/>
        </w:rPr>
        <w:t xml:space="preserve"> Crops irrigated with contaminated water (leafy vegetables, berries) or shellfish from contaminated waters.</w:t>
      </w:r>
    </w:p>
    <w:p w:rsidR="009F6ED6" w:rsidRPr="00B07234" w:rsidRDefault="009F6ED6" w:rsidP="003705ED">
      <w:pPr>
        <w:pStyle w:val="NormalWeb"/>
        <w:numPr>
          <w:ilvl w:val="0"/>
          <w:numId w:val="23"/>
        </w:numPr>
        <w:spacing w:before="0" w:beforeAutospacing="0" w:after="0" w:afterAutospacing="0" w:line="360" w:lineRule="auto"/>
        <w:jc w:val="both"/>
        <w:rPr>
          <w:rFonts w:ascii="Georgia" w:hAnsi="Georgia"/>
          <w:sz w:val="20"/>
          <w:szCs w:val="20"/>
          <w:lang w:val="en-US"/>
        </w:rPr>
      </w:pPr>
      <w:r w:rsidRPr="00B07234">
        <w:rPr>
          <w:rStyle w:val="Strong"/>
          <w:rFonts w:ascii="Georgia" w:hAnsi="Georgia"/>
          <w:sz w:val="20"/>
          <w:szCs w:val="20"/>
          <w:lang w:val="en-US"/>
        </w:rPr>
        <w:t>During handling:</w:t>
      </w:r>
      <w:r w:rsidRPr="00B07234">
        <w:rPr>
          <w:rFonts w:ascii="Georgia" w:hAnsi="Georgia"/>
          <w:sz w:val="20"/>
          <w:szCs w:val="20"/>
          <w:lang w:val="en-US"/>
        </w:rPr>
        <w:t xml:space="preserve"> Contamination occurs if an infected food handler does not follow hygiene measures.</w:t>
      </w:r>
    </w:p>
    <w:p w:rsidR="00B07234" w:rsidRPr="00166E32" w:rsidRDefault="00B07234" w:rsidP="003705ED">
      <w:pPr>
        <w:pStyle w:val="Heading3"/>
        <w:spacing w:before="0" w:beforeAutospacing="0" w:after="0" w:afterAutospacing="0" w:line="360" w:lineRule="auto"/>
        <w:jc w:val="both"/>
        <w:rPr>
          <w:rFonts w:ascii="Georgia" w:hAnsi="Georgia"/>
          <w:sz w:val="20"/>
          <w:szCs w:val="20"/>
          <w:lang w:val="en-US"/>
        </w:rPr>
      </w:pPr>
    </w:p>
    <w:p w:rsidR="009F6ED6" w:rsidRPr="006B5630" w:rsidRDefault="009F6ED6" w:rsidP="003705ED">
      <w:pPr>
        <w:pStyle w:val="Heading3"/>
        <w:spacing w:before="0" w:beforeAutospacing="0" w:after="0" w:afterAutospacing="0" w:line="360" w:lineRule="auto"/>
        <w:jc w:val="both"/>
        <w:rPr>
          <w:rFonts w:ascii="Georgia" w:hAnsi="Georgia"/>
          <w:i/>
          <w:iCs/>
          <w:sz w:val="20"/>
          <w:szCs w:val="20"/>
        </w:rPr>
      </w:pPr>
      <w:proofErr w:type="spellStart"/>
      <w:r w:rsidRPr="006B5630">
        <w:rPr>
          <w:rFonts w:ascii="Georgia" w:hAnsi="Georgia"/>
          <w:i/>
          <w:iCs/>
          <w:sz w:val="20"/>
          <w:szCs w:val="20"/>
        </w:rPr>
        <w:t>Rotavirus</w:t>
      </w:r>
      <w:proofErr w:type="spellEnd"/>
    </w:p>
    <w:p w:rsidR="009F6ED6" w:rsidRPr="00B07234" w:rsidRDefault="009F6ED6" w:rsidP="003705ED">
      <w:pPr>
        <w:pStyle w:val="NormalWeb"/>
        <w:numPr>
          <w:ilvl w:val="0"/>
          <w:numId w:val="26"/>
        </w:numPr>
        <w:spacing w:before="0" w:beforeAutospacing="0" w:after="0" w:afterAutospacing="0" w:line="360" w:lineRule="auto"/>
        <w:jc w:val="both"/>
        <w:rPr>
          <w:rFonts w:ascii="Georgia" w:hAnsi="Georgia"/>
          <w:sz w:val="20"/>
          <w:szCs w:val="20"/>
        </w:rPr>
      </w:pPr>
      <w:proofErr w:type="spellStart"/>
      <w:r w:rsidRPr="00B07234">
        <w:rPr>
          <w:rStyle w:val="Strong"/>
          <w:rFonts w:ascii="Georgia" w:hAnsi="Georgia"/>
          <w:sz w:val="20"/>
          <w:szCs w:val="20"/>
        </w:rPr>
        <w:t>Family</w:t>
      </w:r>
      <w:proofErr w:type="spellEnd"/>
      <w:r w:rsidRPr="00B07234">
        <w:rPr>
          <w:rStyle w:val="Strong"/>
          <w:rFonts w:ascii="Georgia" w:hAnsi="Georgia"/>
          <w:sz w:val="20"/>
          <w:szCs w:val="20"/>
        </w:rPr>
        <w:t>:</w:t>
      </w:r>
      <w:r w:rsidRPr="00B07234">
        <w:rPr>
          <w:rFonts w:ascii="Georgia" w:hAnsi="Georgia"/>
          <w:sz w:val="20"/>
          <w:szCs w:val="20"/>
        </w:rPr>
        <w:t xml:space="preserve"> </w:t>
      </w:r>
      <w:proofErr w:type="spellStart"/>
      <w:r w:rsidRPr="00B07234">
        <w:rPr>
          <w:rFonts w:ascii="Georgia" w:hAnsi="Georgia"/>
          <w:i/>
          <w:iCs/>
          <w:sz w:val="20"/>
          <w:szCs w:val="20"/>
        </w:rPr>
        <w:t>Reoviridae</w:t>
      </w:r>
      <w:proofErr w:type="spellEnd"/>
    </w:p>
    <w:p w:rsidR="009F6ED6" w:rsidRPr="00B07234" w:rsidRDefault="009F6ED6" w:rsidP="003705ED">
      <w:pPr>
        <w:pStyle w:val="NormalWeb"/>
        <w:numPr>
          <w:ilvl w:val="0"/>
          <w:numId w:val="26"/>
        </w:numPr>
        <w:spacing w:before="0" w:beforeAutospacing="0" w:after="0" w:afterAutospacing="0" w:line="360" w:lineRule="auto"/>
        <w:jc w:val="both"/>
        <w:rPr>
          <w:rFonts w:ascii="Georgia" w:hAnsi="Georgia"/>
          <w:sz w:val="20"/>
          <w:szCs w:val="20"/>
        </w:rPr>
      </w:pPr>
      <w:proofErr w:type="spellStart"/>
      <w:r w:rsidRPr="00B07234">
        <w:rPr>
          <w:rStyle w:val="Strong"/>
          <w:rFonts w:ascii="Georgia" w:hAnsi="Georgia"/>
          <w:sz w:val="20"/>
          <w:szCs w:val="20"/>
        </w:rPr>
        <w:t>Genus</w:t>
      </w:r>
      <w:proofErr w:type="spellEnd"/>
      <w:r w:rsidRPr="00B07234">
        <w:rPr>
          <w:rStyle w:val="Strong"/>
          <w:rFonts w:ascii="Georgia" w:hAnsi="Georgia"/>
          <w:sz w:val="20"/>
          <w:szCs w:val="20"/>
        </w:rPr>
        <w:t>:</w:t>
      </w:r>
      <w:r w:rsidRPr="00B07234">
        <w:rPr>
          <w:rFonts w:ascii="Georgia" w:hAnsi="Georgia"/>
          <w:sz w:val="20"/>
          <w:szCs w:val="20"/>
        </w:rPr>
        <w:t xml:space="preserve"> </w:t>
      </w:r>
      <w:proofErr w:type="spellStart"/>
      <w:r w:rsidRPr="00B07234">
        <w:rPr>
          <w:rFonts w:ascii="Georgia" w:hAnsi="Georgia"/>
          <w:i/>
          <w:iCs/>
          <w:sz w:val="20"/>
          <w:szCs w:val="20"/>
        </w:rPr>
        <w:t>Rotavirus</w:t>
      </w:r>
      <w:proofErr w:type="spellEnd"/>
    </w:p>
    <w:p w:rsidR="009F6ED6" w:rsidRPr="00B07234" w:rsidRDefault="009F6ED6" w:rsidP="003705ED">
      <w:pPr>
        <w:pStyle w:val="NormalWeb"/>
        <w:numPr>
          <w:ilvl w:val="0"/>
          <w:numId w:val="27"/>
        </w:numPr>
        <w:spacing w:before="0" w:beforeAutospacing="0" w:after="0" w:afterAutospacing="0" w:line="360" w:lineRule="auto"/>
        <w:ind w:left="284" w:hanging="284"/>
        <w:jc w:val="both"/>
        <w:rPr>
          <w:rFonts w:ascii="Georgia" w:hAnsi="Georgia"/>
          <w:sz w:val="20"/>
          <w:szCs w:val="20"/>
          <w:lang w:val="en-US"/>
        </w:rPr>
      </w:pPr>
      <w:r w:rsidRPr="00B07234">
        <w:rPr>
          <w:rStyle w:val="Strong"/>
          <w:rFonts w:ascii="Georgia" w:hAnsi="Georgia"/>
          <w:sz w:val="20"/>
          <w:szCs w:val="20"/>
          <w:lang w:val="en-US"/>
        </w:rPr>
        <w:t>Clinical significance:</w:t>
      </w:r>
      <w:r w:rsidRPr="00B07234">
        <w:rPr>
          <w:rFonts w:ascii="Georgia" w:hAnsi="Georgia"/>
          <w:sz w:val="20"/>
          <w:szCs w:val="20"/>
          <w:lang w:val="en-US"/>
        </w:rPr>
        <w:t xml:space="preserve"> Leading cause of viral diarrhea in infants and young children.</w:t>
      </w:r>
    </w:p>
    <w:p w:rsidR="009F6ED6" w:rsidRPr="00B07234" w:rsidRDefault="009F6ED6" w:rsidP="003705ED">
      <w:pPr>
        <w:pStyle w:val="NormalWeb"/>
        <w:numPr>
          <w:ilvl w:val="0"/>
          <w:numId w:val="27"/>
        </w:numPr>
        <w:spacing w:before="0" w:beforeAutospacing="0" w:after="0" w:afterAutospacing="0" w:line="360" w:lineRule="auto"/>
        <w:ind w:left="284" w:hanging="284"/>
        <w:jc w:val="both"/>
        <w:rPr>
          <w:rFonts w:ascii="Georgia" w:hAnsi="Georgia"/>
          <w:sz w:val="20"/>
          <w:szCs w:val="20"/>
          <w:lang w:val="en-US"/>
        </w:rPr>
      </w:pPr>
      <w:r w:rsidRPr="00B07234">
        <w:rPr>
          <w:rStyle w:val="Strong"/>
          <w:rFonts w:ascii="Georgia" w:hAnsi="Georgia"/>
          <w:sz w:val="20"/>
          <w:szCs w:val="20"/>
          <w:lang w:val="en-US"/>
        </w:rPr>
        <w:t>Transmission via food:</w:t>
      </w:r>
      <w:r w:rsidRPr="00B07234">
        <w:rPr>
          <w:rFonts w:ascii="Georgia" w:hAnsi="Georgia"/>
          <w:sz w:val="20"/>
          <w:szCs w:val="20"/>
          <w:lang w:val="en-US"/>
        </w:rPr>
        <w:t xml:space="preserve"> Drinking water, raw or insufficiently cooked animal and plant foods, prepared foods, and ingredients at any stage of the food chain can carry rotavirus. Contamination can occur </w:t>
      </w:r>
      <w:r w:rsidRPr="00B07234">
        <w:rPr>
          <w:rStyle w:val="Strong"/>
          <w:rFonts w:ascii="Georgia" w:hAnsi="Georgia"/>
          <w:b w:val="0"/>
          <w:bCs w:val="0"/>
          <w:sz w:val="20"/>
          <w:szCs w:val="20"/>
          <w:lang w:val="en-US"/>
        </w:rPr>
        <w:t>throughout the food production and supply chain</w:t>
      </w:r>
      <w:r w:rsidRPr="00B07234">
        <w:rPr>
          <w:rFonts w:ascii="Georgia" w:hAnsi="Georgia"/>
          <w:sz w:val="20"/>
          <w:szCs w:val="20"/>
          <w:lang w:val="en-US"/>
        </w:rPr>
        <w:t>.</w:t>
      </w:r>
    </w:p>
    <w:p w:rsidR="00B07234" w:rsidRPr="00166E32" w:rsidRDefault="00B07234" w:rsidP="003705ED">
      <w:pPr>
        <w:pStyle w:val="Heading3"/>
        <w:spacing w:before="0" w:beforeAutospacing="0" w:after="0" w:afterAutospacing="0" w:line="360" w:lineRule="auto"/>
        <w:jc w:val="both"/>
        <w:rPr>
          <w:rFonts w:ascii="Georgia" w:hAnsi="Georgia"/>
          <w:sz w:val="20"/>
          <w:szCs w:val="20"/>
          <w:lang w:val="en-US"/>
        </w:rPr>
      </w:pPr>
    </w:p>
    <w:p w:rsidR="009F6ED6" w:rsidRPr="00B07234" w:rsidRDefault="009F6ED6" w:rsidP="003705ED">
      <w:pPr>
        <w:pStyle w:val="Heading3"/>
        <w:spacing w:before="0" w:beforeAutospacing="0" w:after="0" w:afterAutospacing="0" w:line="360" w:lineRule="auto"/>
        <w:jc w:val="both"/>
        <w:rPr>
          <w:rFonts w:ascii="Georgia" w:hAnsi="Georgia"/>
          <w:sz w:val="20"/>
          <w:szCs w:val="20"/>
        </w:rPr>
      </w:pPr>
      <w:proofErr w:type="spellStart"/>
      <w:r w:rsidRPr="00B07234">
        <w:rPr>
          <w:rFonts w:ascii="Georgia" w:hAnsi="Georgia"/>
          <w:sz w:val="20"/>
          <w:szCs w:val="20"/>
        </w:rPr>
        <w:lastRenderedPageBreak/>
        <w:t>Hepatitis</w:t>
      </w:r>
      <w:proofErr w:type="spellEnd"/>
      <w:r w:rsidRPr="00B07234">
        <w:rPr>
          <w:rFonts w:ascii="Georgia" w:hAnsi="Georgia"/>
          <w:sz w:val="20"/>
          <w:szCs w:val="20"/>
        </w:rPr>
        <w:t xml:space="preserve"> A Virus (HAV)</w:t>
      </w:r>
    </w:p>
    <w:p w:rsidR="009F6ED6" w:rsidRPr="00B07234" w:rsidRDefault="009F6ED6" w:rsidP="003705ED">
      <w:pPr>
        <w:pStyle w:val="NormalWeb"/>
        <w:numPr>
          <w:ilvl w:val="0"/>
          <w:numId w:val="28"/>
        </w:numPr>
        <w:spacing w:before="0" w:beforeAutospacing="0" w:after="0" w:afterAutospacing="0" w:line="360" w:lineRule="auto"/>
        <w:jc w:val="both"/>
        <w:rPr>
          <w:rFonts w:ascii="Georgia" w:hAnsi="Georgia"/>
          <w:sz w:val="20"/>
          <w:szCs w:val="20"/>
        </w:rPr>
      </w:pPr>
      <w:proofErr w:type="spellStart"/>
      <w:r w:rsidRPr="00B07234">
        <w:rPr>
          <w:rStyle w:val="Strong"/>
          <w:rFonts w:ascii="Georgia" w:hAnsi="Georgia"/>
          <w:sz w:val="20"/>
          <w:szCs w:val="20"/>
        </w:rPr>
        <w:t>Family</w:t>
      </w:r>
      <w:proofErr w:type="spellEnd"/>
      <w:r w:rsidRPr="00B07234">
        <w:rPr>
          <w:rStyle w:val="Strong"/>
          <w:rFonts w:ascii="Georgia" w:hAnsi="Georgia"/>
          <w:sz w:val="20"/>
          <w:szCs w:val="20"/>
        </w:rPr>
        <w:t>:</w:t>
      </w:r>
      <w:r w:rsidRPr="00B07234">
        <w:rPr>
          <w:rFonts w:ascii="Georgia" w:hAnsi="Georgia"/>
          <w:sz w:val="20"/>
          <w:szCs w:val="20"/>
        </w:rPr>
        <w:t xml:space="preserve"> </w:t>
      </w:r>
      <w:proofErr w:type="spellStart"/>
      <w:r w:rsidRPr="00B07234">
        <w:rPr>
          <w:rFonts w:ascii="Georgia" w:hAnsi="Georgia"/>
          <w:i/>
          <w:iCs/>
          <w:sz w:val="20"/>
          <w:szCs w:val="20"/>
        </w:rPr>
        <w:t>Picornaviridae</w:t>
      </w:r>
      <w:proofErr w:type="spellEnd"/>
    </w:p>
    <w:p w:rsidR="009F6ED6" w:rsidRPr="00B07234" w:rsidRDefault="009F6ED6" w:rsidP="003705ED">
      <w:pPr>
        <w:pStyle w:val="NormalWeb"/>
        <w:numPr>
          <w:ilvl w:val="0"/>
          <w:numId w:val="28"/>
        </w:numPr>
        <w:spacing w:before="0" w:beforeAutospacing="0" w:after="0" w:afterAutospacing="0" w:line="360" w:lineRule="auto"/>
        <w:jc w:val="both"/>
        <w:rPr>
          <w:rFonts w:ascii="Georgia" w:hAnsi="Georgia"/>
          <w:sz w:val="20"/>
          <w:szCs w:val="20"/>
        </w:rPr>
      </w:pPr>
      <w:proofErr w:type="spellStart"/>
      <w:r w:rsidRPr="00B07234">
        <w:rPr>
          <w:rStyle w:val="Strong"/>
          <w:rFonts w:ascii="Georgia" w:hAnsi="Georgia"/>
          <w:sz w:val="20"/>
          <w:szCs w:val="20"/>
        </w:rPr>
        <w:t>Genus</w:t>
      </w:r>
      <w:proofErr w:type="spellEnd"/>
      <w:r w:rsidRPr="00B07234">
        <w:rPr>
          <w:rStyle w:val="Strong"/>
          <w:rFonts w:ascii="Georgia" w:hAnsi="Georgia"/>
          <w:sz w:val="20"/>
          <w:szCs w:val="20"/>
        </w:rPr>
        <w:t>:</w:t>
      </w:r>
      <w:r w:rsidRPr="00B07234">
        <w:rPr>
          <w:rFonts w:ascii="Georgia" w:hAnsi="Georgia"/>
          <w:sz w:val="20"/>
          <w:szCs w:val="20"/>
        </w:rPr>
        <w:t xml:space="preserve"> </w:t>
      </w:r>
      <w:proofErr w:type="spellStart"/>
      <w:r w:rsidRPr="00B07234">
        <w:rPr>
          <w:rFonts w:ascii="Georgia" w:hAnsi="Georgia"/>
          <w:i/>
          <w:iCs/>
          <w:sz w:val="20"/>
          <w:szCs w:val="20"/>
        </w:rPr>
        <w:t>Hepatovirus</w:t>
      </w:r>
      <w:proofErr w:type="spellEnd"/>
    </w:p>
    <w:p w:rsidR="009F6ED6" w:rsidRPr="00B07234" w:rsidRDefault="009F6ED6" w:rsidP="003705ED">
      <w:pPr>
        <w:pStyle w:val="NormalWeb"/>
        <w:numPr>
          <w:ilvl w:val="0"/>
          <w:numId w:val="29"/>
        </w:numPr>
        <w:spacing w:before="0" w:beforeAutospacing="0" w:after="0" w:afterAutospacing="0" w:line="360" w:lineRule="auto"/>
        <w:ind w:left="284" w:hanging="284"/>
        <w:jc w:val="both"/>
        <w:rPr>
          <w:rFonts w:ascii="Georgia" w:hAnsi="Georgia"/>
          <w:sz w:val="20"/>
          <w:szCs w:val="20"/>
          <w:lang w:val="en-US"/>
        </w:rPr>
      </w:pPr>
      <w:r w:rsidRPr="00B07234">
        <w:rPr>
          <w:rStyle w:val="Strong"/>
          <w:rFonts w:ascii="Georgia" w:hAnsi="Georgia"/>
          <w:sz w:val="20"/>
          <w:szCs w:val="20"/>
          <w:lang w:val="en-US"/>
        </w:rPr>
        <w:t>Clinical features:</w:t>
      </w:r>
      <w:r w:rsidRPr="00B07234">
        <w:rPr>
          <w:rFonts w:ascii="Georgia" w:hAnsi="Georgia"/>
          <w:sz w:val="20"/>
          <w:szCs w:val="20"/>
          <w:lang w:val="en-US"/>
        </w:rPr>
        <w:t xml:space="preserve"> Hepatitis A causes </w:t>
      </w:r>
      <w:r w:rsidRPr="00B07234">
        <w:rPr>
          <w:rStyle w:val="Strong"/>
          <w:rFonts w:ascii="Georgia" w:hAnsi="Georgia"/>
          <w:b w:val="0"/>
          <w:bCs w:val="0"/>
          <w:sz w:val="20"/>
          <w:szCs w:val="20"/>
          <w:lang w:val="en-US"/>
        </w:rPr>
        <w:t>liver disease</w:t>
      </w:r>
      <w:r w:rsidRPr="00B07234">
        <w:rPr>
          <w:rFonts w:ascii="Georgia" w:hAnsi="Georgia"/>
          <w:sz w:val="20"/>
          <w:szCs w:val="20"/>
          <w:lang w:val="en-US"/>
        </w:rPr>
        <w:t xml:space="preserve">, often with prolonged symptoms. Early signs include fever, malaise, </w:t>
      </w:r>
      <w:proofErr w:type="gramStart"/>
      <w:r w:rsidRPr="00B07234">
        <w:rPr>
          <w:rFonts w:ascii="Georgia" w:hAnsi="Georgia"/>
          <w:sz w:val="20"/>
          <w:szCs w:val="20"/>
          <w:lang w:val="en-US"/>
        </w:rPr>
        <w:t>loss</w:t>
      </w:r>
      <w:proofErr w:type="gramEnd"/>
      <w:r w:rsidRPr="00B07234">
        <w:rPr>
          <w:rFonts w:ascii="Georgia" w:hAnsi="Georgia"/>
          <w:sz w:val="20"/>
          <w:szCs w:val="20"/>
          <w:lang w:val="en-US"/>
        </w:rPr>
        <w:t xml:space="preserve"> of appetite, nausea, and abdominal pain, followed by jaundice.</w:t>
      </w:r>
    </w:p>
    <w:p w:rsidR="009F6ED6" w:rsidRPr="00B07234" w:rsidRDefault="009F6ED6" w:rsidP="003705ED">
      <w:pPr>
        <w:pStyle w:val="NormalWeb"/>
        <w:numPr>
          <w:ilvl w:val="0"/>
          <w:numId w:val="29"/>
        </w:numPr>
        <w:spacing w:before="0" w:beforeAutospacing="0" w:after="0" w:afterAutospacing="0" w:line="360" w:lineRule="auto"/>
        <w:ind w:left="284" w:hanging="284"/>
        <w:jc w:val="both"/>
        <w:rPr>
          <w:rFonts w:ascii="Georgia" w:hAnsi="Georgia"/>
          <w:sz w:val="20"/>
          <w:szCs w:val="20"/>
          <w:lang w:val="en-US"/>
        </w:rPr>
      </w:pPr>
      <w:r w:rsidRPr="00B07234">
        <w:rPr>
          <w:rStyle w:val="Strong"/>
          <w:rFonts w:ascii="Georgia" w:hAnsi="Georgia"/>
          <w:sz w:val="20"/>
          <w:szCs w:val="20"/>
          <w:lang w:val="en-US"/>
        </w:rPr>
        <w:t>Transmission:</w:t>
      </w:r>
      <w:r w:rsidRPr="00B07234">
        <w:rPr>
          <w:rFonts w:ascii="Georgia" w:hAnsi="Georgia"/>
          <w:sz w:val="20"/>
          <w:szCs w:val="20"/>
          <w:lang w:val="en-US"/>
        </w:rPr>
        <w:t xml:space="preserve"> Primarily via water or food contaminated with feces from infected individuals. Infected food handlers also represent a significant source of contamination.</w:t>
      </w:r>
    </w:p>
    <w:p w:rsidR="006B5630" w:rsidRDefault="009F6ED6" w:rsidP="003705ED">
      <w:pPr>
        <w:pStyle w:val="NormalWeb"/>
        <w:numPr>
          <w:ilvl w:val="0"/>
          <w:numId w:val="29"/>
        </w:numPr>
        <w:spacing w:before="0" w:beforeAutospacing="0" w:after="0" w:afterAutospacing="0" w:line="360" w:lineRule="auto"/>
        <w:ind w:left="284" w:hanging="284"/>
        <w:jc w:val="both"/>
        <w:rPr>
          <w:rFonts w:ascii="Georgia" w:hAnsi="Georgia"/>
          <w:sz w:val="20"/>
          <w:szCs w:val="20"/>
          <w:lang w:val="en-US"/>
        </w:rPr>
      </w:pPr>
      <w:r w:rsidRPr="00B07234">
        <w:rPr>
          <w:rStyle w:val="Strong"/>
          <w:rFonts w:ascii="Georgia" w:hAnsi="Georgia"/>
          <w:sz w:val="20"/>
          <w:szCs w:val="20"/>
          <w:lang w:val="en-US"/>
        </w:rPr>
        <w:t>Stability:</w:t>
      </w:r>
      <w:r w:rsidRPr="00B07234">
        <w:rPr>
          <w:rFonts w:ascii="Georgia" w:hAnsi="Georgia"/>
          <w:sz w:val="20"/>
          <w:szCs w:val="20"/>
          <w:lang w:val="en-US"/>
        </w:rPr>
        <w:t xml:space="preserve"> HAV is resistant to conventional food preservation methods, including </w:t>
      </w:r>
      <w:r w:rsidRPr="00B07234">
        <w:rPr>
          <w:rStyle w:val="Strong"/>
          <w:rFonts w:ascii="Georgia" w:hAnsi="Georgia"/>
          <w:b w:val="0"/>
          <w:bCs w:val="0"/>
          <w:sz w:val="20"/>
          <w:szCs w:val="20"/>
          <w:lang w:val="en-US"/>
        </w:rPr>
        <w:t>refrigeration and freezing</w:t>
      </w:r>
      <w:r w:rsidRPr="00B07234">
        <w:rPr>
          <w:rFonts w:ascii="Georgia" w:hAnsi="Georgia"/>
          <w:sz w:val="20"/>
          <w:szCs w:val="20"/>
          <w:lang w:val="en-US"/>
        </w:rPr>
        <w:t>, making control in food systems challenging.</w:t>
      </w:r>
    </w:p>
    <w:p w:rsidR="006B5630" w:rsidRDefault="006B5630" w:rsidP="003705ED">
      <w:pPr>
        <w:pStyle w:val="NormalWeb"/>
        <w:spacing w:before="0" w:beforeAutospacing="0" w:after="0" w:afterAutospacing="0" w:line="360" w:lineRule="auto"/>
        <w:ind w:left="284"/>
        <w:jc w:val="both"/>
        <w:rPr>
          <w:rStyle w:val="Strong"/>
          <w:rFonts w:ascii="Georgia" w:hAnsi="Georgia"/>
          <w:sz w:val="20"/>
          <w:szCs w:val="20"/>
          <w:lang w:val="en-US"/>
        </w:rPr>
      </w:pPr>
    </w:p>
    <w:p w:rsidR="007E05D7" w:rsidRPr="006B5630" w:rsidRDefault="007E05D7" w:rsidP="003705ED">
      <w:pPr>
        <w:pStyle w:val="NormalWeb"/>
        <w:numPr>
          <w:ilvl w:val="0"/>
          <w:numId w:val="21"/>
        </w:numPr>
        <w:spacing w:before="0" w:beforeAutospacing="0" w:after="0" w:afterAutospacing="0" w:line="360" w:lineRule="auto"/>
        <w:jc w:val="both"/>
        <w:rPr>
          <w:rFonts w:ascii="Georgia" w:hAnsi="Georgia"/>
          <w:sz w:val="20"/>
          <w:szCs w:val="20"/>
          <w:lang w:val="en-US"/>
        </w:rPr>
      </w:pPr>
      <w:r w:rsidRPr="006B5630">
        <w:rPr>
          <w:rStyle w:val="Strong"/>
          <w:rFonts w:ascii="Georgia" w:hAnsi="Georgia"/>
          <w:sz w:val="20"/>
          <w:szCs w:val="20"/>
          <w:lang w:val="en-US"/>
        </w:rPr>
        <w:t>Parasites</w:t>
      </w:r>
    </w:p>
    <w:p w:rsidR="007E05D7" w:rsidRPr="006B5630" w:rsidRDefault="007E05D7" w:rsidP="003705ED">
      <w:pPr>
        <w:pStyle w:val="NormalWeb"/>
        <w:spacing w:before="0" w:beforeAutospacing="0" w:after="0" w:afterAutospacing="0" w:line="360" w:lineRule="auto"/>
        <w:ind w:firstLine="360"/>
        <w:jc w:val="both"/>
        <w:rPr>
          <w:rFonts w:ascii="Georgia" w:hAnsi="Georgia"/>
          <w:sz w:val="20"/>
          <w:szCs w:val="20"/>
          <w:lang w:val="en-US"/>
        </w:rPr>
      </w:pPr>
      <w:r w:rsidRPr="006B5630">
        <w:rPr>
          <w:rFonts w:ascii="Georgia" w:hAnsi="Georgia"/>
          <w:sz w:val="20"/>
          <w:szCs w:val="20"/>
          <w:lang w:val="en-US"/>
        </w:rPr>
        <w:t>Parasites also represent a significant biological hazard. Numerous parasites can be transmitted to humans through contaminated food and drinking water. The burden of foodborne parasitic diseases is often underestimated, mainly due to the lack of sufficiently developed and/or validated detection techniques for the various food matrices.</w:t>
      </w:r>
    </w:p>
    <w:p w:rsidR="007E05D7" w:rsidRPr="006B5630" w:rsidRDefault="007E05D7"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Parasites are unable to multiply in foods; however, they can be transmitted through the consumption of contaminated food or water. The spread of pathogenic parasites is most often associated with poor food hygiene practices or the use of contaminated water.</w:t>
      </w:r>
    </w:p>
    <w:p w:rsidR="006B5630" w:rsidRPr="00166E32" w:rsidRDefault="006B5630" w:rsidP="003705ED">
      <w:pPr>
        <w:pStyle w:val="Heading2"/>
        <w:spacing w:before="0" w:line="360" w:lineRule="auto"/>
        <w:jc w:val="both"/>
        <w:rPr>
          <w:rStyle w:val="Strong"/>
          <w:rFonts w:ascii="Georgia" w:hAnsi="Georgia"/>
          <w:color w:val="auto"/>
          <w:sz w:val="20"/>
          <w:szCs w:val="20"/>
          <w:lang w:val="en-US"/>
        </w:rPr>
      </w:pPr>
    </w:p>
    <w:p w:rsidR="007E05D7" w:rsidRPr="006B5630" w:rsidRDefault="006B5630" w:rsidP="003705ED">
      <w:pPr>
        <w:pStyle w:val="Heading2"/>
        <w:numPr>
          <w:ilvl w:val="1"/>
          <w:numId w:val="21"/>
        </w:numPr>
        <w:spacing w:before="0" w:line="360" w:lineRule="auto"/>
        <w:jc w:val="both"/>
        <w:rPr>
          <w:rFonts w:ascii="Georgia" w:hAnsi="Georgia"/>
          <w:color w:val="auto"/>
          <w:sz w:val="20"/>
          <w:szCs w:val="20"/>
        </w:rPr>
      </w:pPr>
      <w:r>
        <w:rPr>
          <w:rStyle w:val="Strong"/>
          <w:rFonts w:ascii="Georgia" w:hAnsi="Georgia"/>
          <w:color w:val="auto"/>
          <w:sz w:val="20"/>
          <w:szCs w:val="20"/>
        </w:rPr>
        <w:t>Routes of t</w:t>
      </w:r>
      <w:r w:rsidR="007E05D7" w:rsidRPr="006B5630">
        <w:rPr>
          <w:rStyle w:val="Strong"/>
          <w:rFonts w:ascii="Georgia" w:hAnsi="Georgia"/>
          <w:color w:val="auto"/>
          <w:sz w:val="20"/>
          <w:szCs w:val="20"/>
        </w:rPr>
        <w:t>ransmission</w:t>
      </w:r>
    </w:p>
    <w:p w:rsidR="007E05D7" w:rsidRPr="006B5630" w:rsidRDefault="007E05D7" w:rsidP="003705ED">
      <w:pPr>
        <w:pStyle w:val="NormalWeb"/>
        <w:numPr>
          <w:ilvl w:val="0"/>
          <w:numId w:val="30"/>
        </w:numPr>
        <w:tabs>
          <w:tab w:val="clear" w:pos="720"/>
          <w:tab w:val="num" w:pos="0"/>
        </w:tabs>
        <w:spacing w:before="0" w:beforeAutospacing="0" w:after="0" w:afterAutospacing="0" w:line="360" w:lineRule="auto"/>
        <w:ind w:left="0" w:firstLine="360"/>
        <w:jc w:val="both"/>
        <w:rPr>
          <w:rFonts w:ascii="Georgia" w:hAnsi="Georgia"/>
          <w:sz w:val="20"/>
          <w:szCs w:val="20"/>
          <w:lang w:val="en-US"/>
        </w:rPr>
      </w:pPr>
      <w:r w:rsidRPr="006B5630">
        <w:rPr>
          <w:rFonts w:ascii="Georgia" w:hAnsi="Georgia"/>
          <w:sz w:val="20"/>
          <w:szCs w:val="20"/>
          <w:lang w:val="en-US"/>
        </w:rPr>
        <w:t xml:space="preserve">The majority of foodborne parasitic infections affecting humans are </w:t>
      </w:r>
      <w:proofErr w:type="spellStart"/>
      <w:r w:rsidRPr="00166E32">
        <w:rPr>
          <w:rStyle w:val="Strong"/>
          <w:rFonts w:ascii="Georgia" w:hAnsi="Georgia"/>
          <w:b w:val="0"/>
          <w:bCs w:val="0"/>
          <w:sz w:val="20"/>
          <w:szCs w:val="20"/>
          <w:lang w:val="en-US"/>
        </w:rPr>
        <w:t>zoonoses</w:t>
      </w:r>
      <w:proofErr w:type="spellEnd"/>
      <w:r w:rsidRPr="006B5630">
        <w:rPr>
          <w:rFonts w:ascii="Georgia" w:hAnsi="Georgia"/>
          <w:sz w:val="20"/>
          <w:szCs w:val="20"/>
          <w:lang w:val="en-US"/>
        </w:rPr>
        <w:t>, involving vertebrate animals in their transmission cycle. These animals act as reservoirs for parasites and may serve as direct sources of contamination through the consumption of raw or undercooked meat or fish.</w:t>
      </w:r>
    </w:p>
    <w:p w:rsidR="007E05D7" w:rsidRPr="006B5630" w:rsidRDefault="007E05D7" w:rsidP="003705ED">
      <w:pPr>
        <w:pStyle w:val="NormalWeb"/>
        <w:numPr>
          <w:ilvl w:val="0"/>
          <w:numId w:val="30"/>
        </w:numPr>
        <w:tabs>
          <w:tab w:val="clear" w:pos="720"/>
          <w:tab w:val="num" w:pos="0"/>
        </w:tabs>
        <w:spacing w:before="0" w:beforeAutospacing="0" w:after="0" w:afterAutospacing="0" w:line="360" w:lineRule="auto"/>
        <w:ind w:left="0" w:firstLine="360"/>
        <w:jc w:val="both"/>
        <w:rPr>
          <w:rFonts w:ascii="Georgia" w:hAnsi="Georgia"/>
          <w:sz w:val="20"/>
          <w:szCs w:val="20"/>
          <w:lang w:val="en-US"/>
        </w:rPr>
      </w:pPr>
      <w:r w:rsidRPr="006B5630">
        <w:rPr>
          <w:rFonts w:ascii="Georgia" w:hAnsi="Georgia"/>
          <w:sz w:val="20"/>
          <w:szCs w:val="20"/>
          <w:lang w:val="en-US"/>
        </w:rPr>
        <w:t>The environment also constitutes an important source of food contamination. Parasites may survive for extended periods in soil or water, making plant-based foods another significant route of transmission. Vegetables and fruits can become contaminated through irrigation water, runoff from livestock farms, the application of untreated manure, or the use of sewage sludge derived from wastewater.</w:t>
      </w:r>
    </w:p>
    <w:p w:rsidR="00E56A43" w:rsidRPr="00166E32" w:rsidRDefault="00E56A43" w:rsidP="003705ED">
      <w:pPr>
        <w:pStyle w:val="ListParagraph"/>
        <w:shd w:val="clear" w:color="auto" w:fill="FFFFFF"/>
        <w:spacing w:after="0" w:line="360" w:lineRule="auto"/>
        <w:ind w:left="360"/>
        <w:jc w:val="both"/>
        <w:rPr>
          <w:rFonts w:ascii="Georgia" w:eastAsia="Times New Roman" w:hAnsi="Georgia" w:cstheme="majorBidi"/>
          <w:kern w:val="0"/>
          <w:sz w:val="20"/>
          <w:szCs w:val="20"/>
          <w:lang w:val="en-US" w:eastAsia="fr-FR"/>
          <w14:ligatures w14:val="none"/>
        </w:rPr>
      </w:pPr>
    </w:p>
    <w:p w:rsidR="006B5630" w:rsidRPr="006B5630" w:rsidRDefault="006B5630" w:rsidP="003705ED">
      <w:pPr>
        <w:pStyle w:val="Heading2"/>
        <w:numPr>
          <w:ilvl w:val="1"/>
          <w:numId w:val="21"/>
        </w:numPr>
        <w:spacing w:before="0" w:line="360" w:lineRule="auto"/>
        <w:jc w:val="both"/>
        <w:rPr>
          <w:rFonts w:ascii="Georgia" w:hAnsi="Georgia"/>
          <w:color w:val="auto"/>
          <w:sz w:val="20"/>
          <w:szCs w:val="20"/>
          <w:lang w:val="en-US"/>
        </w:rPr>
      </w:pPr>
      <w:r w:rsidRPr="006B5630">
        <w:rPr>
          <w:rStyle w:val="Strong"/>
          <w:rFonts w:ascii="Georgia" w:hAnsi="Georgia"/>
          <w:color w:val="auto"/>
          <w:sz w:val="20"/>
          <w:szCs w:val="20"/>
          <w:lang w:val="en-US"/>
        </w:rPr>
        <w:t>Parasites commonly transmitted through food</w:t>
      </w:r>
    </w:p>
    <w:p w:rsidR="006B5630" w:rsidRPr="006B5630" w:rsidRDefault="006B5630" w:rsidP="003705ED">
      <w:pPr>
        <w:pStyle w:val="NormalWeb"/>
        <w:spacing w:before="0" w:beforeAutospacing="0" w:after="0" w:afterAutospacing="0" w:line="360" w:lineRule="auto"/>
        <w:ind w:firstLine="360"/>
        <w:jc w:val="both"/>
        <w:rPr>
          <w:rFonts w:ascii="Georgia" w:hAnsi="Georgia"/>
          <w:sz w:val="20"/>
          <w:szCs w:val="20"/>
          <w:lang w:val="en-US"/>
        </w:rPr>
      </w:pPr>
      <w:r w:rsidRPr="006B5630">
        <w:rPr>
          <w:rFonts w:ascii="Georgia" w:hAnsi="Georgia"/>
          <w:sz w:val="20"/>
          <w:szCs w:val="20"/>
          <w:lang w:val="en-US"/>
        </w:rPr>
        <w:t>Several parasites can be transmitted to humans via food consumption. The most relevant examples include:</w:t>
      </w:r>
    </w:p>
    <w:p w:rsidR="006B5630" w:rsidRDefault="006B5630" w:rsidP="003705ED">
      <w:pPr>
        <w:pStyle w:val="Heading3"/>
        <w:spacing w:before="0" w:beforeAutospacing="0" w:after="0" w:afterAutospacing="0" w:line="360" w:lineRule="auto"/>
        <w:jc w:val="both"/>
        <w:rPr>
          <w:rStyle w:val="Strong"/>
          <w:rFonts w:ascii="Georgia" w:hAnsi="Georgia"/>
          <w:b/>
          <w:bCs/>
          <w:i/>
          <w:iCs/>
          <w:sz w:val="20"/>
          <w:szCs w:val="20"/>
          <w:lang w:val="en-US"/>
        </w:rPr>
      </w:pPr>
    </w:p>
    <w:p w:rsidR="006B5630" w:rsidRPr="006B5630" w:rsidRDefault="006B5630" w:rsidP="003705ED">
      <w:pPr>
        <w:pStyle w:val="Heading3"/>
        <w:spacing w:before="0" w:beforeAutospacing="0" w:after="0" w:afterAutospacing="0" w:line="360" w:lineRule="auto"/>
        <w:jc w:val="both"/>
        <w:rPr>
          <w:rFonts w:ascii="Georgia" w:hAnsi="Georgia"/>
          <w:i/>
          <w:iCs/>
          <w:sz w:val="20"/>
          <w:szCs w:val="20"/>
          <w:lang w:val="en-US"/>
        </w:rPr>
      </w:pPr>
      <w:r w:rsidRPr="006B5630">
        <w:rPr>
          <w:rStyle w:val="Strong"/>
          <w:rFonts w:ascii="Georgia" w:hAnsi="Georgia"/>
          <w:b/>
          <w:bCs/>
          <w:i/>
          <w:iCs/>
          <w:sz w:val="20"/>
          <w:szCs w:val="20"/>
          <w:lang w:val="en-US"/>
        </w:rPr>
        <w:t xml:space="preserve">Toxoplasma </w:t>
      </w:r>
      <w:proofErr w:type="spellStart"/>
      <w:r w:rsidRPr="006B5630">
        <w:rPr>
          <w:rStyle w:val="Strong"/>
          <w:rFonts w:ascii="Georgia" w:hAnsi="Georgia"/>
          <w:b/>
          <w:bCs/>
          <w:i/>
          <w:iCs/>
          <w:sz w:val="20"/>
          <w:szCs w:val="20"/>
          <w:lang w:val="en-US"/>
        </w:rPr>
        <w:t>gondii</w:t>
      </w:r>
      <w:proofErr w:type="spellEnd"/>
    </w:p>
    <w:p w:rsidR="006B5630" w:rsidRDefault="006B5630" w:rsidP="003705ED">
      <w:pPr>
        <w:pStyle w:val="NormalWeb"/>
        <w:spacing w:before="0" w:beforeAutospacing="0" w:after="0" w:afterAutospacing="0" w:line="360" w:lineRule="auto"/>
        <w:ind w:firstLine="708"/>
        <w:jc w:val="both"/>
        <w:rPr>
          <w:rFonts w:ascii="Georgia" w:hAnsi="Georgia"/>
          <w:sz w:val="20"/>
          <w:szCs w:val="20"/>
          <w:lang w:val="en-US"/>
        </w:rPr>
      </w:pPr>
      <w:r w:rsidRPr="006B5630">
        <w:rPr>
          <w:rFonts w:ascii="Georgia" w:hAnsi="Georgia"/>
          <w:sz w:val="20"/>
          <w:szCs w:val="20"/>
          <w:lang w:val="en-US"/>
        </w:rPr>
        <w:t>This protozoan parasite is mainly found in raw or undercooked lamb meat, as well as in fruits and vegetables contaminated with cat feces.</w:t>
      </w:r>
    </w:p>
    <w:p w:rsidR="006B5630" w:rsidRP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 xml:space="preserve">Toxoplasmosis caused by </w:t>
      </w:r>
      <w:r w:rsidRPr="006B5630">
        <w:rPr>
          <w:rStyle w:val="Emphasis"/>
          <w:rFonts w:ascii="Georgia" w:hAnsi="Georgia"/>
          <w:sz w:val="20"/>
          <w:szCs w:val="20"/>
          <w:lang w:val="en-US"/>
        </w:rPr>
        <w:t xml:space="preserve">T. </w:t>
      </w:r>
      <w:proofErr w:type="spellStart"/>
      <w:r w:rsidRPr="006B5630">
        <w:rPr>
          <w:rStyle w:val="Emphasis"/>
          <w:rFonts w:ascii="Georgia" w:hAnsi="Georgia"/>
          <w:sz w:val="20"/>
          <w:szCs w:val="20"/>
          <w:lang w:val="en-US"/>
        </w:rPr>
        <w:t>gondii</w:t>
      </w:r>
      <w:proofErr w:type="spellEnd"/>
      <w:r w:rsidRPr="006B5630">
        <w:rPr>
          <w:rFonts w:ascii="Georgia" w:hAnsi="Georgia"/>
          <w:sz w:val="20"/>
          <w:szCs w:val="20"/>
          <w:lang w:val="en-US"/>
        </w:rPr>
        <w:t xml:space="preserve"> may result in fever, muscle pain, headache, and marked fatigue.</w:t>
      </w:r>
      <w:r w:rsidRPr="006B5630">
        <w:rPr>
          <w:rFonts w:ascii="Georgia" w:hAnsi="Georgia"/>
          <w:sz w:val="20"/>
          <w:szCs w:val="20"/>
          <w:lang w:val="en-US"/>
        </w:rPr>
        <w:br/>
        <w:t xml:space="preserve">The infection is particularly dangerous for pregnant women, due to the risk of congenital toxoplasmosis, and for </w:t>
      </w:r>
      <w:proofErr w:type="spellStart"/>
      <w:r w:rsidRPr="006B5630">
        <w:rPr>
          <w:rFonts w:ascii="Georgia" w:hAnsi="Georgia"/>
          <w:sz w:val="20"/>
          <w:szCs w:val="20"/>
          <w:lang w:val="en-US"/>
        </w:rPr>
        <w:t>immunocompromised</w:t>
      </w:r>
      <w:proofErr w:type="spellEnd"/>
      <w:r w:rsidRPr="006B5630">
        <w:rPr>
          <w:rFonts w:ascii="Georgia" w:hAnsi="Georgia"/>
          <w:sz w:val="20"/>
          <w:szCs w:val="20"/>
          <w:lang w:val="en-US"/>
        </w:rPr>
        <w:t xml:space="preserve"> individuals.</w:t>
      </w:r>
    </w:p>
    <w:p w:rsidR="006B5630" w:rsidRDefault="006B5630" w:rsidP="003705ED">
      <w:pPr>
        <w:pStyle w:val="Heading3"/>
        <w:spacing w:before="0" w:beforeAutospacing="0" w:after="0" w:afterAutospacing="0" w:line="360" w:lineRule="auto"/>
        <w:jc w:val="both"/>
        <w:rPr>
          <w:rStyle w:val="Strong"/>
          <w:rFonts w:ascii="Georgia" w:hAnsi="Georgia"/>
          <w:b/>
          <w:bCs/>
          <w:i/>
          <w:iCs/>
          <w:sz w:val="20"/>
          <w:szCs w:val="20"/>
          <w:lang w:val="en-US"/>
        </w:rPr>
      </w:pPr>
    </w:p>
    <w:p w:rsidR="006B5630" w:rsidRPr="006B5630" w:rsidRDefault="006B5630" w:rsidP="003705ED">
      <w:pPr>
        <w:pStyle w:val="Heading3"/>
        <w:spacing w:before="0" w:beforeAutospacing="0" w:after="0" w:afterAutospacing="0" w:line="360" w:lineRule="auto"/>
        <w:jc w:val="both"/>
        <w:rPr>
          <w:rFonts w:ascii="Georgia" w:hAnsi="Georgia"/>
          <w:sz w:val="20"/>
          <w:szCs w:val="20"/>
          <w:lang w:val="en-US"/>
        </w:rPr>
      </w:pPr>
      <w:proofErr w:type="spellStart"/>
      <w:r w:rsidRPr="006B5630">
        <w:rPr>
          <w:rStyle w:val="Strong"/>
          <w:rFonts w:ascii="Georgia" w:hAnsi="Georgia"/>
          <w:b/>
          <w:bCs/>
          <w:i/>
          <w:iCs/>
          <w:sz w:val="20"/>
          <w:szCs w:val="20"/>
          <w:lang w:val="en-US"/>
        </w:rPr>
        <w:t>Fasciola</w:t>
      </w:r>
      <w:proofErr w:type="spellEnd"/>
      <w:r w:rsidRPr="006B5630">
        <w:rPr>
          <w:rStyle w:val="Strong"/>
          <w:rFonts w:ascii="Georgia" w:hAnsi="Georgia"/>
          <w:b/>
          <w:bCs/>
          <w:i/>
          <w:iCs/>
          <w:sz w:val="20"/>
          <w:szCs w:val="20"/>
          <w:lang w:val="en-US"/>
        </w:rPr>
        <w:t xml:space="preserve"> hepatica</w:t>
      </w:r>
      <w:r w:rsidRPr="006B5630">
        <w:rPr>
          <w:rStyle w:val="Strong"/>
          <w:rFonts w:ascii="Georgia" w:hAnsi="Georgia"/>
          <w:b/>
          <w:bCs/>
          <w:sz w:val="20"/>
          <w:szCs w:val="20"/>
          <w:lang w:val="en-US"/>
        </w:rPr>
        <w:t xml:space="preserve"> (Liver fluke)</w:t>
      </w:r>
    </w:p>
    <w:p w:rsidR="006B5630" w:rsidRPr="006B5630" w:rsidRDefault="006B5630" w:rsidP="003705ED">
      <w:pPr>
        <w:pStyle w:val="NormalWeb"/>
        <w:spacing w:before="0" w:beforeAutospacing="0" w:after="0" w:afterAutospacing="0" w:line="360" w:lineRule="auto"/>
        <w:ind w:firstLine="708"/>
        <w:jc w:val="both"/>
        <w:rPr>
          <w:rFonts w:ascii="Georgia" w:hAnsi="Georgia"/>
          <w:sz w:val="20"/>
          <w:szCs w:val="20"/>
          <w:lang w:val="en-US"/>
        </w:rPr>
      </w:pPr>
      <w:proofErr w:type="spellStart"/>
      <w:r w:rsidRPr="006B5630">
        <w:rPr>
          <w:rStyle w:val="Emphasis"/>
          <w:rFonts w:ascii="Georgia" w:hAnsi="Georgia"/>
          <w:sz w:val="20"/>
          <w:szCs w:val="20"/>
          <w:lang w:val="en-US"/>
        </w:rPr>
        <w:t>Fasciola</w:t>
      </w:r>
      <w:proofErr w:type="spellEnd"/>
      <w:r w:rsidRPr="006B5630">
        <w:rPr>
          <w:rStyle w:val="Emphasis"/>
          <w:rFonts w:ascii="Georgia" w:hAnsi="Georgia"/>
          <w:sz w:val="20"/>
          <w:szCs w:val="20"/>
          <w:lang w:val="en-US"/>
        </w:rPr>
        <w:t xml:space="preserve"> hepatica</w:t>
      </w:r>
      <w:r w:rsidRPr="006B5630">
        <w:rPr>
          <w:rFonts w:ascii="Georgia" w:hAnsi="Georgia"/>
          <w:sz w:val="20"/>
          <w:szCs w:val="20"/>
          <w:lang w:val="en-US"/>
        </w:rPr>
        <w:t xml:space="preserve"> is a flatworm that primarily infects livestock. Infected animals excrete parasite eggs into the environment, where, under humid conditions, the parasite undergoes further development involving freshwater snails of the </w:t>
      </w:r>
      <w:proofErr w:type="spellStart"/>
      <w:r w:rsidRPr="006B5630">
        <w:rPr>
          <w:rStyle w:val="Emphasis"/>
          <w:rFonts w:ascii="Georgia" w:hAnsi="Georgia"/>
          <w:sz w:val="20"/>
          <w:szCs w:val="20"/>
          <w:lang w:val="en-US"/>
        </w:rPr>
        <w:t>Lymnaea</w:t>
      </w:r>
      <w:proofErr w:type="spellEnd"/>
      <w:r w:rsidRPr="006B5630">
        <w:rPr>
          <w:rFonts w:ascii="Georgia" w:hAnsi="Georgia"/>
          <w:sz w:val="20"/>
          <w:szCs w:val="20"/>
          <w:lang w:val="en-US"/>
        </w:rPr>
        <w:t xml:space="preserve"> genus.</w:t>
      </w:r>
    </w:p>
    <w:p w:rsidR="006B5630" w:rsidRP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lastRenderedPageBreak/>
        <w:t>Humans become infected by ingesting raw aquatic plants contaminated with encysted larvae (</w:t>
      </w:r>
      <w:proofErr w:type="spellStart"/>
      <w:r w:rsidRPr="00166E32">
        <w:rPr>
          <w:rFonts w:ascii="Georgia" w:hAnsi="Georgia"/>
          <w:i/>
          <w:iCs/>
          <w:sz w:val="20"/>
          <w:szCs w:val="20"/>
          <w:lang w:val="en-US"/>
        </w:rPr>
        <w:t>metacercariae</w:t>
      </w:r>
      <w:proofErr w:type="spellEnd"/>
      <w:r w:rsidRPr="006B5630">
        <w:rPr>
          <w:rFonts w:ascii="Georgia" w:hAnsi="Georgia"/>
          <w:sz w:val="20"/>
          <w:szCs w:val="20"/>
          <w:lang w:val="en-US"/>
        </w:rPr>
        <w:t xml:space="preserve">). After ingestion, the larvae </w:t>
      </w:r>
      <w:proofErr w:type="spellStart"/>
      <w:r w:rsidRPr="006B5630">
        <w:rPr>
          <w:rFonts w:ascii="Georgia" w:hAnsi="Georgia"/>
          <w:sz w:val="20"/>
          <w:szCs w:val="20"/>
          <w:lang w:val="en-US"/>
        </w:rPr>
        <w:t>excyst</w:t>
      </w:r>
      <w:proofErr w:type="spellEnd"/>
      <w:r w:rsidRPr="006B5630">
        <w:rPr>
          <w:rFonts w:ascii="Georgia" w:hAnsi="Georgia"/>
          <w:sz w:val="20"/>
          <w:szCs w:val="20"/>
          <w:lang w:val="en-US"/>
        </w:rPr>
        <w:t>, migrate, and develop into adult flukes that localize in the liver.</w:t>
      </w:r>
    </w:p>
    <w:p w:rsid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 xml:space="preserve">Acute infection may cause abdominal pain, hepatomegaly, vomiting, fever, </w:t>
      </w:r>
      <w:proofErr w:type="spellStart"/>
      <w:r w:rsidRPr="006B5630">
        <w:rPr>
          <w:rFonts w:ascii="Georgia" w:hAnsi="Georgia"/>
          <w:sz w:val="20"/>
          <w:szCs w:val="20"/>
          <w:lang w:val="en-US"/>
        </w:rPr>
        <w:t>urticaria</w:t>
      </w:r>
      <w:proofErr w:type="spellEnd"/>
      <w:r w:rsidRPr="006B5630">
        <w:rPr>
          <w:rFonts w:ascii="Georgia" w:hAnsi="Georgia"/>
          <w:sz w:val="20"/>
          <w:szCs w:val="20"/>
          <w:lang w:val="en-US"/>
        </w:rPr>
        <w:t>, and weight loss.</w:t>
      </w:r>
      <w:r w:rsidRPr="006B5630">
        <w:rPr>
          <w:rFonts w:ascii="Georgia" w:hAnsi="Georgia"/>
          <w:sz w:val="20"/>
          <w:szCs w:val="20"/>
          <w:lang w:val="en-US"/>
        </w:rPr>
        <w:br/>
        <w:t>Chronic infection may be asymptomatic or lead to biliary complications such as gallstones, cholangitis, jaundice, cirrhosis, or pancreatitis.</w:t>
      </w:r>
    </w:p>
    <w:p w:rsidR="006B5630" w:rsidRP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Ectopic lesions may also occur in the intestinal wall, lungs, or other organs.</w:t>
      </w:r>
    </w:p>
    <w:p w:rsidR="006B5630" w:rsidRDefault="006B5630" w:rsidP="003705ED">
      <w:pPr>
        <w:pStyle w:val="Heading3"/>
        <w:spacing w:before="0" w:beforeAutospacing="0" w:after="0" w:afterAutospacing="0" w:line="360" w:lineRule="auto"/>
        <w:jc w:val="both"/>
        <w:rPr>
          <w:rStyle w:val="Strong"/>
          <w:rFonts w:ascii="Georgia" w:hAnsi="Georgia"/>
          <w:b/>
          <w:bCs/>
          <w:i/>
          <w:iCs/>
          <w:sz w:val="20"/>
          <w:szCs w:val="20"/>
          <w:lang w:val="en-US"/>
        </w:rPr>
      </w:pPr>
    </w:p>
    <w:p w:rsidR="006B5630" w:rsidRPr="006B5630" w:rsidRDefault="006B5630" w:rsidP="003705ED">
      <w:pPr>
        <w:pStyle w:val="Heading3"/>
        <w:spacing w:before="0" w:beforeAutospacing="0" w:after="0" w:afterAutospacing="0" w:line="360" w:lineRule="auto"/>
        <w:jc w:val="both"/>
        <w:rPr>
          <w:rFonts w:ascii="Georgia" w:hAnsi="Georgia"/>
          <w:i/>
          <w:iCs/>
          <w:sz w:val="20"/>
          <w:szCs w:val="20"/>
          <w:lang w:val="en-US"/>
        </w:rPr>
      </w:pPr>
      <w:proofErr w:type="spellStart"/>
      <w:r w:rsidRPr="006B5630">
        <w:rPr>
          <w:rStyle w:val="Strong"/>
          <w:rFonts w:ascii="Georgia" w:hAnsi="Georgia"/>
          <w:b/>
          <w:bCs/>
          <w:i/>
          <w:iCs/>
          <w:sz w:val="20"/>
          <w:szCs w:val="20"/>
          <w:lang w:val="en-US"/>
        </w:rPr>
        <w:t>Echinococcus</w:t>
      </w:r>
      <w:proofErr w:type="spellEnd"/>
      <w:r w:rsidRPr="006B5630">
        <w:rPr>
          <w:rStyle w:val="Strong"/>
          <w:rFonts w:ascii="Georgia" w:hAnsi="Georgia"/>
          <w:b/>
          <w:bCs/>
          <w:i/>
          <w:iCs/>
          <w:sz w:val="20"/>
          <w:szCs w:val="20"/>
          <w:lang w:val="en-US"/>
        </w:rPr>
        <w:t xml:space="preserve"> </w:t>
      </w:r>
      <w:proofErr w:type="spellStart"/>
      <w:r w:rsidRPr="006B5630">
        <w:rPr>
          <w:rStyle w:val="Strong"/>
          <w:rFonts w:ascii="Georgia" w:hAnsi="Georgia"/>
          <w:b/>
          <w:bCs/>
          <w:i/>
          <w:iCs/>
          <w:sz w:val="20"/>
          <w:szCs w:val="20"/>
          <w:lang w:val="en-US"/>
        </w:rPr>
        <w:t>granulosus</w:t>
      </w:r>
      <w:proofErr w:type="spellEnd"/>
    </w:p>
    <w:p w:rsidR="006B5630" w:rsidRPr="006B5630" w:rsidRDefault="006B5630" w:rsidP="003705ED">
      <w:pPr>
        <w:pStyle w:val="NormalWeb"/>
        <w:spacing w:before="0" w:beforeAutospacing="0" w:after="0" w:afterAutospacing="0" w:line="360" w:lineRule="auto"/>
        <w:ind w:firstLine="708"/>
        <w:jc w:val="both"/>
        <w:rPr>
          <w:rFonts w:ascii="Georgia" w:hAnsi="Georgia"/>
          <w:sz w:val="20"/>
          <w:szCs w:val="20"/>
          <w:lang w:val="en-US"/>
        </w:rPr>
      </w:pPr>
      <w:r w:rsidRPr="006B5630">
        <w:rPr>
          <w:rFonts w:ascii="Georgia" w:hAnsi="Georgia"/>
          <w:sz w:val="20"/>
          <w:szCs w:val="20"/>
          <w:lang w:val="en-US"/>
        </w:rPr>
        <w:t>Dogs and other wild carnivores act as definitive hosts, harboring the adult tapeworm in their gastrointestinal tract and excreting eggs through feces. These eggs contaminate soil, water, and food.</w:t>
      </w:r>
    </w:p>
    <w:p w:rsidR="006B5630" w:rsidRP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 xml:space="preserve">Herbivorous animals (sheep, goats, cattle, camels, horses) and humans serve as intermediate hosts. Humans become infected by ingesting food or water contaminated with </w:t>
      </w:r>
      <w:r w:rsidRPr="006B5630">
        <w:rPr>
          <w:rStyle w:val="Emphasis"/>
          <w:rFonts w:ascii="Georgia" w:hAnsi="Georgia"/>
          <w:sz w:val="20"/>
          <w:szCs w:val="20"/>
          <w:lang w:val="en-US"/>
        </w:rPr>
        <w:t xml:space="preserve">E. </w:t>
      </w:r>
      <w:proofErr w:type="spellStart"/>
      <w:r w:rsidRPr="006B5630">
        <w:rPr>
          <w:rStyle w:val="Emphasis"/>
          <w:rFonts w:ascii="Georgia" w:hAnsi="Georgia"/>
          <w:sz w:val="20"/>
          <w:szCs w:val="20"/>
          <w:lang w:val="en-US"/>
        </w:rPr>
        <w:t>granulosus</w:t>
      </w:r>
      <w:proofErr w:type="spellEnd"/>
      <w:r w:rsidRPr="006B5630">
        <w:rPr>
          <w:rFonts w:ascii="Georgia" w:hAnsi="Georgia"/>
          <w:sz w:val="20"/>
          <w:szCs w:val="20"/>
          <w:lang w:val="en-US"/>
        </w:rPr>
        <w:t xml:space="preserve"> eggs originating from infected dogs.</w:t>
      </w:r>
    </w:p>
    <w:p w:rsidR="006B5630" w:rsidRP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 xml:space="preserve">The resulting disease, known as </w:t>
      </w:r>
      <w:r w:rsidRPr="003705ED">
        <w:rPr>
          <w:rStyle w:val="Strong"/>
          <w:rFonts w:ascii="Georgia" w:hAnsi="Georgia"/>
          <w:b w:val="0"/>
          <w:bCs w:val="0"/>
          <w:sz w:val="20"/>
          <w:szCs w:val="20"/>
          <w:lang w:val="en-US"/>
        </w:rPr>
        <w:t xml:space="preserve">cystic </w:t>
      </w:r>
      <w:proofErr w:type="spellStart"/>
      <w:r w:rsidRPr="003705ED">
        <w:rPr>
          <w:rStyle w:val="Strong"/>
          <w:rFonts w:ascii="Georgia" w:hAnsi="Georgia"/>
          <w:b w:val="0"/>
          <w:bCs w:val="0"/>
          <w:sz w:val="20"/>
          <w:szCs w:val="20"/>
          <w:lang w:val="en-US"/>
        </w:rPr>
        <w:t>echinococcosis</w:t>
      </w:r>
      <w:proofErr w:type="spellEnd"/>
      <w:r w:rsidRPr="003705ED">
        <w:rPr>
          <w:rStyle w:val="Strong"/>
          <w:rFonts w:ascii="Georgia" w:hAnsi="Georgia"/>
          <w:b w:val="0"/>
          <w:bCs w:val="0"/>
          <w:sz w:val="20"/>
          <w:szCs w:val="20"/>
          <w:lang w:val="en-US"/>
        </w:rPr>
        <w:t xml:space="preserve"> (</w:t>
      </w:r>
      <w:proofErr w:type="spellStart"/>
      <w:r w:rsidRPr="003705ED">
        <w:rPr>
          <w:rStyle w:val="Strong"/>
          <w:rFonts w:ascii="Georgia" w:hAnsi="Georgia"/>
          <w:b w:val="0"/>
          <w:bCs w:val="0"/>
          <w:sz w:val="20"/>
          <w:szCs w:val="20"/>
          <w:lang w:val="en-US"/>
        </w:rPr>
        <w:t>hydatid</w:t>
      </w:r>
      <w:proofErr w:type="spellEnd"/>
      <w:r w:rsidRPr="003705ED">
        <w:rPr>
          <w:rStyle w:val="Strong"/>
          <w:rFonts w:ascii="Georgia" w:hAnsi="Georgia"/>
          <w:b w:val="0"/>
          <w:bCs w:val="0"/>
          <w:sz w:val="20"/>
          <w:szCs w:val="20"/>
          <w:lang w:val="en-US"/>
        </w:rPr>
        <w:t xml:space="preserve"> disease)</w:t>
      </w:r>
      <w:r w:rsidRPr="006B5630">
        <w:rPr>
          <w:rFonts w:ascii="Georgia" w:hAnsi="Georgia"/>
          <w:sz w:val="20"/>
          <w:szCs w:val="20"/>
          <w:lang w:val="en-US"/>
        </w:rPr>
        <w:t xml:space="preserve">, leads to the development of one or more </w:t>
      </w:r>
      <w:proofErr w:type="spellStart"/>
      <w:r w:rsidRPr="006B5630">
        <w:rPr>
          <w:rFonts w:ascii="Georgia" w:hAnsi="Georgia"/>
          <w:sz w:val="20"/>
          <w:szCs w:val="20"/>
          <w:lang w:val="en-US"/>
        </w:rPr>
        <w:t>hydatid</w:t>
      </w:r>
      <w:proofErr w:type="spellEnd"/>
      <w:r w:rsidRPr="006B5630">
        <w:rPr>
          <w:rFonts w:ascii="Georgia" w:hAnsi="Georgia"/>
          <w:sz w:val="20"/>
          <w:szCs w:val="20"/>
          <w:lang w:val="en-US"/>
        </w:rPr>
        <w:t xml:space="preserve"> cysts, most commonly in the liver (causing jaundice, abdominal pain, and vomiting) and/or the lungs (leading to cough, chest pain, dyspnea, and hemoptysis).</w:t>
      </w:r>
    </w:p>
    <w:p w:rsidR="006B5630" w:rsidRDefault="006B5630" w:rsidP="003705ED">
      <w:pPr>
        <w:pStyle w:val="Heading3"/>
        <w:spacing w:before="0" w:beforeAutospacing="0" w:after="0" w:afterAutospacing="0" w:line="360" w:lineRule="auto"/>
        <w:jc w:val="both"/>
        <w:rPr>
          <w:rStyle w:val="Strong"/>
          <w:rFonts w:ascii="Georgia" w:hAnsi="Georgia"/>
          <w:b/>
          <w:bCs/>
          <w:i/>
          <w:iCs/>
          <w:sz w:val="20"/>
          <w:szCs w:val="20"/>
          <w:lang w:val="en-US"/>
        </w:rPr>
      </w:pPr>
    </w:p>
    <w:p w:rsidR="006B5630" w:rsidRPr="006B5630" w:rsidRDefault="006B5630" w:rsidP="003705ED">
      <w:pPr>
        <w:pStyle w:val="Heading3"/>
        <w:spacing w:before="0" w:beforeAutospacing="0" w:after="0" w:afterAutospacing="0" w:line="360" w:lineRule="auto"/>
        <w:jc w:val="both"/>
        <w:rPr>
          <w:rFonts w:ascii="Georgia" w:hAnsi="Georgia"/>
          <w:i/>
          <w:iCs/>
          <w:sz w:val="20"/>
          <w:szCs w:val="20"/>
          <w:lang w:val="en-US"/>
        </w:rPr>
      </w:pPr>
      <w:proofErr w:type="spellStart"/>
      <w:r w:rsidRPr="006B5630">
        <w:rPr>
          <w:rStyle w:val="Strong"/>
          <w:rFonts w:ascii="Georgia" w:hAnsi="Georgia"/>
          <w:b/>
          <w:bCs/>
          <w:i/>
          <w:iCs/>
          <w:sz w:val="20"/>
          <w:szCs w:val="20"/>
          <w:lang w:val="en-US"/>
        </w:rPr>
        <w:t>Taenia</w:t>
      </w:r>
      <w:proofErr w:type="spellEnd"/>
      <w:r w:rsidRPr="006B5630">
        <w:rPr>
          <w:rStyle w:val="Strong"/>
          <w:rFonts w:ascii="Georgia" w:hAnsi="Georgia"/>
          <w:b/>
          <w:bCs/>
          <w:i/>
          <w:iCs/>
          <w:sz w:val="20"/>
          <w:szCs w:val="20"/>
          <w:lang w:val="en-US"/>
        </w:rPr>
        <w:t xml:space="preserve"> </w:t>
      </w:r>
      <w:proofErr w:type="spellStart"/>
      <w:r w:rsidRPr="006B5630">
        <w:rPr>
          <w:rStyle w:val="Strong"/>
          <w:rFonts w:ascii="Georgia" w:hAnsi="Georgia"/>
          <w:b/>
          <w:bCs/>
          <w:i/>
          <w:iCs/>
          <w:sz w:val="20"/>
          <w:szCs w:val="20"/>
          <w:lang w:val="en-US"/>
        </w:rPr>
        <w:t>saginata</w:t>
      </w:r>
      <w:proofErr w:type="spellEnd"/>
    </w:p>
    <w:p w:rsidR="006B5630" w:rsidRPr="006B5630" w:rsidRDefault="006B5630" w:rsidP="003705ED">
      <w:pPr>
        <w:pStyle w:val="NormalWeb"/>
        <w:spacing w:before="0" w:beforeAutospacing="0" w:after="0" w:afterAutospacing="0" w:line="360" w:lineRule="auto"/>
        <w:ind w:firstLine="708"/>
        <w:jc w:val="both"/>
        <w:rPr>
          <w:rFonts w:ascii="Georgia" w:hAnsi="Georgia"/>
          <w:sz w:val="20"/>
          <w:szCs w:val="20"/>
          <w:lang w:val="en-US"/>
        </w:rPr>
      </w:pPr>
      <w:r w:rsidRPr="006B5630">
        <w:rPr>
          <w:rFonts w:ascii="Georgia" w:hAnsi="Georgia"/>
          <w:sz w:val="20"/>
          <w:szCs w:val="20"/>
          <w:lang w:val="en-US"/>
        </w:rPr>
        <w:t xml:space="preserve">Tapeworms are flatworms belonging to the class </w:t>
      </w:r>
      <w:proofErr w:type="spellStart"/>
      <w:r w:rsidRPr="006B5630">
        <w:rPr>
          <w:rStyle w:val="Emphasis"/>
          <w:rFonts w:ascii="Georgia" w:hAnsi="Georgia"/>
          <w:sz w:val="20"/>
          <w:szCs w:val="20"/>
          <w:lang w:val="en-US"/>
        </w:rPr>
        <w:t>Cestoda</w:t>
      </w:r>
      <w:proofErr w:type="spellEnd"/>
      <w:r w:rsidRPr="006B5630">
        <w:rPr>
          <w:rFonts w:ascii="Georgia" w:hAnsi="Georgia"/>
          <w:sz w:val="20"/>
          <w:szCs w:val="20"/>
          <w:lang w:val="en-US"/>
        </w:rPr>
        <w:t xml:space="preserve"> and the family </w:t>
      </w:r>
      <w:proofErr w:type="spellStart"/>
      <w:r w:rsidRPr="006B5630">
        <w:rPr>
          <w:rStyle w:val="Emphasis"/>
          <w:rFonts w:ascii="Georgia" w:hAnsi="Georgia"/>
          <w:sz w:val="20"/>
          <w:szCs w:val="20"/>
          <w:lang w:val="en-US"/>
        </w:rPr>
        <w:t>Taeniidae</w:t>
      </w:r>
      <w:proofErr w:type="spellEnd"/>
      <w:r w:rsidRPr="006B5630">
        <w:rPr>
          <w:rFonts w:ascii="Georgia" w:hAnsi="Georgia"/>
          <w:sz w:val="20"/>
          <w:szCs w:val="20"/>
          <w:lang w:val="en-US"/>
        </w:rPr>
        <w:t>. They are cosmopolitan parasites of the human small intestine, where humans serve as the definitive host. Their life cycle includes an adult stage in humans and a larval stage (</w:t>
      </w:r>
      <w:proofErr w:type="spellStart"/>
      <w:r w:rsidRPr="006B5630">
        <w:rPr>
          <w:rFonts w:ascii="Georgia" w:hAnsi="Georgia"/>
          <w:sz w:val="20"/>
          <w:szCs w:val="20"/>
          <w:lang w:val="en-US"/>
        </w:rPr>
        <w:t>cysticercus</w:t>
      </w:r>
      <w:proofErr w:type="spellEnd"/>
      <w:r w:rsidRPr="006B5630">
        <w:rPr>
          <w:rFonts w:ascii="Georgia" w:hAnsi="Georgia"/>
          <w:sz w:val="20"/>
          <w:szCs w:val="20"/>
          <w:lang w:val="en-US"/>
        </w:rPr>
        <w:t>) in specific intermediate hosts.</w:t>
      </w:r>
    </w:p>
    <w:p w:rsidR="006B5630" w:rsidRDefault="006B5630" w:rsidP="003705ED">
      <w:pPr>
        <w:pStyle w:val="NormalWeb"/>
        <w:spacing w:before="0" w:beforeAutospacing="0" w:after="0" w:afterAutospacing="0" w:line="360" w:lineRule="auto"/>
        <w:jc w:val="both"/>
        <w:rPr>
          <w:rFonts w:ascii="Georgia" w:hAnsi="Georgia"/>
          <w:sz w:val="20"/>
          <w:szCs w:val="20"/>
          <w:lang w:val="en-US"/>
        </w:rPr>
      </w:pPr>
      <w:proofErr w:type="spellStart"/>
      <w:r w:rsidRPr="006B5630">
        <w:rPr>
          <w:rStyle w:val="Emphasis"/>
          <w:rFonts w:ascii="Georgia" w:hAnsi="Georgia"/>
          <w:sz w:val="20"/>
          <w:szCs w:val="20"/>
          <w:lang w:val="en-US"/>
        </w:rPr>
        <w:t>Taenia</w:t>
      </w:r>
      <w:proofErr w:type="spellEnd"/>
      <w:r w:rsidRPr="006B5630">
        <w:rPr>
          <w:rStyle w:val="Emphasis"/>
          <w:rFonts w:ascii="Georgia" w:hAnsi="Georgia"/>
          <w:sz w:val="20"/>
          <w:szCs w:val="20"/>
          <w:lang w:val="en-US"/>
        </w:rPr>
        <w:t xml:space="preserve"> </w:t>
      </w:r>
      <w:proofErr w:type="spellStart"/>
      <w:r w:rsidRPr="006B5630">
        <w:rPr>
          <w:rStyle w:val="Emphasis"/>
          <w:rFonts w:ascii="Georgia" w:hAnsi="Georgia"/>
          <w:sz w:val="20"/>
          <w:szCs w:val="20"/>
          <w:lang w:val="en-US"/>
        </w:rPr>
        <w:t>saginata</w:t>
      </w:r>
      <w:proofErr w:type="spellEnd"/>
      <w:r w:rsidRPr="006B5630">
        <w:rPr>
          <w:rFonts w:ascii="Georgia" w:hAnsi="Georgia"/>
          <w:sz w:val="20"/>
          <w:szCs w:val="20"/>
          <w:lang w:val="en-US"/>
        </w:rPr>
        <w:t xml:space="preserve"> causes </w:t>
      </w:r>
      <w:proofErr w:type="spellStart"/>
      <w:r w:rsidRPr="003705ED">
        <w:rPr>
          <w:rStyle w:val="Strong"/>
          <w:rFonts w:ascii="Georgia" w:hAnsi="Georgia"/>
          <w:b w:val="0"/>
          <w:bCs w:val="0"/>
          <w:sz w:val="20"/>
          <w:szCs w:val="20"/>
          <w:lang w:val="en-US"/>
        </w:rPr>
        <w:t>taeniasis</w:t>
      </w:r>
      <w:proofErr w:type="spellEnd"/>
      <w:r w:rsidRPr="006B5630">
        <w:rPr>
          <w:rFonts w:ascii="Georgia" w:hAnsi="Georgia"/>
          <w:sz w:val="20"/>
          <w:szCs w:val="20"/>
          <w:lang w:val="en-US"/>
        </w:rPr>
        <w:t xml:space="preserve"> in humans following the consumption of raw or undercooked beef containing </w:t>
      </w:r>
      <w:proofErr w:type="spellStart"/>
      <w:r w:rsidRPr="006B5630">
        <w:rPr>
          <w:rFonts w:ascii="Georgia" w:hAnsi="Georgia"/>
          <w:sz w:val="20"/>
          <w:szCs w:val="20"/>
          <w:lang w:val="en-US"/>
        </w:rPr>
        <w:t>cysticerci</w:t>
      </w:r>
      <w:proofErr w:type="spellEnd"/>
      <w:r w:rsidRPr="006B5630">
        <w:rPr>
          <w:rFonts w:ascii="Georgia" w:hAnsi="Georgia"/>
          <w:sz w:val="20"/>
          <w:szCs w:val="20"/>
          <w:lang w:val="en-US"/>
        </w:rPr>
        <w:t>.</w:t>
      </w:r>
    </w:p>
    <w:p w:rsidR="006B5630" w:rsidRP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Clinical manifestations typically include abdominal pain, nausea, diarrhea or constipation. Without appropriate treatment, the tapeworm may survive in the human intestine for several years.</w:t>
      </w:r>
    </w:p>
    <w:p w:rsidR="006B5630" w:rsidRDefault="006B5630" w:rsidP="003705ED">
      <w:pPr>
        <w:pStyle w:val="Heading3"/>
        <w:spacing w:before="0" w:beforeAutospacing="0" w:after="0" w:afterAutospacing="0" w:line="360" w:lineRule="auto"/>
        <w:jc w:val="both"/>
        <w:rPr>
          <w:rStyle w:val="Strong"/>
          <w:rFonts w:ascii="Georgia" w:hAnsi="Georgia"/>
          <w:b/>
          <w:bCs/>
          <w:i/>
          <w:iCs/>
          <w:sz w:val="20"/>
          <w:szCs w:val="20"/>
          <w:lang w:val="en-US"/>
        </w:rPr>
      </w:pPr>
    </w:p>
    <w:p w:rsidR="006B5630" w:rsidRPr="006B5630" w:rsidRDefault="006B5630" w:rsidP="003705ED">
      <w:pPr>
        <w:pStyle w:val="Heading3"/>
        <w:spacing w:before="0" w:beforeAutospacing="0" w:after="0" w:afterAutospacing="0" w:line="360" w:lineRule="auto"/>
        <w:jc w:val="both"/>
        <w:rPr>
          <w:rFonts w:ascii="Georgia" w:hAnsi="Georgia"/>
          <w:i/>
          <w:iCs/>
          <w:sz w:val="20"/>
          <w:szCs w:val="20"/>
          <w:lang w:val="en-US"/>
        </w:rPr>
      </w:pPr>
      <w:proofErr w:type="spellStart"/>
      <w:r w:rsidRPr="006B5630">
        <w:rPr>
          <w:rStyle w:val="Strong"/>
          <w:rFonts w:ascii="Georgia" w:hAnsi="Georgia"/>
          <w:b/>
          <w:bCs/>
          <w:i/>
          <w:iCs/>
          <w:sz w:val="20"/>
          <w:szCs w:val="20"/>
          <w:lang w:val="en-US"/>
        </w:rPr>
        <w:t>Anisakis</w:t>
      </w:r>
      <w:proofErr w:type="spellEnd"/>
    </w:p>
    <w:p w:rsidR="006B5630" w:rsidRPr="006B5630" w:rsidRDefault="006B5630" w:rsidP="003705ED">
      <w:pPr>
        <w:pStyle w:val="NormalWeb"/>
        <w:spacing w:before="0" w:beforeAutospacing="0" w:after="0" w:afterAutospacing="0" w:line="360" w:lineRule="auto"/>
        <w:ind w:firstLine="708"/>
        <w:jc w:val="both"/>
        <w:rPr>
          <w:rFonts w:ascii="Georgia" w:hAnsi="Georgia"/>
          <w:sz w:val="20"/>
          <w:szCs w:val="20"/>
          <w:lang w:val="en-US"/>
        </w:rPr>
      </w:pPr>
      <w:proofErr w:type="spellStart"/>
      <w:r w:rsidRPr="006B5630">
        <w:rPr>
          <w:rStyle w:val="Emphasis"/>
          <w:rFonts w:ascii="Georgia" w:hAnsi="Georgia"/>
          <w:sz w:val="20"/>
          <w:szCs w:val="20"/>
          <w:lang w:val="en-US"/>
        </w:rPr>
        <w:t>Anisakis</w:t>
      </w:r>
      <w:proofErr w:type="spellEnd"/>
      <w:r w:rsidRPr="006B5630">
        <w:rPr>
          <w:rFonts w:ascii="Georgia" w:hAnsi="Georgia"/>
          <w:sz w:val="20"/>
          <w:szCs w:val="20"/>
          <w:lang w:val="en-US"/>
        </w:rPr>
        <w:t xml:space="preserve"> species are parasites primarily found in raw or undercooked fish and seafood, particularly marine fish such as salmon, herring, mackerel, and sardines.</w:t>
      </w:r>
    </w:p>
    <w:p w:rsidR="006B5630" w:rsidRDefault="006B5630" w:rsidP="003705ED">
      <w:pPr>
        <w:pStyle w:val="NormalWeb"/>
        <w:spacing w:before="0" w:beforeAutospacing="0" w:after="0" w:afterAutospacing="0" w:line="360" w:lineRule="auto"/>
        <w:jc w:val="both"/>
        <w:rPr>
          <w:rFonts w:ascii="Georgia" w:hAnsi="Georgia"/>
          <w:sz w:val="20"/>
          <w:szCs w:val="20"/>
          <w:lang w:val="en-US"/>
        </w:rPr>
      </w:pPr>
      <w:r w:rsidRPr="006B5630">
        <w:rPr>
          <w:rFonts w:ascii="Georgia" w:hAnsi="Georgia"/>
          <w:sz w:val="20"/>
          <w:szCs w:val="20"/>
          <w:lang w:val="en-US"/>
        </w:rPr>
        <w:t xml:space="preserve">They can cause </w:t>
      </w:r>
      <w:proofErr w:type="spellStart"/>
      <w:r w:rsidRPr="006B5630">
        <w:rPr>
          <w:rStyle w:val="Strong"/>
          <w:rFonts w:ascii="Georgia" w:hAnsi="Georgia"/>
          <w:sz w:val="20"/>
          <w:szCs w:val="20"/>
          <w:lang w:val="en-US"/>
        </w:rPr>
        <w:t>anisakiasis</w:t>
      </w:r>
      <w:proofErr w:type="spellEnd"/>
      <w:r w:rsidRPr="006B5630">
        <w:rPr>
          <w:rFonts w:ascii="Georgia" w:hAnsi="Georgia"/>
          <w:sz w:val="20"/>
          <w:szCs w:val="20"/>
          <w:lang w:val="en-US"/>
        </w:rPr>
        <w:t xml:space="preserve">, a potentially serious parasitic infection in humans, characterized by gastrointestinal </w:t>
      </w:r>
      <w:r w:rsidRPr="00526D9B">
        <w:rPr>
          <w:rFonts w:ascii="Georgia" w:hAnsi="Georgia"/>
          <w:sz w:val="20"/>
          <w:szCs w:val="20"/>
          <w:lang w:val="en-US"/>
        </w:rPr>
        <w:t>symptoms including abdominal pain, nausea, vomiting, and diarrhea. Allergic reactions may also occur and can be severe in sensitized individuals.</w:t>
      </w:r>
    </w:p>
    <w:p w:rsidR="00526D9B" w:rsidRPr="00526D9B" w:rsidRDefault="00526D9B" w:rsidP="003705ED">
      <w:pPr>
        <w:pStyle w:val="NormalWeb"/>
        <w:spacing w:before="0" w:beforeAutospacing="0" w:after="0" w:afterAutospacing="0" w:line="360" w:lineRule="auto"/>
        <w:jc w:val="both"/>
        <w:rPr>
          <w:rFonts w:ascii="Georgia" w:hAnsi="Georgia"/>
          <w:sz w:val="20"/>
          <w:szCs w:val="20"/>
          <w:lang w:val="en-US"/>
        </w:rPr>
      </w:pPr>
    </w:p>
    <w:p w:rsidR="00BB1104" w:rsidRPr="00526D9B" w:rsidRDefault="00BB1104" w:rsidP="003705ED">
      <w:pPr>
        <w:pStyle w:val="NormalWeb"/>
        <w:numPr>
          <w:ilvl w:val="1"/>
          <w:numId w:val="21"/>
        </w:numPr>
        <w:spacing w:before="0" w:beforeAutospacing="0" w:after="0" w:afterAutospacing="0" w:line="360" w:lineRule="auto"/>
        <w:rPr>
          <w:rFonts w:ascii="Georgia" w:hAnsi="Georgia"/>
          <w:b/>
          <w:bCs/>
          <w:sz w:val="20"/>
          <w:szCs w:val="20"/>
          <w:lang w:val="en-US"/>
        </w:rPr>
      </w:pPr>
      <w:r w:rsidRPr="00526D9B">
        <w:rPr>
          <w:rFonts w:ascii="Georgia" w:hAnsi="Georgia"/>
          <w:b/>
          <w:bCs/>
          <w:sz w:val="20"/>
          <w:szCs w:val="20"/>
          <w:lang w:val="en-US"/>
        </w:rPr>
        <w:t>Prevention of foodborne parasitic risks</w:t>
      </w:r>
    </w:p>
    <w:p w:rsidR="00BB1104" w:rsidRPr="00526D9B" w:rsidRDefault="00BB1104" w:rsidP="003705ED">
      <w:pPr>
        <w:pStyle w:val="NormalWeb"/>
        <w:spacing w:before="0" w:beforeAutospacing="0" w:after="0" w:afterAutospacing="0" w:line="360" w:lineRule="auto"/>
        <w:ind w:firstLine="360"/>
        <w:rPr>
          <w:rFonts w:ascii="Georgia" w:hAnsi="Georgia"/>
          <w:sz w:val="20"/>
          <w:szCs w:val="20"/>
          <w:lang w:val="en-US"/>
        </w:rPr>
      </w:pPr>
      <w:r w:rsidRPr="00526D9B">
        <w:rPr>
          <w:rFonts w:ascii="Georgia" w:hAnsi="Georgia"/>
          <w:sz w:val="20"/>
          <w:szCs w:val="20"/>
          <w:lang w:val="en-US"/>
        </w:rPr>
        <w:t>Several measures can be implemented to control parasitic hazards of food origin:</w:t>
      </w:r>
    </w:p>
    <w:p w:rsidR="00BB1104" w:rsidRPr="00526D9B" w:rsidRDefault="00BB1104" w:rsidP="003705ED">
      <w:pPr>
        <w:pStyle w:val="NormalWeb"/>
        <w:numPr>
          <w:ilvl w:val="0"/>
          <w:numId w:val="31"/>
        </w:numPr>
        <w:spacing w:before="0" w:beforeAutospacing="0" w:after="0" w:afterAutospacing="0" w:line="360" w:lineRule="auto"/>
        <w:rPr>
          <w:rFonts w:ascii="Georgia" w:hAnsi="Georgia"/>
          <w:sz w:val="20"/>
          <w:szCs w:val="20"/>
          <w:lang w:val="en-US"/>
        </w:rPr>
      </w:pPr>
      <w:r w:rsidRPr="00526D9B">
        <w:rPr>
          <w:rFonts w:ascii="Georgia" w:hAnsi="Georgia"/>
          <w:sz w:val="20"/>
          <w:szCs w:val="20"/>
          <w:lang w:val="en-US"/>
        </w:rPr>
        <w:t>Strict compliance with food hygiene practices</w:t>
      </w:r>
    </w:p>
    <w:p w:rsidR="00BB1104" w:rsidRPr="001E554F" w:rsidRDefault="00BB1104" w:rsidP="003705ED">
      <w:pPr>
        <w:pStyle w:val="NormalWeb"/>
        <w:numPr>
          <w:ilvl w:val="0"/>
          <w:numId w:val="31"/>
        </w:numPr>
        <w:spacing w:before="0" w:beforeAutospacing="0" w:after="0" w:afterAutospacing="0" w:line="360" w:lineRule="auto"/>
        <w:jc w:val="both"/>
        <w:rPr>
          <w:rFonts w:ascii="Georgia" w:hAnsi="Georgia"/>
          <w:sz w:val="20"/>
          <w:szCs w:val="20"/>
          <w:lang w:val="en-US"/>
        </w:rPr>
      </w:pPr>
      <w:r w:rsidRPr="00526D9B">
        <w:rPr>
          <w:rFonts w:ascii="Georgia" w:hAnsi="Georgia"/>
          <w:sz w:val="20"/>
          <w:szCs w:val="20"/>
          <w:lang w:val="en-US"/>
        </w:rPr>
        <w:t>Ad</w:t>
      </w:r>
      <w:r w:rsidRPr="001E554F">
        <w:rPr>
          <w:rFonts w:ascii="Georgia" w:hAnsi="Georgia"/>
          <w:sz w:val="20"/>
          <w:szCs w:val="20"/>
          <w:lang w:val="en-US"/>
        </w:rPr>
        <w:t>equate cooking of foods</w:t>
      </w:r>
    </w:p>
    <w:p w:rsidR="00BB1104" w:rsidRPr="001E554F" w:rsidRDefault="00BB1104" w:rsidP="003705ED">
      <w:pPr>
        <w:pStyle w:val="NormalWeb"/>
        <w:numPr>
          <w:ilvl w:val="0"/>
          <w:numId w:val="31"/>
        </w:numPr>
        <w:spacing w:before="0" w:beforeAutospacing="0" w:after="0" w:afterAutospacing="0" w:line="360" w:lineRule="auto"/>
        <w:jc w:val="both"/>
        <w:rPr>
          <w:rFonts w:ascii="Georgia" w:hAnsi="Georgia"/>
          <w:sz w:val="20"/>
          <w:szCs w:val="20"/>
          <w:lang w:val="en-US"/>
        </w:rPr>
      </w:pPr>
      <w:r w:rsidRPr="001E554F">
        <w:rPr>
          <w:rFonts w:ascii="Georgia" w:hAnsi="Georgia"/>
          <w:sz w:val="20"/>
          <w:szCs w:val="20"/>
          <w:lang w:val="en-US"/>
        </w:rPr>
        <w:t>Proper freezing of foods when appropriate</w:t>
      </w:r>
    </w:p>
    <w:p w:rsidR="00BB1104" w:rsidRPr="001E554F" w:rsidRDefault="00BB1104" w:rsidP="003705ED">
      <w:pPr>
        <w:pStyle w:val="NormalWeb"/>
        <w:numPr>
          <w:ilvl w:val="0"/>
          <w:numId w:val="31"/>
        </w:numPr>
        <w:spacing w:before="0" w:beforeAutospacing="0" w:after="0" w:afterAutospacing="0" w:line="360" w:lineRule="auto"/>
        <w:jc w:val="both"/>
        <w:rPr>
          <w:rFonts w:ascii="Georgia" w:hAnsi="Georgia"/>
          <w:sz w:val="20"/>
          <w:szCs w:val="20"/>
          <w:lang w:val="en-US"/>
        </w:rPr>
      </w:pPr>
      <w:r w:rsidRPr="001E554F">
        <w:rPr>
          <w:rFonts w:ascii="Georgia" w:hAnsi="Georgia"/>
          <w:sz w:val="20"/>
          <w:szCs w:val="20"/>
          <w:lang w:val="en-US"/>
        </w:rPr>
        <w:t>Ensuring the quality and freshness of food products</w:t>
      </w:r>
    </w:p>
    <w:p w:rsidR="00016354" w:rsidRPr="001E554F" w:rsidRDefault="00016354" w:rsidP="003705ED">
      <w:pPr>
        <w:pStyle w:val="NormalWeb"/>
        <w:spacing w:before="0" w:beforeAutospacing="0" w:after="0" w:afterAutospacing="0" w:line="360" w:lineRule="auto"/>
        <w:ind w:left="720"/>
        <w:jc w:val="both"/>
        <w:rPr>
          <w:rFonts w:ascii="Georgia" w:hAnsi="Georgia"/>
          <w:sz w:val="20"/>
          <w:szCs w:val="20"/>
          <w:lang w:val="en-US"/>
        </w:rPr>
      </w:pPr>
    </w:p>
    <w:p w:rsidR="00016354" w:rsidRPr="001E554F" w:rsidRDefault="00255290" w:rsidP="003705ED">
      <w:pPr>
        <w:pStyle w:val="Heading2"/>
        <w:numPr>
          <w:ilvl w:val="0"/>
          <w:numId w:val="21"/>
        </w:numPr>
        <w:spacing w:before="0" w:line="360" w:lineRule="auto"/>
        <w:jc w:val="both"/>
        <w:rPr>
          <w:rFonts w:ascii="Georgia" w:hAnsi="Georgia"/>
          <w:color w:val="auto"/>
          <w:sz w:val="20"/>
          <w:szCs w:val="20"/>
          <w:lang w:val="en-US"/>
        </w:rPr>
      </w:pPr>
      <w:r w:rsidRPr="001E554F">
        <w:rPr>
          <w:rStyle w:val="Strong"/>
          <w:rFonts w:ascii="Georgia" w:hAnsi="Georgia"/>
          <w:color w:val="auto"/>
          <w:sz w:val="20"/>
          <w:szCs w:val="20"/>
          <w:lang w:val="en-US"/>
        </w:rPr>
        <w:lastRenderedPageBreak/>
        <w:t>Fungi (Microscopic f</w:t>
      </w:r>
      <w:r w:rsidR="00016354" w:rsidRPr="001E554F">
        <w:rPr>
          <w:rStyle w:val="Strong"/>
          <w:rFonts w:ascii="Georgia" w:hAnsi="Georgia"/>
          <w:color w:val="auto"/>
          <w:sz w:val="20"/>
          <w:szCs w:val="20"/>
          <w:lang w:val="en-US"/>
        </w:rPr>
        <w:t>ungi)</w:t>
      </w:r>
    </w:p>
    <w:p w:rsidR="00016354" w:rsidRDefault="00016354" w:rsidP="003705ED">
      <w:pPr>
        <w:pStyle w:val="NormalWeb"/>
        <w:spacing w:before="0" w:beforeAutospacing="0" w:after="0" w:afterAutospacing="0" w:line="360" w:lineRule="auto"/>
        <w:ind w:firstLine="360"/>
        <w:jc w:val="both"/>
        <w:rPr>
          <w:rFonts w:ascii="Georgia" w:hAnsi="Georgia"/>
          <w:sz w:val="20"/>
          <w:szCs w:val="20"/>
          <w:lang w:val="en-US"/>
        </w:rPr>
      </w:pPr>
      <w:r w:rsidRPr="001E554F">
        <w:rPr>
          <w:rFonts w:ascii="Georgia" w:hAnsi="Georgia"/>
          <w:sz w:val="20"/>
          <w:szCs w:val="20"/>
          <w:lang w:val="en-US"/>
        </w:rPr>
        <w:t>Fungi are organisms that may be unicellular or multicellular. They are ubiquitous and can be found in almost all environments where a nutrient source, moisture, and oxygen are available. Among fungi, the following group is of particular importance in food safety:</w:t>
      </w:r>
    </w:p>
    <w:p w:rsidR="00340BB7" w:rsidRPr="001E554F" w:rsidRDefault="00340BB7" w:rsidP="003705ED">
      <w:pPr>
        <w:pStyle w:val="NormalWeb"/>
        <w:spacing w:before="0" w:beforeAutospacing="0" w:after="0" w:afterAutospacing="0" w:line="360" w:lineRule="auto"/>
        <w:ind w:firstLine="360"/>
        <w:jc w:val="both"/>
        <w:rPr>
          <w:rFonts w:ascii="Georgia" w:hAnsi="Georgia"/>
          <w:sz w:val="20"/>
          <w:szCs w:val="20"/>
          <w:lang w:val="en-US"/>
        </w:rPr>
      </w:pPr>
    </w:p>
    <w:p w:rsidR="00DB06CA" w:rsidRPr="00340BB7" w:rsidRDefault="00DB06CA" w:rsidP="003705ED">
      <w:pPr>
        <w:pStyle w:val="Heading2"/>
        <w:numPr>
          <w:ilvl w:val="1"/>
          <w:numId w:val="21"/>
        </w:numPr>
        <w:spacing w:before="0" w:line="360" w:lineRule="auto"/>
        <w:jc w:val="both"/>
        <w:rPr>
          <w:rFonts w:ascii="Georgia" w:hAnsi="Georgia"/>
          <w:color w:val="auto"/>
          <w:sz w:val="20"/>
          <w:szCs w:val="20"/>
          <w:lang w:val="en-US"/>
        </w:rPr>
      </w:pPr>
      <w:r w:rsidRPr="00340BB7">
        <w:rPr>
          <w:rStyle w:val="Strong"/>
          <w:rFonts w:ascii="Georgia" w:hAnsi="Georgia"/>
          <w:color w:val="auto"/>
          <w:sz w:val="20"/>
          <w:szCs w:val="20"/>
          <w:lang w:val="en-US"/>
        </w:rPr>
        <w:t>Yeasts</w:t>
      </w:r>
    </w:p>
    <w:p w:rsidR="00DB06CA" w:rsidRPr="00340BB7" w:rsidRDefault="00DB06CA" w:rsidP="003705ED">
      <w:pPr>
        <w:pStyle w:val="NormalWeb"/>
        <w:spacing w:before="0" w:beforeAutospacing="0" w:after="0" w:afterAutospacing="0" w:line="360" w:lineRule="auto"/>
        <w:ind w:firstLine="360"/>
        <w:jc w:val="both"/>
        <w:rPr>
          <w:rFonts w:ascii="Georgia" w:hAnsi="Georgia"/>
          <w:sz w:val="20"/>
          <w:szCs w:val="20"/>
          <w:lang w:val="en-US"/>
        </w:rPr>
      </w:pPr>
      <w:r w:rsidRPr="00340BB7">
        <w:rPr>
          <w:rFonts w:ascii="Georgia" w:hAnsi="Georgia"/>
          <w:sz w:val="20"/>
          <w:szCs w:val="20"/>
          <w:lang w:val="en-US"/>
        </w:rPr>
        <w:t>Yeasts are microscopic, unicellular fungi with an ovoid or spherical shape. They are widely distributed in nature and are particularly associated with foods that are acidic, sweet, salty, or rich in fats.</w:t>
      </w:r>
    </w:p>
    <w:p w:rsidR="00DB06CA" w:rsidRPr="00340BB7" w:rsidRDefault="00DB06CA" w:rsidP="003705ED">
      <w:pPr>
        <w:pStyle w:val="NormalWeb"/>
        <w:spacing w:before="0" w:beforeAutospacing="0" w:after="0" w:afterAutospacing="0" w:line="360" w:lineRule="auto"/>
        <w:jc w:val="both"/>
        <w:rPr>
          <w:rFonts w:ascii="Georgia" w:hAnsi="Georgia"/>
          <w:sz w:val="20"/>
          <w:szCs w:val="20"/>
          <w:lang w:val="en-US"/>
        </w:rPr>
      </w:pPr>
      <w:r w:rsidRPr="00340BB7">
        <w:rPr>
          <w:rFonts w:ascii="Georgia" w:hAnsi="Georgia"/>
          <w:sz w:val="20"/>
          <w:szCs w:val="20"/>
          <w:lang w:val="en-US"/>
        </w:rPr>
        <w:t>Yeasts generally tolerate cold conditions better than heat. Most yeast species are destroyed at temperatures above approximately 77 °C. Below 10 °C, their growth is markedly slowed; however, yeast activity may still be observed at temperatures approaching 0 °C.</w:t>
      </w:r>
    </w:p>
    <w:p w:rsidR="00DB06CA" w:rsidRDefault="00DB06CA" w:rsidP="003705ED">
      <w:pPr>
        <w:pStyle w:val="NormalWeb"/>
        <w:spacing w:before="0" w:beforeAutospacing="0" w:after="0" w:afterAutospacing="0" w:line="360" w:lineRule="auto"/>
        <w:jc w:val="both"/>
        <w:rPr>
          <w:rFonts w:ascii="Georgia" w:hAnsi="Georgia"/>
          <w:sz w:val="20"/>
          <w:szCs w:val="20"/>
          <w:lang w:val="en-US"/>
        </w:rPr>
      </w:pPr>
      <w:r w:rsidRPr="00340BB7">
        <w:rPr>
          <w:rFonts w:ascii="Georgia" w:hAnsi="Georgia"/>
          <w:sz w:val="20"/>
          <w:szCs w:val="20"/>
          <w:lang w:val="en-US"/>
        </w:rPr>
        <w:t xml:space="preserve">The majority of yeasts encountered in food products belong to the families </w:t>
      </w:r>
      <w:proofErr w:type="spellStart"/>
      <w:r w:rsidRPr="00340BB7">
        <w:rPr>
          <w:rStyle w:val="Strong"/>
          <w:rFonts w:ascii="Georgia" w:hAnsi="Georgia"/>
          <w:b w:val="0"/>
          <w:bCs w:val="0"/>
          <w:i/>
          <w:iCs/>
          <w:sz w:val="20"/>
          <w:szCs w:val="20"/>
          <w:lang w:val="en-US"/>
        </w:rPr>
        <w:t>Saccharomycetaceae</w:t>
      </w:r>
      <w:proofErr w:type="spellEnd"/>
      <w:r w:rsidRPr="00340BB7">
        <w:rPr>
          <w:rFonts w:ascii="Georgia" w:hAnsi="Georgia"/>
          <w:sz w:val="20"/>
          <w:szCs w:val="20"/>
          <w:lang w:val="en-US"/>
        </w:rPr>
        <w:t xml:space="preserve"> and </w:t>
      </w:r>
      <w:proofErr w:type="spellStart"/>
      <w:r w:rsidRPr="00340BB7">
        <w:rPr>
          <w:rStyle w:val="Strong"/>
          <w:rFonts w:ascii="Georgia" w:hAnsi="Georgia"/>
          <w:b w:val="0"/>
          <w:bCs w:val="0"/>
          <w:i/>
          <w:iCs/>
          <w:sz w:val="20"/>
          <w:szCs w:val="20"/>
          <w:lang w:val="en-US"/>
        </w:rPr>
        <w:t>Cryptococcaceae</w:t>
      </w:r>
      <w:proofErr w:type="spellEnd"/>
      <w:r w:rsidRPr="00340BB7">
        <w:rPr>
          <w:rFonts w:ascii="Georgia" w:hAnsi="Georgia"/>
          <w:sz w:val="20"/>
          <w:szCs w:val="20"/>
          <w:lang w:val="en-US"/>
        </w:rPr>
        <w:t>. These families include the main yeast genera commonly found in food matrices.</w:t>
      </w:r>
    </w:p>
    <w:p w:rsidR="00DB06CA" w:rsidRPr="00DB06CA" w:rsidRDefault="00DB06CA" w:rsidP="003705ED">
      <w:pPr>
        <w:pStyle w:val="NormalWeb"/>
        <w:spacing w:before="0" w:beforeAutospacing="0" w:after="0" w:afterAutospacing="0" w:line="360" w:lineRule="auto"/>
        <w:jc w:val="both"/>
        <w:rPr>
          <w:rStyle w:val="Strong"/>
          <w:rFonts w:ascii="Georgia" w:hAnsi="Georgia"/>
          <w:b w:val="0"/>
          <w:bCs w:val="0"/>
          <w:sz w:val="20"/>
          <w:szCs w:val="20"/>
          <w:lang w:val="en-US"/>
        </w:rPr>
      </w:pPr>
      <w:r w:rsidRPr="00340BB7">
        <w:rPr>
          <w:rFonts w:ascii="Georgia" w:hAnsi="Georgia"/>
          <w:sz w:val="20"/>
          <w:szCs w:val="20"/>
          <w:lang w:val="en-US"/>
        </w:rPr>
        <w:t>In general, yeasts are not pathogenic. However, their presence in foods is often undesirable due to the spoilage and deterioration they can cause.</w:t>
      </w:r>
    </w:p>
    <w:p w:rsidR="00DB06CA" w:rsidRPr="00DB06CA" w:rsidRDefault="00DB06CA" w:rsidP="003705ED">
      <w:pPr>
        <w:pStyle w:val="Heading2"/>
        <w:spacing w:before="0" w:line="360" w:lineRule="auto"/>
        <w:ind w:left="1080"/>
        <w:jc w:val="both"/>
        <w:rPr>
          <w:rStyle w:val="Strong"/>
          <w:rFonts w:ascii="Georgia" w:hAnsi="Georgia"/>
          <w:b w:val="0"/>
          <w:bCs w:val="0"/>
          <w:color w:val="auto"/>
          <w:sz w:val="20"/>
          <w:szCs w:val="20"/>
          <w:lang w:val="en-US"/>
        </w:rPr>
      </w:pPr>
    </w:p>
    <w:p w:rsidR="00016354" w:rsidRPr="001E554F" w:rsidRDefault="00016354" w:rsidP="003705ED">
      <w:pPr>
        <w:pStyle w:val="Heading2"/>
        <w:numPr>
          <w:ilvl w:val="1"/>
          <w:numId w:val="21"/>
        </w:numPr>
        <w:spacing w:before="0" w:line="360" w:lineRule="auto"/>
        <w:jc w:val="both"/>
        <w:rPr>
          <w:rFonts w:ascii="Georgia" w:hAnsi="Georgia"/>
          <w:color w:val="auto"/>
          <w:sz w:val="20"/>
          <w:szCs w:val="20"/>
          <w:lang w:val="en-US"/>
        </w:rPr>
      </w:pPr>
      <w:proofErr w:type="spellStart"/>
      <w:r w:rsidRPr="001E554F">
        <w:rPr>
          <w:rStyle w:val="Strong"/>
          <w:rFonts w:ascii="Georgia" w:hAnsi="Georgia"/>
          <w:color w:val="auto"/>
          <w:sz w:val="20"/>
          <w:szCs w:val="20"/>
          <w:lang w:val="en-US"/>
        </w:rPr>
        <w:t>Moulds</w:t>
      </w:r>
      <w:proofErr w:type="spellEnd"/>
    </w:p>
    <w:p w:rsidR="00016354" w:rsidRPr="001E554F" w:rsidRDefault="00016354" w:rsidP="003705ED">
      <w:pPr>
        <w:pStyle w:val="NormalWeb"/>
        <w:spacing w:before="0" w:beforeAutospacing="0" w:after="0" w:afterAutospacing="0" w:line="360" w:lineRule="auto"/>
        <w:ind w:firstLine="708"/>
        <w:jc w:val="both"/>
        <w:rPr>
          <w:rFonts w:ascii="Georgia" w:hAnsi="Georgia"/>
          <w:sz w:val="20"/>
          <w:szCs w:val="20"/>
          <w:lang w:val="en-US"/>
        </w:rPr>
      </w:pPr>
      <w:proofErr w:type="spellStart"/>
      <w:r w:rsidRPr="001E554F">
        <w:rPr>
          <w:rFonts w:ascii="Georgia" w:hAnsi="Georgia"/>
          <w:sz w:val="20"/>
          <w:szCs w:val="20"/>
          <w:lang w:val="en-US"/>
        </w:rPr>
        <w:t>Moulds</w:t>
      </w:r>
      <w:proofErr w:type="spellEnd"/>
      <w:r w:rsidRPr="001E554F">
        <w:rPr>
          <w:rFonts w:ascii="Georgia" w:hAnsi="Georgia"/>
          <w:sz w:val="20"/>
          <w:szCs w:val="20"/>
          <w:lang w:val="en-US"/>
        </w:rPr>
        <w:t xml:space="preserve"> are multicellular filamentous fungi that can form extensive </w:t>
      </w:r>
      <w:proofErr w:type="spellStart"/>
      <w:r w:rsidRPr="001E554F">
        <w:rPr>
          <w:rFonts w:ascii="Georgia" w:hAnsi="Georgia"/>
          <w:sz w:val="20"/>
          <w:szCs w:val="20"/>
          <w:lang w:val="en-US"/>
        </w:rPr>
        <w:t>mycelial</w:t>
      </w:r>
      <w:proofErr w:type="spellEnd"/>
      <w:r w:rsidRPr="001E554F">
        <w:rPr>
          <w:rFonts w:ascii="Georgia" w:hAnsi="Georgia"/>
          <w:sz w:val="20"/>
          <w:szCs w:val="20"/>
          <w:lang w:val="en-US"/>
        </w:rPr>
        <w:t xml:space="preserve"> networks, which may reach considerable lengths.</w:t>
      </w:r>
      <w:r w:rsidRPr="001E554F">
        <w:rPr>
          <w:rFonts w:ascii="Georgia" w:hAnsi="Georgia"/>
          <w:sz w:val="20"/>
          <w:szCs w:val="20"/>
          <w:lang w:val="en-US"/>
        </w:rPr>
        <w:br/>
        <w:t>They produce large numbers of highly volatile spores, allowing them to spread easily through air and water. Their growth mainly occurs during food storage stages.</w:t>
      </w:r>
    </w:p>
    <w:p w:rsidR="001E554F" w:rsidRDefault="001E554F" w:rsidP="003705ED">
      <w:pPr>
        <w:pStyle w:val="NormalWeb"/>
        <w:spacing w:before="0" w:beforeAutospacing="0" w:after="0" w:afterAutospacing="0" w:line="360" w:lineRule="auto"/>
        <w:jc w:val="both"/>
        <w:rPr>
          <w:rFonts w:ascii="Georgia" w:hAnsi="Georgia"/>
          <w:sz w:val="20"/>
          <w:szCs w:val="20"/>
          <w:lang w:val="en-US"/>
        </w:rPr>
      </w:pPr>
    </w:p>
    <w:p w:rsidR="00016354" w:rsidRPr="001E554F" w:rsidRDefault="00016354" w:rsidP="003705ED">
      <w:pPr>
        <w:pStyle w:val="NormalWeb"/>
        <w:spacing w:before="0" w:beforeAutospacing="0" w:after="0" w:afterAutospacing="0" w:line="360" w:lineRule="auto"/>
        <w:jc w:val="both"/>
        <w:rPr>
          <w:rFonts w:ascii="Georgia" w:hAnsi="Georgia"/>
          <w:sz w:val="20"/>
          <w:szCs w:val="20"/>
          <w:lang w:val="en-US"/>
        </w:rPr>
      </w:pPr>
      <w:proofErr w:type="spellStart"/>
      <w:r w:rsidRPr="001E554F">
        <w:rPr>
          <w:rFonts w:ascii="Georgia" w:hAnsi="Georgia"/>
          <w:sz w:val="20"/>
          <w:szCs w:val="20"/>
          <w:lang w:val="en-US"/>
        </w:rPr>
        <w:t>Moulds</w:t>
      </w:r>
      <w:proofErr w:type="spellEnd"/>
      <w:r w:rsidRPr="001E554F">
        <w:rPr>
          <w:rFonts w:ascii="Georgia" w:hAnsi="Georgia"/>
          <w:sz w:val="20"/>
          <w:szCs w:val="20"/>
          <w:lang w:val="en-US"/>
        </w:rPr>
        <w:t xml:space="preserve"> may play a </w:t>
      </w:r>
      <w:r w:rsidRPr="001E554F">
        <w:rPr>
          <w:rStyle w:val="Strong"/>
          <w:rFonts w:ascii="Georgia" w:hAnsi="Georgia"/>
          <w:sz w:val="20"/>
          <w:szCs w:val="20"/>
          <w:lang w:val="en-US"/>
        </w:rPr>
        <w:t>beneficial role</w:t>
      </w:r>
      <w:r w:rsidRPr="001E554F">
        <w:rPr>
          <w:rFonts w:ascii="Georgia" w:hAnsi="Georgia"/>
          <w:sz w:val="20"/>
          <w:szCs w:val="20"/>
          <w:lang w:val="en-US"/>
        </w:rPr>
        <w:t xml:space="preserve"> in </w:t>
      </w:r>
      <w:r w:rsidR="001E554F" w:rsidRPr="001E554F">
        <w:rPr>
          <w:rStyle w:val="Strong"/>
          <w:rFonts w:ascii="Georgia" w:hAnsi="Georgia"/>
          <w:b w:val="0"/>
          <w:bCs w:val="0"/>
          <w:sz w:val="20"/>
          <w:szCs w:val="20"/>
          <w:lang w:val="en-US"/>
        </w:rPr>
        <w:t>the food industry</w:t>
      </w:r>
      <w:r w:rsidRPr="001E554F">
        <w:rPr>
          <w:rFonts w:ascii="Georgia" w:hAnsi="Georgia"/>
          <w:sz w:val="20"/>
          <w:szCs w:val="20"/>
          <w:lang w:val="en-US"/>
        </w:rPr>
        <w:t>:</w:t>
      </w:r>
    </w:p>
    <w:p w:rsidR="00255290" w:rsidRPr="001E554F" w:rsidRDefault="00255290" w:rsidP="003705ED">
      <w:pPr>
        <w:pStyle w:val="NormalWeb"/>
        <w:numPr>
          <w:ilvl w:val="0"/>
          <w:numId w:val="32"/>
        </w:numPr>
        <w:spacing w:before="0" w:beforeAutospacing="0" w:after="0" w:afterAutospacing="0" w:line="360" w:lineRule="auto"/>
        <w:jc w:val="both"/>
        <w:rPr>
          <w:rFonts w:ascii="Georgia" w:hAnsi="Georgia"/>
          <w:sz w:val="20"/>
          <w:szCs w:val="20"/>
          <w:lang w:val="en-US"/>
        </w:rPr>
      </w:pPr>
      <w:r w:rsidRPr="001E554F">
        <w:rPr>
          <w:rFonts w:ascii="Georgia" w:hAnsi="Georgia"/>
          <w:sz w:val="20"/>
          <w:szCs w:val="20"/>
          <w:lang w:val="en-US"/>
        </w:rPr>
        <w:t>Production of foods such as blue-veined cheeses (</w:t>
      </w:r>
      <w:proofErr w:type="spellStart"/>
      <w:r w:rsidRPr="001E554F">
        <w:rPr>
          <w:rStyle w:val="Emphasis"/>
          <w:rFonts w:ascii="Georgia" w:hAnsi="Georgia"/>
          <w:sz w:val="20"/>
          <w:szCs w:val="20"/>
          <w:lang w:val="en-US"/>
        </w:rPr>
        <w:t>Penicillium</w:t>
      </w:r>
      <w:proofErr w:type="spellEnd"/>
      <w:r w:rsidRPr="001E554F">
        <w:rPr>
          <w:rStyle w:val="Emphasis"/>
          <w:rFonts w:ascii="Georgia" w:hAnsi="Georgia"/>
          <w:sz w:val="20"/>
          <w:szCs w:val="20"/>
          <w:lang w:val="en-US"/>
        </w:rPr>
        <w:t xml:space="preserve"> </w:t>
      </w:r>
      <w:proofErr w:type="spellStart"/>
      <w:r w:rsidRPr="001E554F">
        <w:rPr>
          <w:rStyle w:val="Emphasis"/>
          <w:rFonts w:ascii="Georgia" w:hAnsi="Georgia"/>
          <w:sz w:val="20"/>
          <w:szCs w:val="20"/>
          <w:lang w:val="en-US"/>
        </w:rPr>
        <w:t>roqueforti</w:t>
      </w:r>
      <w:proofErr w:type="spellEnd"/>
      <w:r w:rsidRPr="001E554F">
        <w:rPr>
          <w:rFonts w:ascii="Georgia" w:hAnsi="Georgia"/>
          <w:sz w:val="20"/>
          <w:szCs w:val="20"/>
          <w:lang w:val="en-US"/>
        </w:rPr>
        <w:t>)</w:t>
      </w:r>
    </w:p>
    <w:p w:rsidR="00255290" w:rsidRPr="001E554F" w:rsidRDefault="00255290" w:rsidP="003705ED">
      <w:pPr>
        <w:pStyle w:val="NormalWeb"/>
        <w:numPr>
          <w:ilvl w:val="0"/>
          <w:numId w:val="32"/>
        </w:numPr>
        <w:spacing w:before="0" w:beforeAutospacing="0" w:after="0" w:afterAutospacing="0" w:line="360" w:lineRule="auto"/>
        <w:jc w:val="both"/>
        <w:rPr>
          <w:rFonts w:ascii="Georgia" w:hAnsi="Georgia"/>
          <w:sz w:val="20"/>
          <w:szCs w:val="20"/>
          <w:lang w:val="en-US"/>
        </w:rPr>
      </w:pPr>
      <w:r w:rsidRPr="001E554F">
        <w:rPr>
          <w:rFonts w:ascii="Georgia" w:hAnsi="Georgia"/>
          <w:sz w:val="20"/>
          <w:szCs w:val="20"/>
          <w:lang w:val="en-US"/>
        </w:rPr>
        <w:t>Production of natural flavor compounds (white-rot fungi involved in wood degradation)</w:t>
      </w:r>
    </w:p>
    <w:p w:rsidR="001E554F" w:rsidRDefault="001E554F" w:rsidP="003705ED">
      <w:pPr>
        <w:pStyle w:val="NormalWeb"/>
        <w:spacing w:before="0" w:beforeAutospacing="0" w:after="0" w:afterAutospacing="0" w:line="360" w:lineRule="auto"/>
        <w:jc w:val="both"/>
        <w:rPr>
          <w:rFonts w:ascii="Georgia" w:hAnsi="Georgia"/>
          <w:sz w:val="20"/>
          <w:szCs w:val="20"/>
          <w:lang w:val="en-US"/>
        </w:rPr>
      </w:pPr>
    </w:p>
    <w:p w:rsidR="00255290" w:rsidRPr="001E554F" w:rsidRDefault="00255290" w:rsidP="003705ED">
      <w:pPr>
        <w:pStyle w:val="NormalWeb"/>
        <w:spacing w:before="0" w:beforeAutospacing="0" w:after="0" w:afterAutospacing="0" w:line="360" w:lineRule="auto"/>
        <w:jc w:val="both"/>
        <w:rPr>
          <w:rFonts w:ascii="Georgia" w:hAnsi="Georgia"/>
          <w:sz w:val="20"/>
          <w:szCs w:val="20"/>
          <w:lang w:val="en-US"/>
        </w:rPr>
      </w:pPr>
      <w:r w:rsidRPr="001E554F">
        <w:rPr>
          <w:rFonts w:ascii="Georgia" w:hAnsi="Georgia"/>
          <w:sz w:val="20"/>
          <w:szCs w:val="20"/>
          <w:lang w:val="en-US"/>
        </w:rPr>
        <w:t xml:space="preserve">However, </w:t>
      </w:r>
      <w:proofErr w:type="spellStart"/>
      <w:r w:rsidRPr="001E554F">
        <w:rPr>
          <w:rFonts w:ascii="Georgia" w:hAnsi="Georgia"/>
          <w:sz w:val="20"/>
          <w:szCs w:val="20"/>
          <w:lang w:val="en-US"/>
        </w:rPr>
        <w:t>moulds</w:t>
      </w:r>
      <w:proofErr w:type="spellEnd"/>
      <w:r w:rsidRPr="001E554F">
        <w:rPr>
          <w:rFonts w:ascii="Georgia" w:hAnsi="Georgia"/>
          <w:sz w:val="20"/>
          <w:szCs w:val="20"/>
          <w:lang w:val="en-US"/>
        </w:rPr>
        <w:t xml:space="preserve"> can also act as </w:t>
      </w:r>
      <w:r w:rsidRPr="001E554F">
        <w:rPr>
          <w:rStyle w:val="Strong"/>
          <w:rFonts w:ascii="Georgia" w:hAnsi="Georgia"/>
          <w:sz w:val="20"/>
          <w:szCs w:val="20"/>
          <w:lang w:val="en-US"/>
        </w:rPr>
        <w:t>harmful microorganisms</w:t>
      </w:r>
      <w:r w:rsidRPr="001E554F">
        <w:rPr>
          <w:rFonts w:ascii="Georgia" w:hAnsi="Georgia"/>
          <w:sz w:val="20"/>
          <w:szCs w:val="20"/>
          <w:lang w:val="en-US"/>
        </w:rPr>
        <w:t>, in several ways:</w:t>
      </w:r>
    </w:p>
    <w:p w:rsidR="00255290" w:rsidRPr="001E554F" w:rsidRDefault="00255290" w:rsidP="003705ED">
      <w:pPr>
        <w:pStyle w:val="Heading3"/>
        <w:numPr>
          <w:ilvl w:val="0"/>
          <w:numId w:val="28"/>
        </w:numPr>
        <w:spacing w:before="0" w:beforeAutospacing="0" w:after="0" w:afterAutospacing="0" w:line="360" w:lineRule="auto"/>
        <w:jc w:val="both"/>
        <w:rPr>
          <w:rFonts w:ascii="Georgia" w:hAnsi="Georgia"/>
          <w:sz w:val="20"/>
          <w:szCs w:val="20"/>
          <w:lang w:val="en-US"/>
        </w:rPr>
      </w:pPr>
      <w:r w:rsidRPr="001E554F">
        <w:rPr>
          <w:rStyle w:val="Strong"/>
          <w:rFonts w:ascii="Georgia" w:hAnsi="Georgia"/>
          <w:b/>
          <w:bCs/>
          <w:sz w:val="20"/>
          <w:szCs w:val="20"/>
          <w:lang w:val="en-US"/>
        </w:rPr>
        <w:t>Food spoilage agents</w:t>
      </w:r>
    </w:p>
    <w:p w:rsidR="00255290" w:rsidRPr="001E554F" w:rsidRDefault="00255290" w:rsidP="003705ED">
      <w:pPr>
        <w:pStyle w:val="NormalWeb"/>
        <w:spacing w:before="0" w:beforeAutospacing="0" w:after="0" w:afterAutospacing="0" w:line="360" w:lineRule="auto"/>
        <w:ind w:firstLine="360"/>
        <w:jc w:val="both"/>
        <w:rPr>
          <w:rFonts w:ascii="Georgia" w:hAnsi="Georgia"/>
          <w:sz w:val="20"/>
          <w:szCs w:val="20"/>
          <w:lang w:val="en-US"/>
        </w:rPr>
      </w:pPr>
      <w:proofErr w:type="spellStart"/>
      <w:r w:rsidRPr="001E554F">
        <w:rPr>
          <w:rFonts w:ascii="Georgia" w:hAnsi="Georgia"/>
          <w:sz w:val="20"/>
          <w:szCs w:val="20"/>
          <w:lang w:val="en-US"/>
        </w:rPr>
        <w:t>Moulds</w:t>
      </w:r>
      <w:proofErr w:type="spellEnd"/>
      <w:r w:rsidRPr="001E554F">
        <w:rPr>
          <w:rFonts w:ascii="Georgia" w:hAnsi="Georgia"/>
          <w:sz w:val="20"/>
          <w:szCs w:val="20"/>
          <w:lang w:val="en-US"/>
        </w:rPr>
        <w:t xml:space="preserve"> are common agents of food deterioration. In domestic and professional kitchens, </w:t>
      </w:r>
      <w:proofErr w:type="spellStart"/>
      <w:r w:rsidRPr="001E554F">
        <w:rPr>
          <w:rStyle w:val="Emphasis"/>
          <w:rFonts w:ascii="Georgia" w:hAnsi="Georgia"/>
          <w:sz w:val="20"/>
          <w:szCs w:val="20"/>
          <w:lang w:val="en-US"/>
        </w:rPr>
        <w:t>Cladosporium</w:t>
      </w:r>
      <w:proofErr w:type="spellEnd"/>
      <w:r w:rsidRPr="001E554F">
        <w:rPr>
          <w:rFonts w:ascii="Georgia" w:hAnsi="Georgia"/>
          <w:sz w:val="20"/>
          <w:szCs w:val="20"/>
          <w:lang w:val="en-US"/>
        </w:rPr>
        <w:t xml:space="preserve"> species are frequently encountered. They grow optimally at ambient temperatures ranging from 18 to 28 °C and are often found in areas affected by condensation.</w:t>
      </w:r>
    </w:p>
    <w:p w:rsidR="00255290" w:rsidRDefault="00255290" w:rsidP="003705ED">
      <w:pPr>
        <w:pStyle w:val="NormalWeb"/>
        <w:spacing w:before="0" w:beforeAutospacing="0" w:after="0" w:afterAutospacing="0" w:line="360" w:lineRule="auto"/>
        <w:jc w:val="both"/>
        <w:rPr>
          <w:rFonts w:ascii="Georgia" w:hAnsi="Georgia"/>
          <w:sz w:val="20"/>
          <w:szCs w:val="20"/>
          <w:lang w:val="en-US"/>
        </w:rPr>
      </w:pPr>
      <w:r w:rsidRPr="001E554F">
        <w:rPr>
          <w:rFonts w:ascii="Georgia" w:hAnsi="Georgia"/>
          <w:sz w:val="20"/>
          <w:szCs w:val="20"/>
          <w:lang w:val="en-US"/>
        </w:rPr>
        <w:t xml:space="preserve">Nevertheless, </w:t>
      </w:r>
      <w:proofErr w:type="spellStart"/>
      <w:r w:rsidRPr="001E554F">
        <w:rPr>
          <w:rStyle w:val="Emphasis"/>
          <w:rFonts w:ascii="Georgia" w:hAnsi="Georgia"/>
          <w:sz w:val="20"/>
          <w:szCs w:val="20"/>
          <w:lang w:val="en-US"/>
        </w:rPr>
        <w:t>Cladosporium</w:t>
      </w:r>
      <w:proofErr w:type="spellEnd"/>
      <w:r w:rsidRPr="001E554F">
        <w:rPr>
          <w:rFonts w:ascii="Georgia" w:hAnsi="Georgia"/>
          <w:sz w:val="20"/>
          <w:szCs w:val="20"/>
          <w:lang w:val="en-US"/>
        </w:rPr>
        <w:t xml:space="preserve"> can also grow at temperatures close to or below 0 °C and may therefore be detected on refrigerated foods.</w:t>
      </w:r>
    </w:p>
    <w:p w:rsidR="003705ED" w:rsidRPr="001E554F" w:rsidRDefault="003705ED" w:rsidP="003705ED">
      <w:pPr>
        <w:pStyle w:val="NormalWeb"/>
        <w:spacing w:before="0" w:beforeAutospacing="0" w:after="0" w:afterAutospacing="0" w:line="360" w:lineRule="auto"/>
        <w:jc w:val="both"/>
        <w:rPr>
          <w:rFonts w:ascii="Georgia" w:hAnsi="Georgia"/>
          <w:sz w:val="20"/>
          <w:szCs w:val="20"/>
          <w:lang w:val="en-US"/>
        </w:rPr>
      </w:pPr>
    </w:p>
    <w:p w:rsidR="00255290" w:rsidRPr="001E554F" w:rsidRDefault="00255290" w:rsidP="003705ED">
      <w:pPr>
        <w:pStyle w:val="Heading3"/>
        <w:numPr>
          <w:ilvl w:val="0"/>
          <w:numId w:val="28"/>
        </w:numPr>
        <w:spacing w:before="0" w:beforeAutospacing="0" w:after="0" w:afterAutospacing="0" w:line="360" w:lineRule="auto"/>
        <w:jc w:val="both"/>
        <w:rPr>
          <w:rFonts w:ascii="Georgia" w:hAnsi="Georgia"/>
          <w:sz w:val="20"/>
          <w:szCs w:val="20"/>
          <w:lang w:val="en-US"/>
        </w:rPr>
      </w:pPr>
      <w:r w:rsidRPr="001E554F">
        <w:rPr>
          <w:rStyle w:val="Strong"/>
          <w:rFonts w:ascii="Georgia" w:hAnsi="Georgia"/>
          <w:b/>
          <w:bCs/>
          <w:sz w:val="20"/>
          <w:szCs w:val="20"/>
          <w:lang w:val="en-US"/>
        </w:rPr>
        <w:t>Pathogenic agents</w:t>
      </w:r>
    </w:p>
    <w:p w:rsidR="00255290" w:rsidRDefault="00255290" w:rsidP="003705ED">
      <w:pPr>
        <w:pStyle w:val="NormalWeb"/>
        <w:spacing w:before="0" w:beforeAutospacing="0" w:after="0" w:afterAutospacing="0" w:line="360" w:lineRule="auto"/>
        <w:ind w:firstLine="360"/>
        <w:jc w:val="both"/>
        <w:rPr>
          <w:rFonts w:ascii="Georgia" w:hAnsi="Georgia"/>
          <w:sz w:val="20"/>
          <w:szCs w:val="20"/>
          <w:lang w:val="en-US"/>
        </w:rPr>
      </w:pPr>
      <w:proofErr w:type="spellStart"/>
      <w:r w:rsidRPr="001E554F">
        <w:rPr>
          <w:rFonts w:ascii="Georgia" w:hAnsi="Georgia"/>
          <w:sz w:val="20"/>
          <w:szCs w:val="20"/>
          <w:lang w:val="en-US"/>
        </w:rPr>
        <w:t>Moulds</w:t>
      </w:r>
      <w:proofErr w:type="spellEnd"/>
      <w:r w:rsidRPr="001E554F">
        <w:rPr>
          <w:rFonts w:ascii="Georgia" w:hAnsi="Georgia"/>
          <w:sz w:val="20"/>
          <w:szCs w:val="20"/>
          <w:lang w:val="en-US"/>
        </w:rPr>
        <w:t xml:space="preserve"> may represent a genuine public health concern, as they can cause irritations and inflammatory reactions, allergies, asthma, pneumonia, toxic effects, and a wide range of fungal infections (mycoses).</w:t>
      </w:r>
    </w:p>
    <w:p w:rsidR="00DB06CA" w:rsidRPr="001E554F" w:rsidRDefault="00DB06CA" w:rsidP="003705ED">
      <w:pPr>
        <w:pStyle w:val="NormalWeb"/>
        <w:spacing w:before="0" w:beforeAutospacing="0" w:after="0" w:afterAutospacing="0" w:line="360" w:lineRule="auto"/>
        <w:ind w:firstLine="360"/>
        <w:jc w:val="both"/>
        <w:rPr>
          <w:rFonts w:ascii="Georgia" w:hAnsi="Georgia"/>
          <w:sz w:val="20"/>
          <w:szCs w:val="20"/>
          <w:lang w:val="en-US"/>
        </w:rPr>
      </w:pPr>
    </w:p>
    <w:p w:rsidR="00255290" w:rsidRPr="001E554F" w:rsidRDefault="00255290" w:rsidP="003705ED">
      <w:pPr>
        <w:pStyle w:val="Heading3"/>
        <w:numPr>
          <w:ilvl w:val="0"/>
          <w:numId w:val="28"/>
        </w:numPr>
        <w:spacing w:before="0" w:beforeAutospacing="0" w:after="0" w:afterAutospacing="0" w:line="360" w:lineRule="auto"/>
        <w:jc w:val="both"/>
        <w:rPr>
          <w:rFonts w:ascii="Georgia" w:hAnsi="Georgia"/>
          <w:sz w:val="20"/>
          <w:szCs w:val="20"/>
          <w:lang w:val="en-US"/>
        </w:rPr>
      </w:pPr>
      <w:r w:rsidRPr="001E554F">
        <w:rPr>
          <w:rStyle w:val="Strong"/>
          <w:rFonts w:ascii="Georgia" w:hAnsi="Georgia"/>
          <w:b/>
          <w:bCs/>
          <w:sz w:val="20"/>
          <w:szCs w:val="20"/>
          <w:lang w:val="en-US"/>
        </w:rPr>
        <w:t>Toxigenic agents</w:t>
      </w:r>
    </w:p>
    <w:p w:rsidR="00255290" w:rsidRPr="001E554F" w:rsidRDefault="00DB06CA" w:rsidP="003705ED">
      <w:pPr>
        <w:pStyle w:val="NormalWeb"/>
        <w:spacing w:before="0" w:beforeAutospacing="0" w:after="0" w:afterAutospacing="0" w:line="360" w:lineRule="auto"/>
        <w:ind w:firstLine="360"/>
        <w:jc w:val="both"/>
        <w:rPr>
          <w:rFonts w:ascii="Georgia" w:hAnsi="Georgia"/>
          <w:sz w:val="20"/>
          <w:szCs w:val="20"/>
          <w:lang w:val="en-US"/>
        </w:rPr>
      </w:pPr>
      <w:r>
        <w:rPr>
          <w:rFonts w:ascii="Georgia" w:hAnsi="Georgia"/>
          <w:sz w:val="20"/>
          <w:szCs w:val="20"/>
          <w:lang w:val="en-US"/>
        </w:rPr>
        <w:t xml:space="preserve">Some </w:t>
      </w:r>
      <w:proofErr w:type="spellStart"/>
      <w:r w:rsidR="00255290" w:rsidRPr="001E554F">
        <w:rPr>
          <w:rFonts w:ascii="Georgia" w:hAnsi="Georgia"/>
          <w:sz w:val="20"/>
          <w:szCs w:val="20"/>
          <w:lang w:val="en-US"/>
        </w:rPr>
        <w:t>moulds</w:t>
      </w:r>
      <w:proofErr w:type="spellEnd"/>
      <w:r w:rsidR="00255290" w:rsidRPr="001E554F">
        <w:rPr>
          <w:rFonts w:ascii="Georgia" w:hAnsi="Georgia"/>
          <w:sz w:val="20"/>
          <w:szCs w:val="20"/>
          <w:lang w:val="en-US"/>
        </w:rPr>
        <w:t xml:space="preserve"> are capable of growing on food substrates and producing toxic secondary metabolites known as </w:t>
      </w:r>
      <w:proofErr w:type="spellStart"/>
      <w:r w:rsidR="00255290" w:rsidRPr="001E554F">
        <w:rPr>
          <w:rStyle w:val="Strong"/>
          <w:rFonts w:ascii="Georgia" w:hAnsi="Georgia"/>
          <w:sz w:val="20"/>
          <w:szCs w:val="20"/>
          <w:lang w:val="en-US"/>
        </w:rPr>
        <w:t>mycotoxins</w:t>
      </w:r>
      <w:proofErr w:type="spellEnd"/>
      <w:r w:rsidR="00255290" w:rsidRPr="001E554F">
        <w:rPr>
          <w:rFonts w:ascii="Georgia" w:hAnsi="Georgia"/>
          <w:sz w:val="20"/>
          <w:szCs w:val="20"/>
          <w:lang w:val="en-US"/>
        </w:rPr>
        <w:t>.</w:t>
      </w:r>
    </w:p>
    <w:p w:rsidR="005C565D" w:rsidRPr="005C565D" w:rsidRDefault="005C565D" w:rsidP="003705ED">
      <w:pPr>
        <w:pStyle w:val="Heading2"/>
        <w:numPr>
          <w:ilvl w:val="1"/>
          <w:numId w:val="40"/>
        </w:numPr>
        <w:spacing w:before="0" w:line="360" w:lineRule="auto"/>
        <w:jc w:val="both"/>
        <w:rPr>
          <w:rFonts w:ascii="Georgia" w:hAnsi="Georgia"/>
          <w:b/>
          <w:bCs/>
          <w:color w:val="auto"/>
          <w:sz w:val="20"/>
          <w:szCs w:val="20"/>
          <w:lang w:val="en-US"/>
        </w:rPr>
      </w:pPr>
      <w:r w:rsidRPr="005C565D">
        <w:rPr>
          <w:rFonts w:ascii="Georgia" w:hAnsi="Georgia"/>
          <w:b/>
          <w:bCs/>
          <w:color w:val="auto"/>
          <w:sz w:val="20"/>
          <w:szCs w:val="20"/>
          <w:lang w:val="en-US"/>
        </w:rPr>
        <w:lastRenderedPageBreak/>
        <w:t xml:space="preserve">Definition of </w:t>
      </w:r>
      <w:proofErr w:type="spellStart"/>
      <w:r w:rsidRPr="005C565D">
        <w:rPr>
          <w:rFonts w:ascii="Georgia" w:hAnsi="Georgia"/>
          <w:b/>
          <w:bCs/>
          <w:color w:val="auto"/>
          <w:sz w:val="20"/>
          <w:szCs w:val="20"/>
          <w:lang w:val="en-US"/>
        </w:rPr>
        <w:t>mycotoxins</w:t>
      </w:r>
      <w:proofErr w:type="spellEnd"/>
    </w:p>
    <w:p w:rsidR="005C565D" w:rsidRPr="005C565D" w:rsidRDefault="005C565D" w:rsidP="003705ED">
      <w:pPr>
        <w:pStyle w:val="NormalWeb"/>
        <w:spacing w:before="0" w:beforeAutospacing="0" w:after="0" w:afterAutospacing="0" w:line="360" w:lineRule="auto"/>
        <w:ind w:firstLine="708"/>
        <w:jc w:val="both"/>
        <w:rPr>
          <w:rFonts w:ascii="Georgia" w:hAnsi="Georgia"/>
          <w:sz w:val="20"/>
          <w:szCs w:val="20"/>
          <w:lang w:val="en-US"/>
        </w:rPr>
      </w:pPr>
      <w:r w:rsidRPr="005C565D">
        <w:rPr>
          <w:rFonts w:ascii="Georgia" w:hAnsi="Georgia"/>
          <w:sz w:val="20"/>
          <w:szCs w:val="20"/>
          <w:lang w:val="en-US"/>
        </w:rPr>
        <w:t xml:space="preserve">Mycotoxins are a diverse group of toxic secondary metabolites naturally produced by specific </w:t>
      </w:r>
      <w:proofErr w:type="spellStart"/>
      <w:r w:rsidRPr="005C565D">
        <w:rPr>
          <w:rFonts w:ascii="Georgia" w:hAnsi="Georgia"/>
          <w:sz w:val="20"/>
          <w:szCs w:val="20"/>
          <w:lang w:val="en-US"/>
        </w:rPr>
        <w:t>mould</w:t>
      </w:r>
      <w:proofErr w:type="spellEnd"/>
      <w:r w:rsidRPr="005C565D">
        <w:rPr>
          <w:rFonts w:ascii="Georgia" w:hAnsi="Georgia"/>
          <w:sz w:val="20"/>
          <w:szCs w:val="20"/>
          <w:lang w:val="en-US"/>
        </w:rPr>
        <w:t xml:space="preserve"> species growing on a wide range of food commodities. These low-molecular-weight compounds are chemically stable, allowing them to persist through food and feed processing. Mycotoxins can cause adverse health effects in humans and animals even at very low concentrations when exposure occurs through the diet. Some </w:t>
      </w:r>
      <w:proofErr w:type="spellStart"/>
      <w:r w:rsidRPr="005C565D">
        <w:rPr>
          <w:rFonts w:ascii="Georgia" w:hAnsi="Georgia"/>
          <w:sz w:val="20"/>
          <w:szCs w:val="20"/>
          <w:lang w:val="en-US"/>
        </w:rPr>
        <w:t>mycotoxins</w:t>
      </w:r>
      <w:proofErr w:type="spellEnd"/>
      <w:r w:rsidRPr="005C565D">
        <w:rPr>
          <w:rFonts w:ascii="Georgia" w:hAnsi="Georgia"/>
          <w:sz w:val="20"/>
          <w:szCs w:val="20"/>
          <w:lang w:val="en-US"/>
        </w:rPr>
        <w:t xml:space="preserve"> may also exhibit phytotoxic or antimicrobial activities.</w:t>
      </w:r>
    </w:p>
    <w:p w:rsidR="005C565D" w:rsidRDefault="005C565D" w:rsidP="003705ED">
      <w:pPr>
        <w:pStyle w:val="NormalWeb"/>
        <w:spacing w:before="0" w:beforeAutospacing="0" w:after="0" w:afterAutospacing="0" w:line="360" w:lineRule="auto"/>
        <w:jc w:val="both"/>
        <w:rPr>
          <w:rFonts w:ascii="Georgia" w:hAnsi="Georgia"/>
          <w:sz w:val="20"/>
          <w:szCs w:val="20"/>
          <w:lang w:val="en-US"/>
        </w:rPr>
      </w:pPr>
      <w:r w:rsidRPr="005C565D">
        <w:rPr>
          <w:rFonts w:ascii="Georgia" w:hAnsi="Georgia"/>
          <w:sz w:val="20"/>
          <w:szCs w:val="20"/>
          <w:lang w:val="en-US"/>
        </w:rPr>
        <w:t xml:space="preserve">The term </w:t>
      </w:r>
      <w:proofErr w:type="spellStart"/>
      <w:r w:rsidRPr="005C565D">
        <w:rPr>
          <w:rStyle w:val="Emphasis"/>
          <w:rFonts w:ascii="Georgia" w:hAnsi="Georgia"/>
          <w:sz w:val="20"/>
          <w:szCs w:val="20"/>
          <w:lang w:val="en-US"/>
        </w:rPr>
        <w:t>mycotoxin</w:t>
      </w:r>
      <w:proofErr w:type="spellEnd"/>
      <w:r w:rsidRPr="005C565D">
        <w:rPr>
          <w:rFonts w:ascii="Georgia" w:hAnsi="Georgia"/>
          <w:sz w:val="20"/>
          <w:szCs w:val="20"/>
          <w:lang w:val="en-US"/>
        </w:rPr>
        <w:t xml:space="preserve"> was coined in 1960 following an outbreak in the United Kingdom in which 100,000 turkeys died after consuming feed contaminated with secondary metabolites produced by </w:t>
      </w:r>
      <w:proofErr w:type="spellStart"/>
      <w:r w:rsidRPr="005C565D">
        <w:rPr>
          <w:rStyle w:val="Emphasis"/>
          <w:rFonts w:ascii="Georgia" w:hAnsi="Georgia"/>
          <w:sz w:val="20"/>
          <w:szCs w:val="20"/>
          <w:lang w:val="en-US"/>
        </w:rPr>
        <w:t>Aspergillus</w:t>
      </w:r>
      <w:proofErr w:type="spellEnd"/>
      <w:r w:rsidRPr="005C565D">
        <w:rPr>
          <w:rStyle w:val="Emphasis"/>
          <w:rFonts w:ascii="Georgia" w:hAnsi="Georgia"/>
          <w:sz w:val="20"/>
          <w:szCs w:val="20"/>
          <w:lang w:val="en-US"/>
        </w:rPr>
        <w:t xml:space="preserve"> </w:t>
      </w:r>
      <w:proofErr w:type="spellStart"/>
      <w:r w:rsidRPr="005C565D">
        <w:rPr>
          <w:rStyle w:val="Emphasis"/>
          <w:rFonts w:ascii="Georgia" w:hAnsi="Georgia"/>
          <w:sz w:val="20"/>
          <w:szCs w:val="20"/>
          <w:lang w:val="en-US"/>
        </w:rPr>
        <w:t>flavus</w:t>
      </w:r>
      <w:proofErr w:type="spellEnd"/>
      <w:r w:rsidRPr="005C565D">
        <w:rPr>
          <w:rFonts w:ascii="Georgia" w:hAnsi="Georgia"/>
          <w:sz w:val="20"/>
          <w:szCs w:val="20"/>
          <w:lang w:val="en-US"/>
        </w:rPr>
        <w:t xml:space="preserve">. The term derives from </w:t>
      </w:r>
      <w:proofErr w:type="spellStart"/>
      <w:r w:rsidRPr="005C565D">
        <w:rPr>
          <w:rStyle w:val="Emphasis"/>
          <w:rFonts w:ascii="Georgia" w:hAnsi="Georgia"/>
          <w:sz w:val="20"/>
          <w:szCs w:val="20"/>
          <w:lang w:val="en-US"/>
        </w:rPr>
        <w:t>myco</w:t>
      </w:r>
      <w:proofErr w:type="spellEnd"/>
      <w:r w:rsidRPr="005C565D">
        <w:rPr>
          <w:rFonts w:ascii="Georgia" w:hAnsi="Georgia"/>
          <w:sz w:val="20"/>
          <w:szCs w:val="20"/>
          <w:lang w:val="en-US"/>
        </w:rPr>
        <w:t xml:space="preserve"> (“fungus”) and </w:t>
      </w:r>
      <w:r w:rsidRPr="005C565D">
        <w:rPr>
          <w:rStyle w:val="Emphasis"/>
          <w:rFonts w:ascii="Georgia" w:hAnsi="Georgia"/>
          <w:sz w:val="20"/>
          <w:szCs w:val="20"/>
          <w:lang w:val="en-US"/>
        </w:rPr>
        <w:t>toxin</w:t>
      </w:r>
      <w:r w:rsidRPr="005C565D">
        <w:rPr>
          <w:rFonts w:ascii="Georgia" w:hAnsi="Georgia"/>
          <w:sz w:val="20"/>
          <w:szCs w:val="20"/>
          <w:lang w:val="en-US"/>
        </w:rPr>
        <w:t xml:space="preserve"> (“poison”), and </w:t>
      </w:r>
      <w:proofErr w:type="spellStart"/>
      <w:r w:rsidRPr="005C565D">
        <w:rPr>
          <w:rStyle w:val="Emphasis"/>
          <w:rFonts w:ascii="Georgia" w:hAnsi="Georgia"/>
          <w:sz w:val="20"/>
          <w:szCs w:val="20"/>
          <w:lang w:val="en-US"/>
        </w:rPr>
        <w:t>mycotoxicosis</w:t>
      </w:r>
      <w:proofErr w:type="spellEnd"/>
      <w:r w:rsidRPr="005C565D">
        <w:rPr>
          <w:rFonts w:ascii="Georgia" w:hAnsi="Georgia"/>
          <w:sz w:val="20"/>
          <w:szCs w:val="20"/>
          <w:lang w:val="en-US"/>
        </w:rPr>
        <w:t xml:space="preserve"> denotes the illness caused by these compounds.</w:t>
      </w:r>
    </w:p>
    <w:p w:rsidR="003705ED" w:rsidRPr="005C565D" w:rsidRDefault="003705ED" w:rsidP="003705ED">
      <w:pPr>
        <w:pStyle w:val="NormalWeb"/>
        <w:spacing w:before="0" w:beforeAutospacing="0" w:after="0" w:afterAutospacing="0" w:line="360" w:lineRule="auto"/>
        <w:jc w:val="both"/>
        <w:rPr>
          <w:rFonts w:ascii="Georgia" w:hAnsi="Georgia"/>
          <w:sz w:val="20"/>
          <w:szCs w:val="20"/>
          <w:lang w:val="en-US"/>
        </w:rPr>
      </w:pPr>
    </w:p>
    <w:p w:rsidR="005C565D" w:rsidRPr="005C565D" w:rsidRDefault="005C565D" w:rsidP="003705ED">
      <w:pPr>
        <w:pStyle w:val="Heading2"/>
        <w:numPr>
          <w:ilvl w:val="1"/>
          <w:numId w:val="40"/>
        </w:numPr>
        <w:spacing w:before="0" w:line="360" w:lineRule="auto"/>
        <w:jc w:val="both"/>
        <w:rPr>
          <w:rFonts w:ascii="Georgia" w:hAnsi="Georgia"/>
          <w:b/>
          <w:bCs/>
          <w:color w:val="auto"/>
          <w:sz w:val="20"/>
          <w:szCs w:val="20"/>
          <w:lang w:val="en-US"/>
        </w:rPr>
      </w:pPr>
      <w:r w:rsidRPr="005C565D">
        <w:rPr>
          <w:rFonts w:ascii="Georgia" w:hAnsi="Georgia"/>
          <w:b/>
          <w:bCs/>
          <w:color w:val="auto"/>
          <w:sz w:val="20"/>
          <w:szCs w:val="20"/>
          <w:lang w:val="en-US"/>
        </w:rPr>
        <w:t>Origins of contamination</w:t>
      </w:r>
    </w:p>
    <w:p w:rsidR="005C565D" w:rsidRPr="005C565D" w:rsidRDefault="005C565D" w:rsidP="003705ED">
      <w:pPr>
        <w:pStyle w:val="NormalWeb"/>
        <w:spacing w:before="0" w:beforeAutospacing="0" w:after="0" w:afterAutospacing="0" w:line="360" w:lineRule="auto"/>
        <w:ind w:firstLine="360"/>
        <w:jc w:val="both"/>
        <w:rPr>
          <w:rFonts w:ascii="Georgia" w:hAnsi="Georgia"/>
          <w:sz w:val="20"/>
          <w:szCs w:val="20"/>
          <w:lang w:val="en-US"/>
        </w:rPr>
      </w:pPr>
      <w:r w:rsidRPr="005C565D">
        <w:rPr>
          <w:rFonts w:ascii="Georgia" w:hAnsi="Georgia"/>
          <w:sz w:val="20"/>
          <w:szCs w:val="20"/>
          <w:lang w:val="en-US"/>
        </w:rPr>
        <w:t>Two main types of contamination are recognized:</w:t>
      </w:r>
    </w:p>
    <w:p w:rsidR="005C565D" w:rsidRPr="005C565D" w:rsidRDefault="005C565D" w:rsidP="003705ED">
      <w:pPr>
        <w:pStyle w:val="NormalWeb"/>
        <w:numPr>
          <w:ilvl w:val="0"/>
          <w:numId w:val="36"/>
        </w:numPr>
        <w:tabs>
          <w:tab w:val="clear" w:pos="720"/>
          <w:tab w:val="num" w:pos="0"/>
          <w:tab w:val="left" w:pos="426"/>
        </w:tabs>
        <w:spacing w:before="0" w:beforeAutospacing="0" w:after="0" w:afterAutospacing="0" w:line="360" w:lineRule="auto"/>
        <w:ind w:left="0" w:firstLine="0"/>
        <w:jc w:val="both"/>
        <w:rPr>
          <w:rFonts w:ascii="Georgia" w:hAnsi="Georgia"/>
          <w:sz w:val="20"/>
          <w:szCs w:val="20"/>
          <w:lang w:val="en-US"/>
        </w:rPr>
      </w:pPr>
      <w:r w:rsidRPr="005C565D">
        <w:rPr>
          <w:rStyle w:val="Strong"/>
          <w:rFonts w:ascii="Georgia" w:hAnsi="Georgia"/>
          <w:sz w:val="20"/>
          <w:szCs w:val="20"/>
          <w:lang w:val="en-US"/>
        </w:rPr>
        <w:t>Primary contamination:</w:t>
      </w:r>
      <w:r w:rsidRPr="005C565D">
        <w:rPr>
          <w:rFonts w:ascii="Georgia" w:hAnsi="Georgia"/>
          <w:sz w:val="20"/>
          <w:szCs w:val="20"/>
          <w:lang w:val="en-US"/>
        </w:rPr>
        <w:t xml:space="preserve"> Occurs in the field while crops are still growing. It is predominantly associated with </w:t>
      </w:r>
      <w:proofErr w:type="spellStart"/>
      <w:r w:rsidRPr="005C565D">
        <w:rPr>
          <w:rStyle w:val="Emphasis"/>
          <w:rFonts w:ascii="Georgia" w:hAnsi="Georgia"/>
          <w:sz w:val="20"/>
          <w:szCs w:val="20"/>
          <w:lang w:val="en-US"/>
        </w:rPr>
        <w:t>Fusarium</w:t>
      </w:r>
      <w:proofErr w:type="spellEnd"/>
      <w:r w:rsidRPr="005C565D">
        <w:rPr>
          <w:rFonts w:ascii="Georgia" w:hAnsi="Georgia"/>
          <w:sz w:val="20"/>
          <w:szCs w:val="20"/>
          <w:lang w:val="en-US"/>
        </w:rPr>
        <w:t xml:space="preserve"> species that infect cereals under favorable climatic conditions, particularly during warm and humid periods around flo</w:t>
      </w:r>
      <w:bookmarkStart w:id="0" w:name="_GoBack"/>
      <w:bookmarkEnd w:id="0"/>
      <w:r w:rsidRPr="005C565D">
        <w:rPr>
          <w:rFonts w:ascii="Georgia" w:hAnsi="Georgia"/>
          <w:sz w:val="20"/>
          <w:szCs w:val="20"/>
          <w:lang w:val="en-US"/>
        </w:rPr>
        <w:t>wering. Mycotoxins present at harvest cannot be removed by subsequent processing.</w:t>
      </w:r>
    </w:p>
    <w:p w:rsidR="005C565D" w:rsidRPr="005C565D" w:rsidRDefault="005C565D" w:rsidP="003705ED">
      <w:pPr>
        <w:pStyle w:val="NormalWeb"/>
        <w:numPr>
          <w:ilvl w:val="0"/>
          <w:numId w:val="36"/>
        </w:numPr>
        <w:tabs>
          <w:tab w:val="clear" w:pos="720"/>
          <w:tab w:val="num" w:pos="0"/>
          <w:tab w:val="left" w:pos="426"/>
        </w:tabs>
        <w:spacing w:before="0" w:beforeAutospacing="0" w:after="0" w:afterAutospacing="0" w:line="360" w:lineRule="auto"/>
        <w:ind w:left="0" w:firstLine="0"/>
        <w:jc w:val="both"/>
        <w:rPr>
          <w:rFonts w:ascii="Georgia" w:hAnsi="Georgia"/>
          <w:sz w:val="20"/>
          <w:szCs w:val="20"/>
          <w:lang w:val="en-US"/>
        </w:rPr>
      </w:pPr>
      <w:r w:rsidRPr="005C565D">
        <w:rPr>
          <w:rStyle w:val="Strong"/>
          <w:rFonts w:ascii="Georgia" w:hAnsi="Georgia"/>
          <w:sz w:val="20"/>
          <w:szCs w:val="20"/>
          <w:lang w:val="en-US"/>
        </w:rPr>
        <w:t>Secondary contamination:</w:t>
      </w:r>
      <w:r w:rsidRPr="005C565D">
        <w:rPr>
          <w:rFonts w:ascii="Georgia" w:hAnsi="Georgia"/>
          <w:sz w:val="20"/>
          <w:szCs w:val="20"/>
          <w:lang w:val="en-US"/>
        </w:rPr>
        <w:t xml:space="preserve"> Occurs after harvest, mainly during storage and transport. It is commonly associated with </w:t>
      </w:r>
      <w:proofErr w:type="spellStart"/>
      <w:r w:rsidRPr="005C565D">
        <w:rPr>
          <w:rStyle w:val="Emphasis"/>
          <w:rFonts w:ascii="Georgia" w:hAnsi="Georgia"/>
          <w:sz w:val="20"/>
          <w:szCs w:val="20"/>
          <w:lang w:val="en-US"/>
        </w:rPr>
        <w:t>Aspergillus</w:t>
      </w:r>
      <w:proofErr w:type="spellEnd"/>
      <w:r w:rsidRPr="005C565D">
        <w:rPr>
          <w:rFonts w:ascii="Georgia" w:hAnsi="Georgia"/>
          <w:sz w:val="20"/>
          <w:szCs w:val="20"/>
          <w:lang w:val="en-US"/>
        </w:rPr>
        <w:t xml:space="preserve"> and </w:t>
      </w:r>
      <w:proofErr w:type="spellStart"/>
      <w:r w:rsidRPr="005C565D">
        <w:rPr>
          <w:rStyle w:val="Emphasis"/>
          <w:rFonts w:ascii="Georgia" w:hAnsi="Georgia"/>
          <w:sz w:val="20"/>
          <w:szCs w:val="20"/>
          <w:lang w:val="en-US"/>
        </w:rPr>
        <w:t>Penicillium</w:t>
      </w:r>
      <w:proofErr w:type="spellEnd"/>
      <w:r w:rsidRPr="005C565D">
        <w:rPr>
          <w:rFonts w:ascii="Georgia" w:hAnsi="Georgia"/>
          <w:sz w:val="20"/>
          <w:szCs w:val="20"/>
          <w:lang w:val="en-US"/>
        </w:rPr>
        <w:t xml:space="preserve"> species. Inadequate storage conditions, including high moisture content, poor ventilation, and inappropriate temperatures, promote </w:t>
      </w:r>
      <w:proofErr w:type="spellStart"/>
      <w:r w:rsidRPr="005C565D">
        <w:rPr>
          <w:rFonts w:ascii="Georgia" w:hAnsi="Georgia"/>
          <w:sz w:val="20"/>
          <w:szCs w:val="20"/>
          <w:lang w:val="en-US"/>
        </w:rPr>
        <w:t>mould</w:t>
      </w:r>
      <w:proofErr w:type="spellEnd"/>
      <w:r w:rsidRPr="005C565D">
        <w:rPr>
          <w:rFonts w:ascii="Georgia" w:hAnsi="Georgia"/>
          <w:sz w:val="20"/>
          <w:szCs w:val="20"/>
          <w:lang w:val="en-US"/>
        </w:rPr>
        <w:t xml:space="preserve"> growth and </w:t>
      </w:r>
      <w:proofErr w:type="spellStart"/>
      <w:r w:rsidRPr="005C565D">
        <w:rPr>
          <w:rFonts w:ascii="Georgia" w:hAnsi="Georgia"/>
          <w:sz w:val="20"/>
          <w:szCs w:val="20"/>
          <w:lang w:val="en-US"/>
        </w:rPr>
        <w:t>mycotoxin</w:t>
      </w:r>
      <w:proofErr w:type="spellEnd"/>
      <w:r w:rsidRPr="005C565D">
        <w:rPr>
          <w:rFonts w:ascii="Georgia" w:hAnsi="Georgia"/>
          <w:sz w:val="20"/>
          <w:szCs w:val="20"/>
          <w:lang w:val="en-US"/>
        </w:rPr>
        <w:t xml:space="preserve"> production. Water activity (aw) is a key factor, as elevated levels facilitate both fungal development and toxin synthesis.</w:t>
      </w:r>
    </w:p>
    <w:p w:rsidR="005C565D" w:rsidRPr="005C565D" w:rsidRDefault="005C565D" w:rsidP="003705ED">
      <w:pPr>
        <w:pStyle w:val="NormalWeb"/>
        <w:spacing w:before="0" w:beforeAutospacing="0" w:after="0" w:afterAutospacing="0" w:line="360" w:lineRule="auto"/>
        <w:jc w:val="both"/>
        <w:rPr>
          <w:rFonts w:ascii="Georgia" w:hAnsi="Georgia"/>
          <w:sz w:val="20"/>
          <w:szCs w:val="20"/>
          <w:lang w:val="en-US"/>
        </w:rPr>
      </w:pPr>
    </w:p>
    <w:p w:rsidR="005C565D" w:rsidRPr="005C565D" w:rsidRDefault="005C565D" w:rsidP="003705ED">
      <w:pPr>
        <w:pStyle w:val="Heading2"/>
        <w:spacing w:before="0" w:line="360" w:lineRule="auto"/>
        <w:jc w:val="both"/>
        <w:rPr>
          <w:rFonts w:ascii="Georgia" w:hAnsi="Georgia"/>
          <w:b/>
          <w:bCs/>
          <w:color w:val="auto"/>
          <w:sz w:val="20"/>
          <w:szCs w:val="20"/>
          <w:lang w:val="en-US"/>
        </w:rPr>
      </w:pPr>
      <w:r>
        <w:rPr>
          <w:rFonts w:ascii="Georgia" w:hAnsi="Georgia"/>
          <w:b/>
          <w:bCs/>
          <w:color w:val="auto"/>
          <w:sz w:val="20"/>
          <w:szCs w:val="20"/>
          <w:lang w:val="en-US"/>
        </w:rPr>
        <w:t xml:space="preserve">3. Major food-relevant </w:t>
      </w:r>
      <w:proofErr w:type="spellStart"/>
      <w:r>
        <w:rPr>
          <w:rFonts w:ascii="Georgia" w:hAnsi="Georgia"/>
          <w:b/>
          <w:bCs/>
          <w:color w:val="auto"/>
          <w:sz w:val="20"/>
          <w:szCs w:val="20"/>
          <w:lang w:val="en-US"/>
        </w:rPr>
        <w:t>m</w:t>
      </w:r>
      <w:r w:rsidRPr="005C565D">
        <w:rPr>
          <w:rFonts w:ascii="Georgia" w:hAnsi="Georgia"/>
          <w:b/>
          <w:bCs/>
          <w:color w:val="auto"/>
          <w:sz w:val="20"/>
          <w:szCs w:val="20"/>
          <w:lang w:val="en-US"/>
        </w:rPr>
        <w:t>ycotoxins</w:t>
      </w:r>
      <w:proofErr w:type="spellEnd"/>
      <w:r w:rsidRPr="005C565D">
        <w:rPr>
          <w:rFonts w:ascii="Georgia" w:hAnsi="Georgia"/>
          <w:b/>
          <w:bCs/>
          <w:color w:val="auto"/>
          <w:sz w:val="20"/>
          <w:szCs w:val="20"/>
          <w:lang w:val="en-US"/>
        </w:rPr>
        <w:t xml:space="preserve"> </w:t>
      </w:r>
    </w:p>
    <w:p w:rsidR="005C565D" w:rsidRPr="005C565D" w:rsidRDefault="005C565D" w:rsidP="003705ED">
      <w:pPr>
        <w:pStyle w:val="Heading2"/>
        <w:spacing w:before="0" w:line="360" w:lineRule="auto"/>
        <w:ind w:firstLine="708"/>
        <w:jc w:val="both"/>
        <w:rPr>
          <w:rFonts w:ascii="Georgia" w:hAnsi="Georgia"/>
          <w:color w:val="auto"/>
          <w:sz w:val="20"/>
          <w:szCs w:val="20"/>
          <w:lang w:val="en-US"/>
        </w:rPr>
      </w:pPr>
      <w:r w:rsidRPr="005C565D">
        <w:rPr>
          <w:rFonts w:ascii="Georgia" w:hAnsi="Georgia"/>
          <w:color w:val="auto"/>
          <w:sz w:val="20"/>
          <w:szCs w:val="20"/>
          <w:lang w:val="en-US"/>
        </w:rPr>
        <w:t xml:space="preserve">A wide range of raw materials intended for human or animal consumption may be contaminated by toxigenic </w:t>
      </w:r>
      <w:proofErr w:type="spellStart"/>
      <w:r w:rsidRPr="005C565D">
        <w:rPr>
          <w:rFonts w:ascii="Georgia" w:hAnsi="Georgia"/>
          <w:color w:val="auto"/>
          <w:sz w:val="20"/>
          <w:szCs w:val="20"/>
          <w:lang w:val="en-US"/>
        </w:rPr>
        <w:t>moulds</w:t>
      </w:r>
      <w:proofErr w:type="spellEnd"/>
      <w:r w:rsidRPr="005C565D">
        <w:rPr>
          <w:rFonts w:ascii="Georgia" w:hAnsi="Georgia"/>
          <w:color w:val="auto"/>
          <w:sz w:val="20"/>
          <w:szCs w:val="20"/>
          <w:lang w:val="en-US"/>
        </w:rPr>
        <w:t>.</w:t>
      </w:r>
    </w:p>
    <w:tbl>
      <w:tblPr>
        <w:tblStyle w:val="TableGrid"/>
        <w:tblW w:w="0" w:type="auto"/>
        <w:tblLook w:val="04A0" w:firstRow="1" w:lastRow="0" w:firstColumn="1" w:lastColumn="0" w:noHBand="0" w:noVBand="1"/>
      </w:tblPr>
      <w:tblGrid>
        <w:gridCol w:w="2210"/>
        <w:gridCol w:w="3710"/>
        <w:gridCol w:w="4160"/>
      </w:tblGrid>
      <w:tr w:rsidR="003705ED" w:rsidRPr="005C565D" w:rsidTr="003705ED">
        <w:tc>
          <w:tcPr>
            <w:tcW w:w="0" w:type="auto"/>
            <w:hideMark/>
          </w:tcPr>
          <w:p w:rsidR="003705ED" w:rsidRPr="005C565D" w:rsidRDefault="003705ED" w:rsidP="003705ED">
            <w:pPr>
              <w:spacing w:line="360" w:lineRule="auto"/>
              <w:jc w:val="both"/>
              <w:rPr>
                <w:rFonts w:ascii="Georgia" w:hAnsi="Georgia"/>
                <w:b/>
                <w:bCs/>
                <w:sz w:val="20"/>
                <w:szCs w:val="20"/>
              </w:rPr>
            </w:pPr>
            <w:proofErr w:type="spellStart"/>
            <w:r w:rsidRPr="005C565D">
              <w:rPr>
                <w:rFonts w:ascii="Georgia" w:hAnsi="Georgia"/>
                <w:b/>
                <w:bCs/>
                <w:sz w:val="20"/>
                <w:szCs w:val="20"/>
              </w:rPr>
              <w:t>Mycotoxin</w:t>
            </w:r>
            <w:proofErr w:type="spellEnd"/>
          </w:p>
        </w:tc>
        <w:tc>
          <w:tcPr>
            <w:tcW w:w="3710" w:type="dxa"/>
            <w:hideMark/>
          </w:tcPr>
          <w:p w:rsidR="003705ED" w:rsidRPr="005C565D" w:rsidRDefault="003705ED" w:rsidP="003705ED">
            <w:pPr>
              <w:spacing w:line="360" w:lineRule="auto"/>
              <w:jc w:val="both"/>
              <w:rPr>
                <w:rFonts w:ascii="Georgia" w:hAnsi="Georgia"/>
                <w:b/>
                <w:bCs/>
                <w:sz w:val="20"/>
                <w:szCs w:val="20"/>
              </w:rPr>
            </w:pPr>
            <w:proofErr w:type="spellStart"/>
            <w:r w:rsidRPr="005C565D">
              <w:rPr>
                <w:rFonts w:ascii="Georgia" w:hAnsi="Georgia"/>
                <w:b/>
                <w:bCs/>
                <w:sz w:val="20"/>
                <w:szCs w:val="20"/>
              </w:rPr>
              <w:t>Producing</w:t>
            </w:r>
            <w:proofErr w:type="spellEnd"/>
            <w:r w:rsidRPr="005C565D">
              <w:rPr>
                <w:rFonts w:ascii="Georgia" w:hAnsi="Georgia"/>
                <w:b/>
                <w:bCs/>
                <w:sz w:val="20"/>
                <w:szCs w:val="20"/>
              </w:rPr>
              <w:t xml:space="preserve"> </w:t>
            </w:r>
            <w:proofErr w:type="spellStart"/>
            <w:r w:rsidRPr="005C565D">
              <w:rPr>
                <w:rFonts w:ascii="Georgia" w:hAnsi="Georgia"/>
                <w:b/>
                <w:bCs/>
                <w:sz w:val="20"/>
                <w:szCs w:val="20"/>
              </w:rPr>
              <w:t>Fungi</w:t>
            </w:r>
            <w:proofErr w:type="spellEnd"/>
          </w:p>
        </w:tc>
        <w:tc>
          <w:tcPr>
            <w:tcW w:w="4160" w:type="dxa"/>
            <w:hideMark/>
          </w:tcPr>
          <w:p w:rsidR="003705ED" w:rsidRPr="005C565D" w:rsidRDefault="003705ED" w:rsidP="003705ED">
            <w:pPr>
              <w:spacing w:line="360" w:lineRule="auto"/>
              <w:jc w:val="both"/>
              <w:rPr>
                <w:rFonts w:ascii="Georgia" w:hAnsi="Georgia"/>
                <w:b/>
                <w:bCs/>
                <w:sz w:val="20"/>
                <w:szCs w:val="20"/>
              </w:rPr>
            </w:pPr>
            <w:proofErr w:type="spellStart"/>
            <w:r w:rsidRPr="005C565D">
              <w:rPr>
                <w:rFonts w:ascii="Georgia" w:hAnsi="Georgia"/>
                <w:b/>
                <w:bCs/>
                <w:sz w:val="20"/>
                <w:szCs w:val="20"/>
              </w:rPr>
              <w:t>Commonly</w:t>
            </w:r>
            <w:proofErr w:type="spellEnd"/>
            <w:r w:rsidRPr="005C565D">
              <w:rPr>
                <w:rFonts w:ascii="Georgia" w:hAnsi="Georgia"/>
                <w:b/>
                <w:bCs/>
                <w:sz w:val="20"/>
                <w:szCs w:val="20"/>
              </w:rPr>
              <w:t xml:space="preserve"> </w:t>
            </w:r>
            <w:proofErr w:type="spellStart"/>
            <w:r w:rsidRPr="005C565D">
              <w:rPr>
                <w:rFonts w:ascii="Georgia" w:hAnsi="Georgia"/>
                <w:b/>
                <w:bCs/>
                <w:sz w:val="20"/>
                <w:szCs w:val="20"/>
              </w:rPr>
              <w:t>Contaminated</w:t>
            </w:r>
            <w:proofErr w:type="spellEnd"/>
            <w:r w:rsidRPr="005C565D">
              <w:rPr>
                <w:rFonts w:ascii="Georgia" w:hAnsi="Georgia"/>
                <w:b/>
                <w:bCs/>
                <w:sz w:val="20"/>
                <w:szCs w:val="20"/>
              </w:rPr>
              <w:t xml:space="preserve"> </w:t>
            </w:r>
            <w:proofErr w:type="spellStart"/>
            <w:r w:rsidRPr="005C565D">
              <w:rPr>
                <w:rFonts w:ascii="Georgia" w:hAnsi="Georgia"/>
                <w:b/>
                <w:bCs/>
                <w:sz w:val="20"/>
                <w:szCs w:val="20"/>
              </w:rPr>
              <w:t>Foods</w:t>
            </w:r>
            <w:proofErr w:type="spellEnd"/>
          </w:p>
        </w:tc>
      </w:tr>
      <w:tr w:rsidR="003705ED" w:rsidRPr="00166E32" w:rsidTr="003705ED">
        <w:tc>
          <w:tcPr>
            <w:tcW w:w="0" w:type="auto"/>
            <w:hideMark/>
          </w:tcPr>
          <w:p w:rsidR="003705ED" w:rsidRPr="005C565D" w:rsidRDefault="003705ED" w:rsidP="003705ED">
            <w:pPr>
              <w:spacing w:line="360" w:lineRule="auto"/>
              <w:jc w:val="both"/>
              <w:rPr>
                <w:rFonts w:ascii="Georgia" w:hAnsi="Georgia"/>
                <w:sz w:val="20"/>
                <w:szCs w:val="20"/>
                <w:lang w:val="en-US"/>
              </w:rPr>
            </w:pPr>
            <w:proofErr w:type="spellStart"/>
            <w:r w:rsidRPr="005C565D">
              <w:rPr>
                <w:rStyle w:val="Strong"/>
                <w:rFonts w:ascii="Georgia" w:hAnsi="Georgia"/>
                <w:sz w:val="20"/>
                <w:szCs w:val="20"/>
                <w:lang w:val="en-US"/>
              </w:rPr>
              <w:t>Aflatoxins</w:t>
            </w:r>
            <w:proofErr w:type="spellEnd"/>
            <w:r w:rsidRPr="005C565D">
              <w:rPr>
                <w:rStyle w:val="Strong"/>
                <w:rFonts w:ascii="Georgia" w:hAnsi="Georgia"/>
                <w:sz w:val="20"/>
                <w:szCs w:val="20"/>
                <w:lang w:val="en-US"/>
              </w:rPr>
              <w:t xml:space="preserve"> (B1, B2, G1, G2, M1)</w:t>
            </w:r>
          </w:p>
        </w:tc>
        <w:tc>
          <w:tcPr>
            <w:tcW w:w="3710" w:type="dxa"/>
            <w:hideMark/>
          </w:tcPr>
          <w:p w:rsidR="003705ED" w:rsidRPr="005C565D" w:rsidRDefault="003705ED" w:rsidP="003705ED">
            <w:pPr>
              <w:spacing w:line="360" w:lineRule="auto"/>
              <w:jc w:val="both"/>
              <w:rPr>
                <w:rFonts w:ascii="Georgia" w:hAnsi="Georgia"/>
                <w:sz w:val="20"/>
                <w:szCs w:val="20"/>
              </w:rPr>
            </w:pPr>
            <w:r w:rsidRPr="005C565D">
              <w:rPr>
                <w:rStyle w:val="Emphasis"/>
                <w:rFonts w:ascii="Georgia" w:hAnsi="Georgia"/>
                <w:sz w:val="20"/>
                <w:szCs w:val="20"/>
              </w:rPr>
              <w:t xml:space="preserve">Aspergillus </w:t>
            </w:r>
            <w:proofErr w:type="spellStart"/>
            <w:r w:rsidRPr="005C565D">
              <w:rPr>
                <w:rStyle w:val="Emphasis"/>
                <w:rFonts w:ascii="Georgia" w:hAnsi="Georgia"/>
                <w:sz w:val="20"/>
                <w:szCs w:val="20"/>
              </w:rPr>
              <w:t>flavus</w:t>
            </w:r>
            <w:proofErr w:type="spellEnd"/>
            <w:r w:rsidRPr="005C565D">
              <w:rPr>
                <w:rFonts w:ascii="Georgia" w:hAnsi="Georgia"/>
                <w:sz w:val="20"/>
                <w:szCs w:val="20"/>
              </w:rPr>
              <w:t xml:space="preserve">, </w:t>
            </w:r>
            <w:r w:rsidRPr="005C565D">
              <w:rPr>
                <w:rStyle w:val="Emphasis"/>
                <w:rFonts w:ascii="Georgia" w:hAnsi="Georgia"/>
                <w:sz w:val="20"/>
                <w:szCs w:val="20"/>
              </w:rPr>
              <w:t xml:space="preserve">A. </w:t>
            </w:r>
            <w:proofErr w:type="spellStart"/>
            <w:r w:rsidRPr="005C565D">
              <w:rPr>
                <w:rStyle w:val="Emphasis"/>
                <w:rFonts w:ascii="Georgia" w:hAnsi="Georgia"/>
                <w:sz w:val="20"/>
                <w:szCs w:val="20"/>
              </w:rPr>
              <w:t>parasiticus</w:t>
            </w:r>
            <w:proofErr w:type="spellEnd"/>
          </w:p>
        </w:tc>
        <w:tc>
          <w:tcPr>
            <w:tcW w:w="4160" w:type="dxa"/>
            <w:hideMark/>
          </w:tcPr>
          <w:p w:rsidR="003705ED" w:rsidRPr="005C565D" w:rsidRDefault="003705ED" w:rsidP="003705ED">
            <w:pPr>
              <w:spacing w:line="360" w:lineRule="auto"/>
              <w:jc w:val="both"/>
              <w:rPr>
                <w:rFonts w:ascii="Georgia" w:hAnsi="Georgia"/>
                <w:sz w:val="20"/>
                <w:szCs w:val="20"/>
                <w:lang w:val="en-US"/>
              </w:rPr>
            </w:pPr>
            <w:r w:rsidRPr="005C565D">
              <w:rPr>
                <w:rFonts w:ascii="Georgia" w:hAnsi="Georgia"/>
                <w:sz w:val="20"/>
                <w:szCs w:val="20"/>
                <w:lang w:val="en-US"/>
              </w:rPr>
              <w:t>Maize, peanuts, tree nuts (almonds, pistachios, walnuts), cottonseed, some spices; milk (</w:t>
            </w:r>
            <w:proofErr w:type="spellStart"/>
            <w:r w:rsidRPr="005C565D">
              <w:rPr>
                <w:rFonts w:ascii="Georgia" w:hAnsi="Georgia"/>
                <w:sz w:val="20"/>
                <w:szCs w:val="20"/>
                <w:lang w:val="en-US"/>
              </w:rPr>
              <w:t>aflatoxin</w:t>
            </w:r>
            <w:proofErr w:type="spellEnd"/>
            <w:r w:rsidRPr="005C565D">
              <w:rPr>
                <w:rFonts w:ascii="Georgia" w:hAnsi="Georgia"/>
                <w:sz w:val="20"/>
                <w:szCs w:val="20"/>
                <w:lang w:val="en-US"/>
              </w:rPr>
              <w:t xml:space="preserve"> M1)</w:t>
            </w:r>
          </w:p>
        </w:tc>
      </w:tr>
      <w:tr w:rsidR="003705ED" w:rsidRPr="00166E32" w:rsidTr="003705ED">
        <w:tc>
          <w:tcPr>
            <w:tcW w:w="0" w:type="auto"/>
            <w:hideMark/>
          </w:tcPr>
          <w:p w:rsidR="003705ED" w:rsidRPr="005C565D" w:rsidRDefault="003705ED" w:rsidP="003705ED">
            <w:pPr>
              <w:spacing w:line="360" w:lineRule="auto"/>
              <w:jc w:val="both"/>
              <w:rPr>
                <w:rFonts w:ascii="Georgia" w:hAnsi="Georgia"/>
                <w:sz w:val="20"/>
                <w:szCs w:val="20"/>
              </w:rPr>
            </w:pPr>
            <w:proofErr w:type="spellStart"/>
            <w:r w:rsidRPr="005C565D">
              <w:rPr>
                <w:rStyle w:val="Strong"/>
                <w:rFonts w:ascii="Georgia" w:hAnsi="Georgia"/>
                <w:sz w:val="20"/>
                <w:szCs w:val="20"/>
              </w:rPr>
              <w:t>Ochratoxin</w:t>
            </w:r>
            <w:proofErr w:type="spellEnd"/>
            <w:r w:rsidRPr="005C565D">
              <w:rPr>
                <w:rStyle w:val="Strong"/>
                <w:rFonts w:ascii="Georgia" w:hAnsi="Georgia"/>
                <w:sz w:val="20"/>
                <w:szCs w:val="20"/>
              </w:rPr>
              <w:t xml:space="preserve"> A (OTA)</w:t>
            </w:r>
          </w:p>
        </w:tc>
        <w:tc>
          <w:tcPr>
            <w:tcW w:w="3710" w:type="dxa"/>
            <w:hideMark/>
          </w:tcPr>
          <w:p w:rsidR="003705ED" w:rsidRPr="005C565D" w:rsidRDefault="003705ED" w:rsidP="003705ED">
            <w:pPr>
              <w:spacing w:line="360" w:lineRule="auto"/>
              <w:jc w:val="both"/>
              <w:rPr>
                <w:rFonts w:ascii="Georgia" w:hAnsi="Georgia"/>
                <w:sz w:val="20"/>
                <w:szCs w:val="20"/>
              </w:rPr>
            </w:pPr>
            <w:r w:rsidRPr="005C565D">
              <w:rPr>
                <w:rStyle w:val="Emphasis"/>
                <w:rFonts w:ascii="Georgia" w:hAnsi="Georgia"/>
                <w:sz w:val="20"/>
                <w:szCs w:val="20"/>
              </w:rPr>
              <w:t xml:space="preserve">Aspergillus </w:t>
            </w:r>
            <w:proofErr w:type="spellStart"/>
            <w:r w:rsidRPr="005C565D">
              <w:rPr>
                <w:rStyle w:val="Emphasis"/>
                <w:rFonts w:ascii="Georgia" w:hAnsi="Georgia"/>
                <w:sz w:val="20"/>
                <w:szCs w:val="20"/>
              </w:rPr>
              <w:t>ochraceus</w:t>
            </w:r>
            <w:proofErr w:type="spellEnd"/>
            <w:r w:rsidRPr="005C565D">
              <w:rPr>
                <w:rFonts w:ascii="Georgia" w:hAnsi="Georgia"/>
                <w:sz w:val="20"/>
                <w:szCs w:val="20"/>
              </w:rPr>
              <w:t xml:space="preserve">, </w:t>
            </w:r>
            <w:r w:rsidRPr="005C565D">
              <w:rPr>
                <w:rStyle w:val="Emphasis"/>
                <w:rFonts w:ascii="Georgia" w:hAnsi="Georgia"/>
                <w:sz w:val="20"/>
                <w:szCs w:val="20"/>
              </w:rPr>
              <w:t xml:space="preserve">Penicillium </w:t>
            </w:r>
            <w:proofErr w:type="spellStart"/>
            <w:r w:rsidRPr="005C565D">
              <w:rPr>
                <w:rStyle w:val="Emphasis"/>
                <w:rFonts w:ascii="Georgia" w:hAnsi="Georgia"/>
                <w:sz w:val="20"/>
                <w:szCs w:val="20"/>
              </w:rPr>
              <w:t>verrucosum</w:t>
            </w:r>
            <w:proofErr w:type="spellEnd"/>
          </w:p>
        </w:tc>
        <w:tc>
          <w:tcPr>
            <w:tcW w:w="4160" w:type="dxa"/>
            <w:hideMark/>
          </w:tcPr>
          <w:p w:rsidR="003705ED" w:rsidRPr="005C565D" w:rsidRDefault="003705ED" w:rsidP="003705ED">
            <w:pPr>
              <w:spacing w:line="360" w:lineRule="auto"/>
              <w:jc w:val="both"/>
              <w:rPr>
                <w:rFonts w:ascii="Georgia" w:hAnsi="Georgia"/>
                <w:sz w:val="20"/>
                <w:szCs w:val="20"/>
                <w:lang w:val="en-US"/>
              </w:rPr>
            </w:pPr>
            <w:r w:rsidRPr="005C565D">
              <w:rPr>
                <w:rFonts w:ascii="Georgia" w:hAnsi="Georgia"/>
                <w:sz w:val="20"/>
                <w:szCs w:val="20"/>
                <w:lang w:val="en-US"/>
              </w:rPr>
              <w:t>Cereals (wheat, barley, oats), coffee, dried fruits, wine, grape juice, spices</w:t>
            </w:r>
          </w:p>
        </w:tc>
      </w:tr>
      <w:tr w:rsidR="003705ED" w:rsidRPr="00166E32" w:rsidTr="003705ED">
        <w:tc>
          <w:tcPr>
            <w:tcW w:w="0" w:type="auto"/>
            <w:hideMark/>
          </w:tcPr>
          <w:p w:rsidR="003705ED" w:rsidRPr="005C565D" w:rsidRDefault="003705ED" w:rsidP="003705ED">
            <w:pPr>
              <w:spacing w:line="360" w:lineRule="auto"/>
              <w:jc w:val="both"/>
              <w:rPr>
                <w:rFonts w:ascii="Georgia" w:hAnsi="Georgia"/>
                <w:sz w:val="20"/>
                <w:szCs w:val="20"/>
              </w:rPr>
            </w:pPr>
            <w:proofErr w:type="spellStart"/>
            <w:r w:rsidRPr="005C565D">
              <w:rPr>
                <w:rStyle w:val="Strong"/>
                <w:rFonts w:ascii="Georgia" w:hAnsi="Georgia"/>
                <w:sz w:val="20"/>
                <w:szCs w:val="20"/>
              </w:rPr>
              <w:t>Fumonisins</w:t>
            </w:r>
            <w:proofErr w:type="spellEnd"/>
            <w:r w:rsidRPr="005C565D">
              <w:rPr>
                <w:rStyle w:val="Strong"/>
                <w:rFonts w:ascii="Georgia" w:hAnsi="Georgia"/>
                <w:sz w:val="20"/>
                <w:szCs w:val="20"/>
              </w:rPr>
              <w:t xml:space="preserve"> (B1)</w:t>
            </w:r>
          </w:p>
        </w:tc>
        <w:tc>
          <w:tcPr>
            <w:tcW w:w="3710" w:type="dxa"/>
            <w:hideMark/>
          </w:tcPr>
          <w:p w:rsidR="003705ED" w:rsidRPr="005C565D" w:rsidRDefault="003705ED" w:rsidP="003705ED">
            <w:pPr>
              <w:spacing w:line="360" w:lineRule="auto"/>
              <w:jc w:val="both"/>
              <w:rPr>
                <w:rFonts w:ascii="Georgia" w:hAnsi="Georgia"/>
                <w:sz w:val="20"/>
                <w:szCs w:val="20"/>
              </w:rPr>
            </w:pPr>
            <w:proofErr w:type="spellStart"/>
            <w:r w:rsidRPr="005C565D">
              <w:rPr>
                <w:rStyle w:val="Emphasis"/>
                <w:rFonts w:ascii="Georgia" w:hAnsi="Georgia"/>
                <w:sz w:val="20"/>
                <w:szCs w:val="20"/>
              </w:rPr>
              <w:t>Fusarium</w:t>
            </w:r>
            <w:proofErr w:type="spellEnd"/>
            <w:r w:rsidRPr="005C565D">
              <w:rPr>
                <w:rStyle w:val="Emphasis"/>
                <w:rFonts w:ascii="Georgia" w:hAnsi="Georgia"/>
                <w:sz w:val="20"/>
                <w:szCs w:val="20"/>
              </w:rPr>
              <w:t xml:space="preserve"> </w:t>
            </w:r>
            <w:proofErr w:type="spellStart"/>
            <w:r w:rsidRPr="005C565D">
              <w:rPr>
                <w:rStyle w:val="Emphasis"/>
                <w:rFonts w:ascii="Georgia" w:hAnsi="Georgia"/>
                <w:sz w:val="20"/>
                <w:szCs w:val="20"/>
              </w:rPr>
              <w:t>verticillioides</w:t>
            </w:r>
            <w:proofErr w:type="spellEnd"/>
            <w:r w:rsidRPr="005C565D">
              <w:rPr>
                <w:rFonts w:ascii="Georgia" w:hAnsi="Georgia"/>
                <w:sz w:val="20"/>
                <w:szCs w:val="20"/>
              </w:rPr>
              <w:t xml:space="preserve">, </w:t>
            </w:r>
            <w:r w:rsidRPr="005C565D">
              <w:rPr>
                <w:rStyle w:val="Emphasis"/>
                <w:rFonts w:ascii="Georgia" w:hAnsi="Georgia"/>
                <w:sz w:val="20"/>
                <w:szCs w:val="20"/>
              </w:rPr>
              <w:t xml:space="preserve">F. </w:t>
            </w:r>
            <w:proofErr w:type="spellStart"/>
            <w:r w:rsidRPr="005C565D">
              <w:rPr>
                <w:rStyle w:val="Emphasis"/>
                <w:rFonts w:ascii="Georgia" w:hAnsi="Georgia"/>
                <w:sz w:val="20"/>
                <w:szCs w:val="20"/>
              </w:rPr>
              <w:t>proliferatum</w:t>
            </w:r>
            <w:proofErr w:type="spellEnd"/>
          </w:p>
        </w:tc>
        <w:tc>
          <w:tcPr>
            <w:tcW w:w="4160" w:type="dxa"/>
            <w:hideMark/>
          </w:tcPr>
          <w:p w:rsidR="003705ED" w:rsidRPr="005C565D" w:rsidRDefault="003705ED" w:rsidP="003705ED">
            <w:pPr>
              <w:spacing w:line="360" w:lineRule="auto"/>
              <w:jc w:val="both"/>
              <w:rPr>
                <w:rFonts w:ascii="Georgia" w:hAnsi="Georgia"/>
                <w:sz w:val="20"/>
                <w:szCs w:val="20"/>
                <w:lang w:val="en-US"/>
              </w:rPr>
            </w:pPr>
            <w:r w:rsidRPr="005C565D">
              <w:rPr>
                <w:rFonts w:ascii="Georgia" w:hAnsi="Georgia"/>
                <w:sz w:val="20"/>
                <w:szCs w:val="20"/>
                <w:lang w:val="en-US"/>
              </w:rPr>
              <w:t>Maize and maize products, animal feed</w:t>
            </w:r>
          </w:p>
        </w:tc>
      </w:tr>
      <w:tr w:rsidR="003705ED" w:rsidRPr="00166E32" w:rsidTr="003705ED">
        <w:tc>
          <w:tcPr>
            <w:tcW w:w="0" w:type="auto"/>
            <w:hideMark/>
          </w:tcPr>
          <w:p w:rsidR="003705ED" w:rsidRPr="005C565D" w:rsidRDefault="003705ED" w:rsidP="003705ED">
            <w:pPr>
              <w:spacing w:line="360" w:lineRule="auto"/>
              <w:jc w:val="both"/>
              <w:rPr>
                <w:rFonts w:ascii="Georgia" w:hAnsi="Georgia"/>
                <w:sz w:val="20"/>
                <w:szCs w:val="20"/>
              </w:rPr>
            </w:pPr>
            <w:proofErr w:type="spellStart"/>
            <w:r w:rsidRPr="005C565D">
              <w:rPr>
                <w:rStyle w:val="Strong"/>
                <w:rFonts w:ascii="Georgia" w:hAnsi="Georgia"/>
                <w:sz w:val="20"/>
                <w:szCs w:val="20"/>
              </w:rPr>
              <w:t>Zearalenone</w:t>
            </w:r>
            <w:proofErr w:type="spellEnd"/>
            <w:r w:rsidRPr="005C565D">
              <w:rPr>
                <w:rStyle w:val="Strong"/>
                <w:rFonts w:ascii="Georgia" w:hAnsi="Georgia"/>
                <w:sz w:val="20"/>
                <w:szCs w:val="20"/>
              </w:rPr>
              <w:t xml:space="preserve"> (ZEA)</w:t>
            </w:r>
          </w:p>
        </w:tc>
        <w:tc>
          <w:tcPr>
            <w:tcW w:w="3710" w:type="dxa"/>
            <w:hideMark/>
          </w:tcPr>
          <w:p w:rsidR="003705ED" w:rsidRPr="005C565D" w:rsidRDefault="003705ED" w:rsidP="003705ED">
            <w:pPr>
              <w:spacing w:line="360" w:lineRule="auto"/>
              <w:jc w:val="both"/>
              <w:rPr>
                <w:rFonts w:ascii="Georgia" w:hAnsi="Georgia"/>
                <w:sz w:val="20"/>
                <w:szCs w:val="20"/>
              </w:rPr>
            </w:pPr>
            <w:proofErr w:type="spellStart"/>
            <w:r w:rsidRPr="005C565D">
              <w:rPr>
                <w:rStyle w:val="Emphasis"/>
                <w:rFonts w:ascii="Georgia" w:hAnsi="Georgia"/>
                <w:sz w:val="20"/>
                <w:szCs w:val="20"/>
              </w:rPr>
              <w:t>Fusarium</w:t>
            </w:r>
            <w:proofErr w:type="spellEnd"/>
            <w:r w:rsidRPr="005C565D">
              <w:rPr>
                <w:rStyle w:val="Emphasis"/>
                <w:rFonts w:ascii="Georgia" w:hAnsi="Georgia"/>
                <w:sz w:val="20"/>
                <w:szCs w:val="20"/>
              </w:rPr>
              <w:t xml:space="preserve"> </w:t>
            </w:r>
            <w:proofErr w:type="spellStart"/>
            <w:r w:rsidRPr="005C565D">
              <w:rPr>
                <w:rStyle w:val="Emphasis"/>
                <w:rFonts w:ascii="Georgia" w:hAnsi="Georgia"/>
                <w:sz w:val="20"/>
                <w:szCs w:val="20"/>
              </w:rPr>
              <w:t>graminearum</w:t>
            </w:r>
            <w:proofErr w:type="spellEnd"/>
            <w:r w:rsidRPr="005C565D">
              <w:rPr>
                <w:rFonts w:ascii="Georgia" w:hAnsi="Georgia"/>
                <w:sz w:val="20"/>
                <w:szCs w:val="20"/>
              </w:rPr>
              <w:t xml:space="preserve">, </w:t>
            </w:r>
            <w:r w:rsidRPr="005C565D">
              <w:rPr>
                <w:rStyle w:val="Emphasis"/>
                <w:rFonts w:ascii="Georgia" w:hAnsi="Georgia"/>
                <w:sz w:val="20"/>
                <w:szCs w:val="20"/>
              </w:rPr>
              <w:t xml:space="preserve">F. </w:t>
            </w:r>
            <w:proofErr w:type="spellStart"/>
            <w:r w:rsidRPr="005C565D">
              <w:rPr>
                <w:rStyle w:val="Emphasis"/>
                <w:rFonts w:ascii="Georgia" w:hAnsi="Georgia"/>
                <w:sz w:val="20"/>
                <w:szCs w:val="20"/>
              </w:rPr>
              <w:t>culmorum</w:t>
            </w:r>
            <w:proofErr w:type="spellEnd"/>
          </w:p>
        </w:tc>
        <w:tc>
          <w:tcPr>
            <w:tcW w:w="4160" w:type="dxa"/>
            <w:hideMark/>
          </w:tcPr>
          <w:p w:rsidR="003705ED" w:rsidRPr="005C565D" w:rsidRDefault="003705ED" w:rsidP="003705ED">
            <w:pPr>
              <w:spacing w:line="360" w:lineRule="auto"/>
              <w:jc w:val="both"/>
              <w:rPr>
                <w:rFonts w:ascii="Georgia" w:hAnsi="Georgia"/>
                <w:sz w:val="20"/>
                <w:szCs w:val="20"/>
                <w:lang w:val="en-US"/>
              </w:rPr>
            </w:pPr>
            <w:r w:rsidRPr="005C565D">
              <w:rPr>
                <w:rFonts w:ascii="Georgia" w:hAnsi="Georgia"/>
                <w:sz w:val="20"/>
                <w:szCs w:val="20"/>
                <w:lang w:val="en-US"/>
              </w:rPr>
              <w:t>Maize, wheat, barley, oats, rye, animal feed</w:t>
            </w:r>
          </w:p>
        </w:tc>
      </w:tr>
      <w:tr w:rsidR="003705ED" w:rsidRPr="00166E32" w:rsidTr="003705ED">
        <w:tc>
          <w:tcPr>
            <w:tcW w:w="0" w:type="auto"/>
            <w:hideMark/>
          </w:tcPr>
          <w:p w:rsidR="003705ED" w:rsidRPr="005C565D" w:rsidRDefault="003705ED" w:rsidP="003705ED">
            <w:pPr>
              <w:spacing w:line="360" w:lineRule="auto"/>
              <w:jc w:val="both"/>
              <w:rPr>
                <w:rFonts w:ascii="Georgia" w:hAnsi="Georgia"/>
                <w:sz w:val="20"/>
                <w:szCs w:val="20"/>
              </w:rPr>
            </w:pPr>
            <w:proofErr w:type="spellStart"/>
            <w:r w:rsidRPr="005C565D">
              <w:rPr>
                <w:rStyle w:val="Strong"/>
                <w:rFonts w:ascii="Georgia" w:hAnsi="Georgia"/>
                <w:sz w:val="20"/>
                <w:szCs w:val="20"/>
              </w:rPr>
              <w:t>Patulin</w:t>
            </w:r>
            <w:proofErr w:type="spellEnd"/>
          </w:p>
        </w:tc>
        <w:tc>
          <w:tcPr>
            <w:tcW w:w="3710" w:type="dxa"/>
            <w:hideMark/>
          </w:tcPr>
          <w:p w:rsidR="003705ED" w:rsidRPr="005C565D" w:rsidRDefault="003705ED" w:rsidP="003705ED">
            <w:pPr>
              <w:spacing w:line="360" w:lineRule="auto"/>
              <w:jc w:val="both"/>
              <w:rPr>
                <w:rFonts w:ascii="Georgia" w:hAnsi="Georgia"/>
                <w:sz w:val="20"/>
                <w:szCs w:val="20"/>
                <w:lang w:val="en-US"/>
              </w:rPr>
            </w:pPr>
            <w:proofErr w:type="spellStart"/>
            <w:r w:rsidRPr="005C565D">
              <w:rPr>
                <w:rStyle w:val="Emphasis"/>
                <w:rFonts w:ascii="Georgia" w:hAnsi="Georgia"/>
                <w:sz w:val="20"/>
                <w:szCs w:val="20"/>
                <w:lang w:val="en-US"/>
              </w:rPr>
              <w:t>Penicillium</w:t>
            </w:r>
            <w:proofErr w:type="spellEnd"/>
            <w:r w:rsidRPr="005C565D">
              <w:rPr>
                <w:rStyle w:val="Emphasis"/>
                <w:rFonts w:ascii="Georgia" w:hAnsi="Georgia"/>
                <w:sz w:val="20"/>
                <w:szCs w:val="20"/>
                <w:lang w:val="en-US"/>
              </w:rPr>
              <w:t xml:space="preserve"> </w:t>
            </w:r>
            <w:proofErr w:type="spellStart"/>
            <w:r w:rsidRPr="005C565D">
              <w:rPr>
                <w:rStyle w:val="Emphasis"/>
                <w:rFonts w:ascii="Georgia" w:hAnsi="Georgia"/>
                <w:sz w:val="20"/>
                <w:szCs w:val="20"/>
                <w:lang w:val="en-US"/>
              </w:rPr>
              <w:t>expansum</w:t>
            </w:r>
            <w:proofErr w:type="spellEnd"/>
            <w:r w:rsidRPr="005C565D">
              <w:rPr>
                <w:rFonts w:ascii="Georgia" w:hAnsi="Georgia"/>
                <w:sz w:val="20"/>
                <w:szCs w:val="20"/>
                <w:lang w:val="en-US"/>
              </w:rPr>
              <w:t xml:space="preserve">, some </w:t>
            </w:r>
            <w:proofErr w:type="spellStart"/>
            <w:r w:rsidRPr="005C565D">
              <w:rPr>
                <w:rStyle w:val="Emphasis"/>
                <w:rFonts w:ascii="Georgia" w:hAnsi="Georgia"/>
                <w:sz w:val="20"/>
                <w:szCs w:val="20"/>
                <w:lang w:val="en-US"/>
              </w:rPr>
              <w:t>Aspergillus</w:t>
            </w:r>
            <w:proofErr w:type="spellEnd"/>
            <w:r w:rsidRPr="005C565D">
              <w:rPr>
                <w:rFonts w:ascii="Georgia" w:hAnsi="Georgia"/>
                <w:sz w:val="20"/>
                <w:szCs w:val="20"/>
                <w:lang w:val="en-US"/>
              </w:rPr>
              <w:t xml:space="preserve"> and </w:t>
            </w:r>
            <w:proofErr w:type="spellStart"/>
            <w:r w:rsidRPr="005C565D">
              <w:rPr>
                <w:rStyle w:val="Emphasis"/>
                <w:rFonts w:ascii="Georgia" w:hAnsi="Georgia"/>
                <w:sz w:val="20"/>
                <w:szCs w:val="20"/>
                <w:lang w:val="en-US"/>
              </w:rPr>
              <w:t>Byssochlamys</w:t>
            </w:r>
            <w:proofErr w:type="spellEnd"/>
            <w:r w:rsidRPr="005C565D">
              <w:rPr>
                <w:rFonts w:ascii="Georgia" w:hAnsi="Georgia"/>
                <w:sz w:val="20"/>
                <w:szCs w:val="20"/>
                <w:lang w:val="en-US"/>
              </w:rPr>
              <w:t xml:space="preserve"> species</w:t>
            </w:r>
          </w:p>
        </w:tc>
        <w:tc>
          <w:tcPr>
            <w:tcW w:w="4160" w:type="dxa"/>
            <w:hideMark/>
          </w:tcPr>
          <w:p w:rsidR="003705ED" w:rsidRPr="005C565D" w:rsidRDefault="003705ED" w:rsidP="003705ED">
            <w:pPr>
              <w:spacing w:line="360" w:lineRule="auto"/>
              <w:jc w:val="both"/>
              <w:rPr>
                <w:rFonts w:ascii="Georgia" w:hAnsi="Georgia"/>
                <w:sz w:val="20"/>
                <w:szCs w:val="20"/>
                <w:lang w:val="en-US"/>
              </w:rPr>
            </w:pPr>
            <w:r w:rsidRPr="005C565D">
              <w:rPr>
                <w:rFonts w:ascii="Georgia" w:hAnsi="Georgia"/>
                <w:sz w:val="20"/>
                <w:szCs w:val="20"/>
                <w:lang w:val="en-US"/>
              </w:rPr>
              <w:t>Apples, apple juice and cider, other damaged fruits</w:t>
            </w:r>
          </w:p>
        </w:tc>
      </w:tr>
    </w:tbl>
    <w:p w:rsidR="005C565D" w:rsidRDefault="005C565D" w:rsidP="003705ED">
      <w:pPr>
        <w:pStyle w:val="NormalWeb"/>
        <w:spacing w:before="0" w:beforeAutospacing="0" w:after="0" w:afterAutospacing="0" w:line="360" w:lineRule="auto"/>
        <w:jc w:val="both"/>
        <w:rPr>
          <w:rFonts w:ascii="Georgia" w:hAnsi="Georgia"/>
          <w:sz w:val="20"/>
          <w:szCs w:val="20"/>
          <w:lang w:val="en-US"/>
        </w:rPr>
      </w:pPr>
    </w:p>
    <w:p w:rsidR="003705ED" w:rsidRDefault="003705ED" w:rsidP="003705ED">
      <w:pPr>
        <w:pStyle w:val="NormalWeb"/>
        <w:spacing w:before="0" w:beforeAutospacing="0" w:after="0" w:afterAutospacing="0" w:line="360" w:lineRule="auto"/>
        <w:jc w:val="both"/>
        <w:rPr>
          <w:rFonts w:ascii="Georgia" w:hAnsi="Georgia"/>
          <w:sz w:val="20"/>
          <w:szCs w:val="20"/>
          <w:lang w:val="en-US"/>
        </w:rPr>
      </w:pPr>
    </w:p>
    <w:p w:rsidR="003705ED" w:rsidRDefault="003705ED" w:rsidP="003705ED">
      <w:pPr>
        <w:pStyle w:val="NormalWeb"/>
        <w:spacing w:before="0" w:beforeAutospacing="0" w:after="0" w:afterAutospacing="0" w:line="360" w:lineRule="auto"/>
        <w:jc w:val="both"/>
        <w:rPr>
          <w:rFonts w:ascii="Georgia" w:hAnsi="Georgia"/>
          <w:sz w:val="20"/>
          <w:szCs w:val="20"/>
          <w:lang w:val="en-US"/>
        </w:rPr>
      </w:pPr>
    </w:p>
    <w:p w:rsidR="003705ED" w:rsidRDefault="003705ED" w:rsidP="003705ED">
      <w:pPr>
        <w:pStyle w:val="NormalWeb"/>
        <w:spacing w:before="0" w:beforeAutospacing="0" w:after="0" w:afterAutospacing="0" w:line="360" w:lineRule="auto"/>
        <w:jc w:val="both"/>
        <w:rPr>
          <w:rFonts w:ascii="Georgia" w:hAnsi="Georgia"/>
          <w:sz w:val="20"/>
          <w:szCs w:val="20"/>
          <w:lang w:val="en-US"/>
        </w:rPr>
      </w:pPr>
    </w:p>
    <w:p w:rsidR="003705ED" w:rsidRPr="005C565D" w:rsidRDefault="003705ED" w:rsidP="003705ED">
      <w:pPr>
        <w:pStyle w:val="NormalWeb"/>
        <w:spacing w:before="0" w:beforeAutospacing="0" w:after="0" w:afterAutospacing="0" w:line="360" w:lineRule="auto"/>
        <w:jc w:val="both"/>
        <w:rPr>
          <w:rFonts w:ascii="Georgia" w:hAnsi="Georgia"/>
          <w:sz w:val="20"/>
          <w:szCs w:val="20"/>
          <w:lang w:val="en-US"/>
        </w:rPr>
      </w:pPr>
    </w:p>
    <w:p w:rsidR="005C565D" w:rsidRPr="00166E32" w:rsidRDefault="005C565D" w:rsidP="003705ED">
      <w:pPr>
        <w:spacing w:after="0" w:line="360" w:lineRule="auto"/>
        <w:jc w:val="both"/>
        <w:rPr>
          <w:rFonts w:ascii="Georgia" w:hAnsi="Georgia"/>
          <w:sz w:val="20"/>
          <w:szCs w:val="20"/>
          <w:lang w:val="en-US"/>
        </w:rPr>
      </w:pPr>
    </w:p>
    <w:p w:rsidR="005C565D" w:rsidRPr="005C565D" w:rsidRDefault="005C565D" w:rsidP="003705ED">
      <w:pPr>
        <w:pStyle w:val="Heading2"/>
        <w:numPr>
          <w:ilvl w:val="1"/>
          <w:numId w:val="40"/>
        </w:numPr>
        <w:spacing w:before="0" w:line="360" w:lineRule="auto"/>
        <w:jc w:val="both"/>
        <w:rPr>
          <w:rFonts w:ascii="Georgia" w:hAnsi="Georgia"/>
          <w:b/>
          <w:bCs/>
          <w:color w:val="auto"/>
          <w:sz w:val="20"/>
          <w:szCs w:val="20"/>
          <w:lang w:val="en-US"/>
        </w:rPr>
      </w:pPr>
      <w:r w:rsidRPr="005C565D">
        <w:rPr>
          <w:rFonts w:ascii="Georgia" w:hAnsi="Georgia"/>
          <w:b/>
          <w:bCs/>
          <w:color w:val="auto"/>
          <w:sz w:val="20"/>
          <w:szCs w:val="20"/>
          <w:lang w:val="en-US"/>
        </w:rPr>
        <w:lastRenderedPageBreak/>
        <w:t xml:space="preserve">Types of </w:t>
      </w:r>
      <w:proofErr w:type="spellStart"/>
      <w:r w:rsidRPr="005C565D">
        <w:rPr>
          <w:rFonts w:ascii="Georgia" w:hAnsi="Georgia"/>
          <w:b/>
          <w:bCs/>
          <w:color w:val="auto"/>
          <w:sz w:val="20"/>
          <w:szCs w:val="20"/>
          <w:lang w:val="en-US"/>
        </w:rPr>
        <w:t>mycotoxin</w:t>
      </w:r>
      <w:proofErr w:type="spellEnd"/>
      <w:r w:rsidRPr="005C565D">
        <w:rPr>
          <w:rFonts w:ascii="Georgia" w:hAnsi="Georgia"/>
          <w:b/>
          <w:bCs/>
          <w:color w:val="auto"/>
          <w:sz w:val="20"/>
          <w:szCs w:val="20"/>
          <w:lang w:val="en-US"/>
        </w:rPr>
        <w:t>-related intoxication</w:t>
      </w:r>
    </w:p>
    <w:p w:rsidR="005C565D" w:rsidRPr="005C565D" w:rsidRDefault="005C565D" w:rsidP="003705ED">
      <w:pPr>
        <w:pStyle w:val="NormalWeb"/>
        <w:numPr>
          <w:ilvl w:val="0"/>
          <w:numId w:val="37"/>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Acute intoxication (</w:t>
      </w:r>
      <w:proofErr w:type="spellStart"/>
      <w:r w:rsidRPr="005C565D">
        <w:rPr>
          <w:rStyle w:val="Strong"/>
          <w:rFonts w:ascii="Georgia" w:hAnsi="Georgia"/>
          <w:sz w:val="20"/>
          <w:szCs w:val="20"/>
          <w:lang w:val="en-US"/>
        </w:rPr>
        <w:t>mycotoxicosis</w:t>
      </w:r>
      <w:proofErr w:type="spellEnd"/>
      <w:r w:rsidRPr="005C565D">
        <w:rPr>
          <w:rStyle w:val="Strong"/>
          <w:rFonts w:ascii="Georgia" w:hAnsi="Georgia"/>
          <w:sz w:val="20"/>
          <w:szCs w:val="20"/>
          <w:lang w:val="en-US"/>
        </w:rPr>
        <w:t>):</w:t>
      </w:r>
      <w:r w:rsidRPr="005C565D">
        <w:rPr>
          <w:rFonts w:ascii="Georgia" w:hAnsi="Georgia"/>
          <w:sz w:val="20"/>
          <w:szCs w:val="20"/>
          <w:lang w:val="en-US"/>
        </w:rPr>
        <w:t xml:space="preserve"> Occurs after ingestion of highly contaminated food.</w:t>
      </w:r>
    </w:p>
    <w:p w:rsidR="003705ED" w:rsidRPr="003705ED" w:rsidRDefault="005C565D" w:rsidP="003705ED">
      <w:pPr>
        <w:pStyle w:val="NormalWeb"/>
        <w:numPr>
          <w:ilvl w:val="0"/>
          <w:numId w:val="37"/>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Chronic intoxication:</w:t>
      </w:r>
      <w:r w:rsidR="003705ED">
        <w:rPr>
          <w:rFonts w:ascii="Georgia" w:hAnsi="Georgia"/>
          <w:sz w:val="20"/>
          <w:szCs w:val="20"/>
          <w:lang w:val="en-US"/>
        </w:rPr>
        <w:t xml:space="preserve"> </w:t>
      </w:r>
      <w:r w:rsidR="003705ED">
        <w:rPr>
          <w:lang w:val="en-US"/>
        </w:rPr>
        <w:t>M</w:t>
      </w:r>
      <w:r w:rsidR="003705ED" w:rsidRPr="003705ED">
        <w:rPr>
          <w:lang w:val="en-US"/>
        </w:rPr>
        <w:t>ycotoxins are considered a major long-term health risk due to their cumulative toxic effects, which may include liver and kidney damage, immunosuppression, endocrine disruption, developmental disorders, and carcinogenicity.</w:t>
      </w:r>
    </w:p>
    <w:p w:rsidR="003705ED" w:rsidRPr="003705ED" w:rsidRDefault="003705ED" w:rsidP="003705ED">
      <w:pPr>
        <w:pStyle w:val="NormalWeb"/>
        <w:spacing w:before="0" w:beforeAutospacing="0" w:after="0" w:afterAutospacing="0" w:line="360" w:lineRule="auto"/>
        <w:ind w:left="360"/>
        <w:jc w:val="both"/>
        <w:rPr>
          <w:rFonts w:ascii="Georgia" w:hAnsi="Georgia"/>
          <w:sz w:val="20"/>
          <w:szCs w:val="20"/>
          <w:lang w:val="en-US"/>
        </w:rPr>
      </w:pPr>
      <w:r w:rsidRPr="005C565D">
        <w:rPr>
          <w:rFonts w:ascii="Georgia" w:hAnsi="Georgia"/>
          <w:sz w:val="20"/>
          <w:szCs w:val="20"/>
          <w:lang w:val="en-US"/>
        </w:rPr>
        <w:t>Note: Mycotoxins are generally invisible, odorless, and tasteless, which prevents detection by sensory evaluation and increases the risk of chronic exposure.</w:t>
      </w:r>
    </w:p>
    <w:p w:rsidR="005C565D" w:rsidRPr="003705ED" w:rsidRDefault="005C565D" w:rsidP="003705ED">
      <w:pPr>
        <w:spacing w:after="0" w:line="360" w:lineRule="auto"/>
        <w:jc w:val="both"/>
        <w:rPr>
          <w:rFonts w:ascii="Georgia" w:hAnsi="Georgia"/>
          <w:sz w:val="20"/>
          <w:szCs w:val="20"/>
          <w:lang w:val="en-US"/>
        </w:rPr>
      </w:pPr>
    </w:p>
    <w:p w:rsidR="005C565D" w:rsidRPr="003705ED" w:rsidRDefault="003705ED" w:rsidP="003705ED">
      <w:pPr>
        <w:pStyle w:val="Heading2"/>
        <w:numPr>
          <w:ilvl w:val="1"/>
          <w:numId w:val="40"/>
        </w:numPr>
        <w:spacing w:before="0" w:line="360" w:lineRule="auto"/>
        <w:jc w:val="both"/>
        <w:rPr>
          <w:rFonts w:ascii="Georgia" w:hAnsi="Georgia"/>
          <w:b/>
          <w:bCs/>
          <w:color w:val="auto"/>
          <w:sz w:val="20"/>
          <w:szCs w:val="20"/>
          <w:lang w:val="en-US"/>
        </w:rPr>
      </w:pPr>
      <w:r w:rsidRPr="003705ED">
        <w:rPr>
          <w:rFonts w:ascii="Georgia" w:hAnsi="Georgia"/>
          <w:b/>
          <w:bCs/>
          <w:color w:val="auto"/>
          <w:sz w:val="20"/>
          <w:szCs w:val="20"/>
          <w:lang w:val="en-US"/>
        </w:rPr>
        <w:t>Prevention and risk r</w:t>
      </w:r>
      <w:r w:rsidR="005C565D" w:rsidRPr="003705ED">
        <w:rPr>
          <w:rFonts w:ascii="Georgia" w:hAnsi="Georgia"/>
          <w:b/>
          <w:bCs/>
          <w:color w:val="auto"/>
          <w:sz w:val="20"/>
          <w:szCs w:val="20"/>
          <w:lang w:val="en-US"/>
        </w:rPr>
        <w:t>eduction</w:t>
      </w:r>
    </w:p>
    <w:p w:rsidR="005C565D" w:rsidRPr="003705ED" w:rsidRDefault="005C565D" w:rsidP="003705ED">
      <w:pPr>
        <w:pStyle w:val="NormalWeb"/>
        <w:spacing w:before="0" w:beforeAutospacing="0" w:after="0" w:afterAutospacing="0" w:line="360" w:lineRule="auto"/>
        <w:ind w:firstLine="360"/>
        <w:jc w:val="both"/>
        <w:rPr>
          <w:rFonts w:ascii="Georgia" w:hAnsi="Georgia"/>
          <w:sz w:val="20"/>
          <w:szCs w:val="20"/>
          <w:lang w:val="en-US"/>
        </w:rPr>
      </w:pPr>
      <w:r w:rsidRPr="005C565D">
        <w:rPr>
          <w:rFonts w:ascii="Georgia" w:hAnsi="Georgia"/>
          <w:sz w:val="20"/>
          <w:szCs w:val="20"/>
          <w:lang w:val="en-US"/>
        </w:rPr>
        <w:t xml:space="preserve">As </w:t>
      </w:r>
      <w:proofErr w:type="spellStart"/>
      <w:r w:rsidRPr="005C565D">
        <w:rPr>
          <w:rFonts w:ascii="Georgia" w:hAnsi="Georgia"/>
          <w:sz w:val="20"/>
          <w:szCs w:val="20"/>
          <w:lang w:val="en-US"/>
        </w:rPr>
        <w:t>mycotoxins</w:t>
      </w:r>
      <w:proofErr w:type="spellEnd"/>
      <w:r w:rsidRPr="005C565D">
        <w:rPr>
          <w:rFonts w:ascii="Georgia" w:hAnsi="Georgia"/>
          <w:sz w:val="20"/>
          <w:szCs w:val="20"/>
          <w:lang w:val="en-US"/>
        </w:rPr>
        <w:t xml:space="preserve"> cannot be reliably eliminated once present in food, </w:t>
      </w:r>
      <w:r w:rsidRPr="005C565D">
        <w:rPr>
          <w:rStyle w:val="Strong"/>
          <w:rFonts w:ascii="Georgia" w:hAnsi="Georgia"/>
          <w:sz w:val="20"/>
          <w:szCs w:val="20"/>
          <w:lang w:val="en-US"/>
        </w:rPr>
        <w:t>prevention is the cornerstone</w:t>
      </w:r>
      <w:r w:rsidRPr="005C565D">
        <w:rPr>
          <w:rFonts w:ascii="Georgia" w:hAnsi="Georgia"/>
          <w:sz w:val="20"/>
          <w:szCs w:val="20"/>
          <w:lang w:val="en-US"/>
        </w:rPr>
        <w:t xml:space="preserve"> of risk management. </w:t>
      </w:r>
      <w:r w:rsidRPr="003705ED">
        <w:rPr>
          <w:rFonts w:ascii="Georgia" w:hAnsi="Georgia"/>
          <w:sz w:val="20"/>
          <w:szCs w:val="20"/>
          <w:lang w:val="en-US"/>
        </w:rPr>
        <w:t>Measures should be implemented throughout the food chain:</w:t>
      </w:r>
    </w:p>
    <w:p w:rsidR="005C565D" w:rsidRPr="005C565D" w:rsidRDefault="005C565D" w:rsidP="003705ED">
      <w:pPr>
        <w:pStyle w:val="NormalWeb"/>
        <w:numPr>
          <w:ilvl w:val="0"/>
          <w:numId w:val="38"/>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Field practices:</w:t>
      </w:r>
      <w:r w:rsidRPr="005C565D">
        <w:rPr>
          <w:rFonts w:ascii="Georgia" w:hAnsi="Georgia"/>
          <w:sz w:val="20"/>
          <w:szCs w:val="20"/>
          <w:lang w:val="en-US"/>
        </w:rPr>
        <w:t xml:space="preserve"> Cultivate resistant crop varieties, rotate crops, bury crop residues, control insect pests, and use targeted fungicides during flowering if necessary.</w:t>
      </w:r>
    </w:p>
    <w:p w:rsidR="005C565D" w:rsidRPr="005C565D" w:rsidRDefault="005C565D" w:rsidP="003705ED">
      <w:pPr>
        <w:pStyle w:val="NormalWeb"/>
        <w:numPr>
          <w:ilvl w:val="0"/>
          <w:numId w:val="38"/>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Harvest:</w:t>
      </w:r>
      <w:r w:rsidRPr="005C565D">
        <w:rPr>
          <w:rFonts w:ascii="Georgia" w:hAnsi="Georgia"/>
          <w:sz w:val="20"/>
          <w:szCs w:val="20"/>
          <w:lang w:val="en-US"/>
        </w:rPr>
        <w:t xml:space="preserve"> Collect crops at optimal maturity and under dry conditions.</w:t>
      </w:r>
    </w:p>
    <w:p w:rsidR="005C565D" w:rsidRPr="005C565D" w:rsidRDefault="005C565D" w:rsidP="003705ED">
      <w:pPr>
        <w:pStyle w:val="NormalWeb"/>
        <w:numPr>
          <w:ilvl w:val="0"/>
          <w:numId w:val="38"/>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Post-harvest handling:</w:t>
      </w:r>
      <w:r w:rsidRPr="005C565D">
        <w:rPr>
          <w:rFonts w:ascii="Georgia" w:hAnsi="Georgia"/>
          <w:sz w:val="20"/>
          <w:szCs w:val="20"/>
          <w:lang w:val="en-US"/>
        </w:rPr>
        <w:t xml:space="preserve"> Rapid drying to achieve safe moisture levels (e.g., &lt;14% for maize, &lt;7% for peanuts) is critical. Proper storage in clean, ventilated, dry silos prevents fungal growth and toxin production.</w:t>
      </w:r>
    </w:p>
    <w:p w:rsidR="005C565D" w:rsidRPr="005C565D" w:rsidRDefault="005C565D" w:rsidP="003705ED">
      <w:pPr>
        <w:pStyle w:val="NormalWeb"/>
        <w:numPr>
          <w:ilvl w:val="0"/>
          <w:numId w:val="38"/>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Physical sorting:</w:t>
      </w:r>
      <w:r w:rsidRPr="005C565D">
        <w:rPr>
          <w:rFonts w:ascii="Georgia" w:hAnsi="Georgia"/>
          <w:sz w:val="20"/>
          <w:szCs w:val="20"/>
          <w:lang w:val="en-US"/>
        </w:rPr>
        <w:t xml:space="preserve"> Remove visibly damaged or </w:t>
      </w:r>
      <w:proofErr w:type="spellStart"/>
      <w:r w:rsidRPr="005C565D">
        <w:rPr>
          <w:rFonts w:ascii="Georgia" w:hAnsi="Georgia"/>
          <w:sz w:val="20"/>
          <w:szCs w:val="20"/>
          <w:lang w:val="en-US"/>
        </w:rPr>
        <w:t>mouldy</w:t>
      </w:r>
      <w:proofErr w:type="spellEnd"/>
      <w:r w:rsidRPr="005C565D">
        <w:rPr>
          <w:rFonts w:ascii="Georgia" w:hAnsi="Georgia"/>
          <w:sz w:val="20"/>
          <w:szCs w:val="20"/>
          <w:lang w:val="en-US"/>
        </w:rPr>
        <w:t xml:space="preserve"> grains; avoid mixing contaminated and clean lots.</w:t>
      </w:r>
    </w:p>
    <w:p w:rsidR="005C565D" w:rsidRPr="005C565D" w:rsidRDefault="005C565D" w:rsidP="003705ED">
      <w:pPr>
        <w:pStyle w:val="NormalWeb"/>
        <w:numPr>
          <w:ilvl w:val="0"/>
          <w:numId w:val="38"/>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Storage conditions:</w:t>
      </w:r>
      <w:r w:rsidRPr="005C565D">
        <w:rPr>
          <w:rFonts w:ascii="Georgia" w:hAnsi="Georgia"/>
          <w:sz w:val="20"/>
          <w:szCs w:val="20"/>
          <w:lang w:val="en-US"/>
        </w:rPr>
        <w:t xml:space="preserve"> Keep foods dry, protected from insects, and at appropriate temperatures.</w:t>
      </w:r>
    </w:p>
    <w:p w:rsidR="005C565D" w:rsidRPr="005C565D" w:rsidRDefault="005C565D" w:rsidP="003705ED">
      <w:pPr>
        <w:pStyle w:val="NormalWeb"/>
        <w:numPr>
          <w:ilvl w:val="0"/>
          <w:numId w:val="38"/>
        </w:numPr>
        <w:spacing w:before="0" w:beforeAutospacing="0" w:after="0" w:afterAutospacing="0" w:line="360" w:lineRule="auto"/>
        <w:jc w:val="both"/>
        <w:rPr>
          <w:rFonts w:ascii="Georgia" w:hAnsi="Georgia"/>
          <w:sz w:val="20"/>
          <w:szCs w:val="20"/>
          <w:lang w:val="en-US"/>
        </w:rPr>
      </w:pPr>
      <w:r w:rsidRPr="005C565D">
        <w:rPr>
          <w:rStyle w:val="Strong"/>
          <w:rFonts w:ascii="Georgia" w:hAnsi="Georgia"/>
          <w:sz w:val="20"/>
          <w:szCs w:val="20"/>
          <w:lang w:val="en-US"/>
        </w:rPr>
        <w:t>Consumer practices:</w:t>
      </w:r>
      <w:r w:rsidRPr="005C565D">
        <w:rPr>
          <w:rFonts w:ascii="Georgia" w:hAnsi="Georgia"/>
          <w:sz w:val="20"/>
          <w:szCs w:val="20"/>
          <w:lang w:val="en-US"/>
        </w:rPr>
        <w:t xml:space="preserve"> Buy fresh grains, nuts, and dried fruits; avoid prolonged storage; maintain a diverse diet to reduce exposure.</w:t>
      </w:r>
    </w:p>
    <w:p w:rsidR="005C565D" w:rsidRPr="005C565D" w:rsidRDefault="005C565D" w:rsidP="003705ED">
      <w:pPr>
        <w:pStyle w:val="NormalWeb"/>
        <w:spacing w:before="0" w:beforeAutospacing="0" w:after="0" w:afterAutospacing="0" w:line="360" w:lineRule="auto"/>
        <w:jc w:val="both"/>
        <w:rPr>
          <w:lang w:val="en-US"/>
        </w:rPr>
      </w:pPr>
      <w:r w:rsidRPr="005C565D">
        <w:rPr>
          <w:rFonts w:ascii="Georgia" w:hAnsi="Georgia"/>
          <w:sz w:val="20"/>
          <w:szCs w:val="20"/>
          <w:lang w:val="en-US"/>
        </w:rPr>
        <w:t xml:space="preserve">Efficient drying and maintaining low moisture levels are essential, as </w:t>
      </w:r>
      <w:proofErr w:type="spellStart"/>
      <w:r w:rsidRPr="005C565D">
        <w:rPr>
          <w:rFonts w:ascii="Georgia" w:hAnsi="Georgia"/>
          <w:sz w:val="20"/>
          <w:szCs w:val="20"/>
          <w:lang w:val="en-US"/>
        </w:rPr>
        <w:t>mycotoxin</w:t>
      </w:r>
      <w:proofErr w:type="spellEnd"/>
      <w:r w:rsidRPr="005C565D">
        <w:rPr>
          <w:rFonts w:ascii="Georgia" w:hAnsi="Georgia"/>
          <w:sz w:val="20"/>
          <w:szCs w:val="20"/>
          <w:lang w:val="en-US"/>
        </w:rPr>
        <w:t xml:space="preserve">-producing </w:t>
      </w:r>
      <w:proofErr w:type="spellStart"/>
      <w:r w:rsidRPr="005C565D">
        <w:rPr>
          <w:rFonts w:ascii="Georgia" w:hAnsi="Georgia"/>
          <w:sz w:val="20"/>
          <w:szCs w:val="20"/>
          <w:lang w:val="en-US"/>
        </w:rPr>
        <w:t>moulds</w:t>
      </w:r>
      <w:proofErr w:type="spellEnd"/>
      <w:r w:rsidRPr="005C565D">
        <w:rPr>
          <w:rFonts w:ascii="Georgia" w:hAnsi="Georgia"/>
          <w:sz w:val="20"/>
          <w:szCs w:val="20"/>
          <w:lang w:val="en-US"/>
        </w:rPr>
        <w:t xml:space="preserve"> can penetrate deep into food and are not confined to surfaces.</w:t>
      </w:r>
    </w:p>
    <w:p w:rsidR="005C565D" w:rsidRDefault="005C565D" w:rsidP="003705ED">
      <w:pPr>
        <w:pStyle w:val="NormalWeb"/>
        <w:spacing w:before="0" w:beforeAutospacing="0" w:after="0" w:afterAutospacing="0" w:line="360" w:lineRule="auto"/>
        <w:jc w:val="both"/>
        <w:rPr>
          <w:rFonts w:ascii="Georgia" w:hAnsi="Georgia"/>
          <w:sz w:val="20"/>
          <w:szCs w:val="20"/>
          <w:lang w:val="en-US"/>
        </w:rPr>
      </w:pPr>
    </w:p>
    <w:p w:rsidR="005C565D" w:rsidRDefault="005C565D" w:rsidP="003705ED">
      <w:pPr>
        <w:pStyle w:val="NormalWeb"/>
        <w:spacing w:before="0" w:beforeAutospacing="0" w:after="0" w:afterAutospacing="0" w:line="360" w:lineRule="auto"/>
        <w:jc w:val="both"/>
        <w:rPr>
          <w:rFonts w:ascii="Georgia" w:hAnsi="Georgia"/>
          <w:sz w:val="20"/>
          <w:szCs w:val="20"/>
          <w:lang w:val="en-US"/>
        </w:rPr>
      </w:pPr>
    </w:p>
    <w:p w:rsidR="003705ED" w:rsidRPr="003705ED" w:rsidRDefault="003705ED" w:rsidP="003705ED">
      <w:pPr>
        <w:pStyle w:val="NormalWeb"/>
        <w:spacing w:after="0" w:line="360" w:lineRule="auto"/>
        <w:rPr>
          <w:rFonts w:ascii="Georgia" w:hAnsi="Georgia"/>
          <w:b/>
          <w:bCs/>
          <w:sz w:val="20"/>
          <w:szCs w:val="20"/>
          <w:lang w:val="en-US"/>
        </w:rPr>
      </w:pPr>
      <w:r w:rsidRPr="003705ED">
        <w:rPr>
          <w:rFonts w:ascii="Georgia" w:hAnsi="Georgia"/>
          <w:b/>
          <w:bCs/>
          <w:sz w:val="20"/>
          <w:szCs w:val="20"/>
          <w:lang w:val="en-US"/>
        </w:rPr>
        <w:t>Bacteria</w:t>
      </w:r>
    </w:p>
    <w:p w:rsidR="003705ED" w:rsidRPr="003705ED" w:rsidRDefault="003705ED" w:rsidP="003705ED">
      <w:pPr>
        <w:pStyle w:val="NormalWeb"/>
        <w:spacing w:after="0" w:line="360" w:lineRule="auto"/>
        <w:rPr>
          <w:rFonts w:ascii="Georgia" w:hAnsi="Georgia"/>
          <w:sz w:val="20"/>
          <w:szCs w:val="20"/>
          <w:lang w:val="en-US"/>
        </w:rPr>
      </w:pPr>
      <w:r w:rsidRPr="003705ED">
        <w:rPr>
          <w:rFonts w:ascii="Georgia" w:hAnsi="Georgia"/>
          <w:sz w:val="20"/>
          <w:szCs w:val="20"/>
          <w:lang w:val="en-US"/>
        </w:rPr>
        <w:t>These are major risks whose frequency makes them the leading cause of illnesses related to food consumption.</w:t>
      </w:r>
    </w:p>
    <w:p w:rsidR="00E56A43" w:rsidRPr="00166E32" w:rsidRDefault="003705ED" w:rsidP="003705ED">
      <w:pPr>
        <w:pStyle w:val="NormalWeb"/>
        <w:spacing w:before="0" w:beforeAutospacing="0" w:after="0" w:afterAutospacing="0" w:line="360" w:lineRule="auto"/>
        <w:jc w:val="both"/>
        <w:rPr>
          <w:rFonts w:asciiTheme="majorBidi" w:hAnsiTheme="majorBidi" w:cstheme="majorBidi"/>
          <w:lang w:val="en-US"/>
        </w:rPr>
      </w:pPr>
      <w:r w:rsidRPr="003705ED">
        <w:rPr>
          <w:rFonts w:ascii="Georgia" w:hAnsi="Georgia"/>
          <w:sz w:val="20"/>
          <w:szCs w:val="20"/>
          <w:lang w:val="en-US"/>
        </w:rPr>
        <w:t>(See chapter on food bacteriology)</w:t>
      </w:r>
    </w:p>
    <w:sectPr w:rsidR="00E56A43" w:rsidRPr="00166E32" w:rsidSect="00F77E29">
      <w:headerReference w:type="default" r:id="rId8"/>
      <w:footerReference w:type="default" r:id="rId9"/>
      <w:pgSz w:w="11906" w:h="16838"/>
      <w:pgMar w:top="1021" w:right="1021" w:bottom="1021"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0A3A" w:rsidRDefault="00300A3A" w:rsidP="00E56A43">
      <w:pPr>
        <w:spacing w:after="0" w:line="240" w:lineRule="auto"/>
      </w:pPr>
      <w:r>
        <w:separator/>
      </w:r>
    </w:p>
  </w:endnote>
  <w:endnote w:type="continuationSeparator" w:id="0">
    <w:p w:rsidR="00300A3A" w:rsidRDefault="00300A3A" w:rsidP="00E56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Poppins">
    <w:altName w:val="Times New Roman"/>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0353190"/>
      <w:docPartObj>
        <w:docPartGallery w:val="Page Numbers (Bottom of Page)"/>
        <w:docPartUnique/>
      </w:docPartObj>
    </w:sdtPr>
    <w:sdtEndPr/>
    <w:sdtContent>
      <w:p w:rsidR="007F37ED" w:rsidRDefault="007F37ED">
        <w:pPr>
          <w:pStyle w:val="Footer"/>
        </w:pPr>
        <w:r>
          <w:rPr>
            <w:noProof/>
            <w:lang w:eastAsia="fr-FR"/>
          </w:rPr>
          <mc:AlternateContent>
            <mc:Choice Requires="wps">
              <w:drawing>
                <wp:anchor distT="0" distB="0" distL="114300" distR="114300" simplePos="0" relativeHeight="251657216" behindDoc="0" locked="0" layoutInCell="0" allowOverlap="1" wp14:anchorId="390C6DDC" wp14:editId="27C44928">
                  <wp:simplePos x="0" y="0"/>
                  <wp:positionH relativeFrom="rightMargin">
                    <wp:posOffset>7560</wp:posOffset>
                  </wp:positionH>
                  <wp:positionV relativeFrom="bottomMargin">
                    <wp:posOffset>73071</wp:posOffset>
                  </wp:positionV>
                  <wp:extent cx="368300" cy="364827"/>
                  <wp:effectExtent l="0" t="0" r="12700" b="16510"/>
                  <wp:wrapNone/>
                  <wp:docPr id="592649620"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364827"/>
                          </a:xfrm>
                          <a:prstGeom prst="foldedCorner">
                            <a:avLst>
                              <a:gd name="adj" fmla="val 34560"/>
                            </a:avLst>
                          </a:prstGeom>
                          <a:solidFill>
                            <a:srgbClr val="FFFFFF"/>
                          </a:solidFill>
                          <a:ln w="3175">
                            <a:solidFill>
                              <a:srgbClr val="808080"/>
                            </a:solidFill>
                            <a:round/>
                            <a:headEnd/>
                            <a:tailEnd/>
                          </a:ln>
                        </wps:spPr>
                        <wps:txbx>
                          <w:txbxContent>
                            <w:p w:rsidR="007F37ED" w:rsidRDefault="007F37ED">
                              <w:pPr>
                                <w:jc w:val="center"/>
                              </w:pPr>
                              <w:r>
                                <w:fldChar w:fldCharType="begin"/>
                              </w:r>
                              <w:r>
                                <w:instrText>PAGE    \* MERGEFORMAT</w:instrText>
                              </w:r>
                              <w:r>
                                <w:fldChar w:fldCharType="separate"/>
                              </w:r>
                              <w:r w:rsidR="00166E32" w:rsidRPr="00166E32">
                                <w:rPr>
                                  <w:noProof/>
                                  <w:sz w:val="16"/>
                                  <w:szCs w:val="16"/>
                                </w:rPr>
                                <w:t>5</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26" type="#_x0000_t65" style="position:absolute;margin-left:.6pt;margin-top:5.75pt;width:29pt;height:28.75pt;z-index:25165721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" o:allowincell="f" adj="14135" strokecolor="gray" strokeweight=".25pt">
                  <v:textbox>
                    <w:txbxContent>
                      <w:p w:rsidR="007F37ED" w:rsidRDefault="007F37ED">
                        <w:pPr>
                          <w:jc w:val="center"/>
                        </w:pPr>
                        <w:r>
                          <w:fldChar w:fldCharType="begin"/>
                        </w:r>
                        <w:r>
                          <w:instrText>PAGE    \* MERGEFORMAT</w:instrText>
                        </w:r>
                        <w:r>
                          <w:fldChar w:fldCharType="separate"/>
                        </w:r>
                        <w:r w:rsidR="00166E32" w:rsidRPr="00166E32">
                          <w:rPr>
                            <w:noProof/>
                            <w:sz w:val="16"/>
                            <w:szCs w:val="16"/>
                          </w:rPr>
                          <w:t>5</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0A3A" w:rsidRDefault="00300A3A" w:rsidP="00E56A43">
      <w:pPr>
        <w:spacing w:after="0" w:line="240" w:lineRule="auto"/>
      </w:pPr>
      <w:r>
        <w:separator/>
      </w:r>
    </w:p>
  </w:footnote>
  <w:footnote w:type="continuationSeparator" w:id="0">
    <w:p w:rsidR="00300A3A" w:rsidRDefault="00300A3A" w:rsidP="00E56A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A43" w:rsidRDefault="00300A3A" w:rsidP="00601268">
    <w:pPr>
      <w:pStyle w:val="Header"/>
      <w:pBdr>
        <w:bottom w:val="single" w:sz="6" w:space="1" w:color="auto"/>
      </w:pBdr>
      <w:rPr>
        <w:rFonts w:ascii="Poppins" w:hAnsi="Poppins" w:cs="Poppins"/>
        <w:b/>
        <w:bCs/>
        <w:i/>
        <w:iCs/>
        <w:sz w:val="18"/>
        <w:szCs w:val="18"/>
      </w:rPr>
    </w:pPr>
    <w:r>
      <w:rPr>
        <w:rFonts w:ascii="Poppins" w:hAnsi="Poppins" w:cs="Poppins"/>
        <w:noProof/>
        <w:sz w:val="18"/>
        <w:szCs w:val="18"/>
      </w:rPr>
      <w:pict w14:anchorId="507F0E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947611" o:spid="_x0000_s2049" type="#_x0000_t136" style="position:absolute;margin-left:0;margin-top:0;width:568.45pt;height:71.05pt;rotation:315;z-index:-251658240;mso-position-horizontal:center;mso-position-horizontal-relative:margin;mso-position-vertical:center;mso-position-vertical-relative:margin" o:allowincell="f" fillcolor="#a5a5a5 [2092]" stroked="f">
          <v:fill opacity=".5"/>
          <v:textpath style="font-family:&quot;Georgia&quot;;font-size:1pt" string="Dr. S. NOUICHI "/>
          <w10:wrap anchorx="margin" anchory="margin"/>
        </v:shape>
      </w:pict>
    </w:r>
  </w:p>
  <w:p w:rsidR="006A49AC" w:rsidRPr="006A49AC" w:rsidRDefault="00300A3A" w:rsidP="006A49AC">
    <w:pPr>
      <w:pStyle w:val="Header"/>
      <w:pBdr>
        <w:bottom w:val="single" w:sz="6" w:space="1" w:color="auto"/>
      </w:pBdr>
      <w:rPr>
        <w:rFonts w:ascii="Georgia" w:hAnsi="Georgia" w:cstheme="majorBidi"/>
        <w:sz w:val="18"/>
        <w:szCs w:val="18"/>
        <w:lang w:val="en-US"/>
      </w:rPr>
    </w:pPr>
    <w:r>
      <w:rPr>
        <w:rFonts w:ascii="Poppins" w:hAnsi="Poppins" w:cs="Poppins"/>
        <w:noProof/>
        <w:sz w:val="18"/>
        <w:szCs w:val="18"/>
      </w:rPr>
      <w:pict>
        <v:shape id="_x0000_s2050" type="#_x0000_t136" style="position:absolute;margin-left:0;margin-top:0;width:568.45pt;height:71.05pt;rotation:315;z-index:-251656192;mso-position-horizontal:center;mso-position-horizontal-relative:margin;mso-position-vertical:center;mso-position-vertical-relative:margin" o:allowincell="f" fillcolor="#a5a5a5 [2092]" stroked="f">
          <v:fill opacity=".5"/>
          <v:textpath style="font-family:&quot;Georgia&quot;;font-size:1pt" string="Dr. S. NOUICHI "/>
          <w10:wrap anchorx="margin" anchory="margin"/>
        </v:shape>
      </w:pict>
    </w:r>
    <w:bookmarkStart w:id="1" w:name="_Hlk147264134"/>
    <w:r w:rsidR="006A49AC" w:rsidRPr="006B08AD">
      <w:rPr>
        <w:rFonts w:ascii="Georgia" w:hAnsi="Georgia" w:cstheme="majorBidi"/>
        <w:sz w:val="18"/>
        <w:szCs w:val="18"/>
        <w:lang w:val="en-US"/>
      </w:rPr>
      <w:t xml:space="preserve">University of Mila                                                          </w:t>
    </w:r>
    <w:r w:rsidR="00601268">
      <w:rPr>
        <w:rFonts w:ascii="Georgia" w:hAnsi="Georgia" w:cstheme="majorBidi"/>
        <w:sz w:val="18"/>
        <w:szCs w:val="18"/>
        <w:lang w:val="en-US"/>
      </w:rPr>
      <w:t xml:space="preserve"> </w:t>
    </w:r>
    <w:r w:rsidR="006A49AC" w:rsidRPr="006B08AD">
      <w:rPr>
        <w:rFonts w:ascii="Georgia" w:hAnsi="Georgia" w:cstheme="majorBidi"/>
        <w:sz w:val="18"/>
        <w:szCs w:val="18"/>
        <w:lang w:val="en-US"/>
      </w:rPr>
      <w:t xml:space="preserve">    SNV Institute                               </w:t>
    </w:r>
    <w:r w:rsidR="006A49AC">
      <w:rPr>
        <w:rFonts w:ascii="Georgia" w:hAnsi="Georgia" w:cstheme="majorBidi"/>
        <w:sz w:val="18"/>
        <w:szCs w:val="18"/>
        <w:lang w:val="en-US"/>
      </w:rPr>
      <w:t xml:space="preserve">         </w:t>
    </w:r>
    <w:r w:rsidR="00601268">
      <w:rPr>
        <w:rFonts w:ascii="Georgia" w:hAnsi="Georgia" w:cstheme="majorBidi"/>
        <w:sz w:val="18"/>
        <w:szCs w:val="18"/>
        <w:lang w:val="en-US"/>
      </w:rPr>
      <w:t xml:space="preserve">         </w:t>
    </w:r>
    <w:r w:rsidR="006A49AC" w:rsidRPr="006B08AD">
      <w:rPr>
        <w:rFonts w:ascii="Georgia" w:hAnsi="Georgia" w:cstheme="majorBidi"/>
        <w:sz w:val="18"/>
        <w:szCs w:val="18"/>
        <w:lang w:val="en-US"/>
      </w:rPr>
      <w:t xml:space="preserve">                        </w:t>
    </w:r>
    <w:r w:rsidR="006A49AC" w:rsidRPr="006B08AD">
      <w:rPr>
        <w:rFonts w:ascii="Georgia" w:hAnsi="Georgia" w:cstheme="majorBidi"/>
        <w:b/>
        <w:bCs/>
        <w:i/>
        <w:iCs/>
        <w:sz w:val="18"/>
        <w:szCs w:val="18"/>
        <w:lang w:val="en-US"/>
      </w:rPr>
      <w:t xml:space="preserve">Dr. S. </w:t>
    </w:r>
    <w:proofErr w:type="spellStart"/>
    <w:r w:rsidR="006A49AC" w:rsidRPr="006B08AD">
      <w:rPr>
        <w:rFonts w:ascii="Georgia" w:hAnsi="Georgia" w:cstheme="majorBidi"/>
        <w:b/>
        <w:bCs/>
        <w:i/>
        <w:iCs/>
        <w:sz w:val="18"/>
        <w:szCs w:val="18"/>
        <w:lang w:val="en-US"/>
      </w:rPr>
      <w:t>Nouichi</w:t>
    </w:r>
    <w:proofErr w:type="spellEnd"/>
    <w:r w:rsidR="006A49AC" w:rsidRPr="006B08AD">
      <w:rPr>
        <w:rFonts w:ascii="Georgia" w:hAnsi="Georgia" w:cstheme="majorBidi"/>
        <w:sz w:val="18"/>
        <w:szCs w:val="18"/>
        <w:lang w:val="en-US"/>
      </w:rPr>
      <w:t xml:space="preserve"> Fo</w:t>
    </w:r>
    <w:r w:rsidR="006A49AC">
      <w:rPr>
        <w:rFonts w:ascii="Georgia" w:hAnsi="Georgia" w:cstheme="majorBidi"/>
        <w:sz w:val="18"/>
        <w:szCs w:val="18"/>
        <w:lang w:val="en-US"/>
      </w:rPr>
      <w:t xml:space="preserve">od Hygiene and Safety </w:t>
    </w:r>
    <w:r w:rsidR="006A49AC" w:rsidRPr="006B08AD">
      <w:rPr>
        <w:rFonts w:ascii="Georgia" w:hAnsi="Georgia" w:cstheme="majorBidi"/>
        <w:b/>
        <w:bCs/>
        <w:sz w:val="18"/>
        <w:szCs w:val="18"/>
        <w:lang w:val="en-US"/>
      </w:rPr>
      <w:t xml:space="preserve">                 </w:t>
    </w:r>
    <w:r w:rsidR="006A49AC">
      <w:rPr>
        <w:rFonts w:ascii="Georgia" w:hAnsi="Georgia" w:cstheme="majorBidi"/>
        <w:b/>
        <w:bCs/>
        <w:sz w:val="18"/>
        <w:szCs w:val="18"/>
        <w:lang w:val="en-US"/>
      </w:rPr>
      <w:t xml:space="preserve"> </w:t>
    </w:r>
    <w:r w:rsidR="006A49AC" w:rsidRPr="006B08AD">
      <w:rPr>
        <w:rFonts w:ascii="Georgia" w:hAnsi="Georgia" w:cstheme="majorBidi"/>
        <w:b/>
        <w:bCs/>
        <w:sz w:val="18"/>
        <w:szCs w:val="18"/>
        <w:lang w:val="en-US"/>
      </w:rPr>
      <w:t xml:space="preserve">                      </w:t>
    </w:r>
    <w:r w:rsidR="00601268">
      <w:rPr>
        <w:rFonts w:ascii="Georgia" w:hAnsi="Georgia" w:cstheme="majorBidi"/>
        <w:b/>
        <w:bCs/>
        <w:sz w:val="18"/>
        <w:szCs w:val="18"/>
        <w:lang w:val="en-US"/>
      </w:rPr>
      <w:t xml:space="preserve">   </w:t>
    </w:r>
    <w:r w:rsidR="006A49AC">
      <w:rPr>
        <w:rFonts w:ascii="Georgia" w:hAnsi="Georgia" w:cstheme="majorBidi"/>
        <w:b/>
        <w:bCs/>
        <w:sz w:val="18"/>
        <w:szCs w:val="18"/>
        <w:lang w:val="en-US"/>
      </w:rPr>
      <w:t xml:space="preserve">   </w:t>
    </w:r>
    <w:r w:rsidR="006A49AC" w:rsidRPr="006B08AD">
      <w:rPr>
        <w:rFonts w:ascii="Georgia" w:hAnsi="Georgia" w:cstheme="majorBidi"/>
        <w:b/>
        <w:bCs/>
        <w:sz w:val="18"/>
        <w:szCs w:val="18"/>
        <w:lang w:val="en-US"/>
      </w:rPr>
      <w:t xml:space="preserve"> </w:t>
    </w:r>
    <w:proofErr w:type="gramStart"/>
    <w:r w:rsidR="006A49AC" w:rsidRPr="006B08AD">
      <w:rPr>
        <w:rFonts w:ascii="Georgia" w:hAnsi="Georgia" w:cstheme="majorBidi"/>
        <w:b/>
        <w:bCs/>
        <w:sz w:val="18"/>
        <w:szCs w:val="18"/>
        <w:lang w:val="en-US"/>
      </w:rPr>
      <w:t>L3</w:t>
    </w:r>
    <w:r w:rsidR="006A49AC" w:rsidRPr="006B08AD">
      <w:rPr>
        <w:rFonts w:ascii="Georgia" w:hAnsi="Georgia" w:cstheme="majorBidi"/>
        <w:b/>
        <w:bCs/>
        <w:sz w:val="18"/>
        <w:szCs w:val="18"/>
        <w:vertAlign w:val="subscript"/>
        <w:lang w:val="en-US"/>
      </w:rPr>
      <w:t xml:space="preserve">  </w:t>
    </w:r>
    <w:r w:rsidR="006A49AC" w:rsidRPr="006B08AD">
      <w:rPr>
        <w:rFonts w:ascii="Georgia" w:hAnsi="Georgia" w:cstheme="majorBidi"/>
        <w:b/>
        <w:bCs/>
        <w:sz w:val="18"/>
        <w:szCs w:val="18"/>
        <w:lang w:val="en-US"/>
      </w:rPr>
      <w:t>Agronomy</w:t>
    </w:r>
    <w:proofErr w:type="gramEnd"/>
    <w:r w:rsidR="006A49AC" w:rsidRPr="006B08AD">
      <w:rPr>
        <w:rFonts w:ascii="Georgia" w:hAnsi="Georgia" w:cstheme="majorBidi"/>
        <w:sz w:val="18"/>
        <w:szCs w:val="18"/>
        <w:lang w:val="en-US"/>
      </w:rPr>
      <w:t xml:space="preserve">             </w:t>
    </w:r>
    <w:r w:rsidR="006A49AC">
      <w:rPr>
        <w:rFonts w:ascii="Georgia" w:hAnsi="Georgia" w:cstheme="majorBidi"/>
        <w:sz w:val="18"/>
        <w:szCs w:val="18"/>
        <w:lang w:val="en-US"/>
      </w:rPr>
      <w:t xml:space="preserve">                              </w:t>
    </w:r>
    <w:r w:rsidR="006A49AC" w:rsidRPr="006B08AD">
      <w:rPr>
        <w:rFonts w:ascii="Georgia" w:hAnsi="Georgia" w:cstheme="majorBidi"/>
        <w:sz w:val="18"/>
        <w:szCs w:val="18"/>
        <w:lang w:val="en-US"/>
      </w:rPr>
      <w:t xml:space="preserve">   </w:t>
    </w:r>
    <w:r w:rsidR="00601268">
      <w:rPr>
        <w:rFonts w:ascii="Georgia" w:hAnsi="Georgia" w:cstheme="majorBidi"/>
        <w:sz w:val="18"/>
        <w:szCs w:val="18"/>
        <w:lang w:val="en-US"/>
      </w:rPr>
      <w:t xml:space="preserve">      </w:t>
    </w:r>
    <w:r w:rsidR="006A49AC" w:rsidRPr="006B08AD">
      <w:rPr>
        <w:rFonts w:ascii="Georgia" w:hAnsi="Georgia" w:cstheme="majorBidi"/>
        <w:sz w:val="18"/>
        <w:szCs w:val="18"/>
        <w:lang w:val="en-US"/>
      </w:rPr>
      <w:t xml:space="preserve">Academic year 2025-2026                                                  </w:t>
    </w:r>
    <w:r w:rsidR="006A49AC">
      <w:rPr>
        <w:rFonts w:ascii="Georgia" w:hAnsi="Georgia" w:cstheme="majorBidi"/>
        <w:sz w:val="18"/>
        <w:szCs w:val="18"/>
        <w:lang w:val="en-US"/>
      </w:rPr>
      <w:t xml:space="preserve">  </w:t>
    </w:r>
    <w:r w:rsidR="006A49AC" w:rsidRPr="006B08AD">
      <w:rPr>
        <w:rFonts w:ascii="Georgia" w:hAnsi="Georgia" w:cstheme="majorBidi"/>
        <w:sz w:val="18"/>
        <w:szCs w:val="18"/>
        <w:lang w:val="en-US"/>
      </w:rPr>
      <w:t xml:space="preserve">             </w:t>
    </w:r>
    <w:r w:rsidR="006A49AC" w:rsidRPr="006B08AD">
      <w:rPr>
        <w:rFonts w:ascii="Georgia" w:hAnsi="Georgia" w:cstheme="majorBidi"/>
        <w:b/>
        <w:bCs/>
        <w:sz w:val="18"/>
        <w:szCs w:val="18"/>
        <w:lang w:val="en-US"/>
      </w:rPr>
      <w:t xml:space="preserve">                   </w:t>
    </w:r>
    <w:bookmarkEnd w:id="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63C1"/>
      </v:shape>
    </w:pict>
  </w:numPicBullet>
  <w:abstractNum w:abstractNumId="0">
    <w:nsid w:val="005F5FC1"/>
    <w:multiLevelType w:val="multilevel"/>
    <w:tmpl w:val="2CAAF1B2"/>
    <w:lvl w:ilvl="0">
      <w:start w:val="2"/>
      <w:numFmt w:val="bullet"/>
      <w:lvlText w:val="-"/>
      <w:lvlJc w:val="left"/>
      <w:pPr>
        <w:tabs>
          <w:tab w:val="num" w:pos="720"/>
        </w:tabs>
        <w:ind w:left="720" w:hanging="360"/>
      </w:pPr>
      <w:rPr>
        <w:rFonts w:ascii="Georgia" w:eastAsia="Times New Roman" w:hAnsi="Georgia" w:cs="Segoe UI" w:hint="default"/>
        <w:b/>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A3718D"/>
    <w:multiLevelType w:val="hybridMultilevel"/>
    <w:tmpl w:val="456809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42115CD"/>
    <w:multiLevelType w:val="hybridMultilevel"/>
    <w:tmpl w:val="132AB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7F747DC"/>
    <w:multiLevelType w:val="hybridMultilevel"/>
    <w:tmpl w:val="041878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316C27"/>
    <w:multiLevelType w:val="multilevel"/>
    <w:tmpl w:val="DB6E9670"/>
    <w:lvl w:ilvl="0">
      <w:start w:val="1"/>
      <w:numFmt w:val="decimal"/>
      <w:lvlText w:val="%1."/>
      <w:lvlJc w:val="left"/>
      <w:pPr>
        <w:ind w:left="720" w:hanging="360"/>
      </w:pPr>
      <w:rPr>
        <w:rFonts w:hint="default"/>
        <w:b/>
        <w:bCs/>
        <w:color w:val="auto"/>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nsid w:val="14925BD7"/>
    <w:multiLevelType w:val="hybridMultilevel"/>
    <w:tmpl w:val="651EB8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14F23045"/>
    <w:multiLevelType w:val="multilevel"/>
    <w:tmpl w:val="FBDE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32460"/>
    <w:multiLevelType w:val="hybridMultilevel"/>
    <w:tmpl w:val="1F9AD01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B1E794F"/>
    <w:multiLevelType w:val="multilevel"/>
    <w:tmpl w:val="17A219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FD5E37"/>
    <w:multiLevelType w:val="multilevel"/>
    <w:tmpl w:val="3B220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697701"/>
    <w:multiLevelType w:val="multilevel"/>
    <w:tmpl w:val="84DE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6173ED"/>
    <w:multiLevelType w:val="multilevel"/>
    <w:tmpl w:val="488EE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135F4A"/>
    <w:multiLevelType w:val="hybridMultilevel"/>
    <w:tmpl w:val="4D9A5B98"/>
    <w:lvl w:ilvl="0" w:tplc="713ED8A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204167"/>
    <w:multiLevelType w:val="hybridMultilevel"/>
    <w:tmpl w:val="224896B2"/>
    <w:lvl w:ilvl="0" w:tplc="C368070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550B92"/>
    <w:multiLevelType w:val="multilevel"/>
    <w:tmpl w:val="18D27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41DDB"/>
    <w:multiLevelType w:val="hybridMultilevel"/>
    <w:tmpl w:val="561A81B4"/>
    <w:lvl w:ilvl="0" w:tplc="352C5E34">
      <w:start w:val="3"/>
      <w:numFmt w:val="upperRoman"/>
      <w:lvlText w:val="%1-"/>
      <w:lvlJc w:val="left"/>
      <w:pPr>
        <w:ind w:left="1080" w:hanging="72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70860BA"/>
    <w:multiLevelType w:val="hybridMultilevel"/>
    <w:tmpl w:val="FCF63136"/>
    <w:lvl w:ilvl="0" w:tplc="040C0001">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7A610F6"/>
    <w:multiLevelType w:val="multilevel"/>
    <w:tmpl w:val="D4149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011397"/>
    <w:multiLevelType w:val="multilevel"/>
    <w:tmpl w:val="8996DEC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00D69CF"/>
    <w:multiLevelType w:val="multilevel"/>
    <w:tmpl w:val="15B41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7150D9"/>
    <w:multiLevelType w:val="hybridMultilevel"/>
    <w:tmpl w:val="D2B4E694"/>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4093F01"/>
    <w:multiLevelType w:val="multilevel"/>
    <w:tmpl w:val="7AFA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1DD4AE7"/>
    <w:multiLevelType w:val="multilevel"/>
    <w:tmpl w:val="7062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50D16A0"/>
    <w:multiLevelType w:val="hybridMultilevel"/>
    <w:tmpl w:val="8F6A48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62A5305"/>
    <w:multiLevelType w:val="multilevel"/>
    <w:tmpl w:val="44388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7053463"/>
    <w:multiLevelType w:val="multilevel"/>
    <w:tmpl w:val="E3DA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121BEE"/>
    <w:multiLevelType w:val="hybridMultilevel"/>
    <w:tmpl w:val="C544630C"/>
    <w:lvl w:ilvl="0" w:tplc="1B7CBDBE">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C01517"/>
    <w:multiLevelType w:val="hybridMultilevel"/>
    <w:tmpl w:val="9A56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92F2BE8"/>
    <w:multiLevelType w:val="multilevel"/>
    <w:tmpl w:val="57F0E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EA6437F"/>
    <w:multiLevelType w:val="hybridMultilevel"/>
    <w:tmpl w:val="31ACDF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EB769DF"/>
    <w:multiLevelType w:val="hybridMultilevel"/>
    <w:tmpl w:val="C47EA856"/>
    <w:lvl w:ilvl="0" w:tplc="29ECBC44">
      <w:numFmt w:val="bullet"/>
      <w:lvlText w:val="-"/>
      <w:lvlJc w:val="left"/>
      <w:pPr>
        <w:ind w:left="720" w:hanging="360"/>
      </w:pPr>
      <w:rPr>
        <w:rFonts w:ascii="Poppins" w:eastAsiaTheme="minorHAnsi" w:hAnsi="Poppins" w:cs="Poppi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61E57F1"/>
    <w:multiLevelType w:val="multilevel"/>
    <w:tmpl w:val="0CC4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646967"/>
    <w:multiLevelType w:val="hybridMultilevel"/>
    <w:tmpl w:val="DAE4FC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AF7577F"/>
    <w:multiLevelType w:val="hybridMultilevel"/>
    <w:tmpl w:val="1464A3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E8C312C"/>
    <w:multiLevelType w:val="hybridMultilevel"/>
    <w:tmpl w:val="44D89D9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5C4284F"/>
    <w:multiLevelType w:val="multilevel"/>
    <w:tmpl w:val="47EA5B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5FF7937"/>
    <w:multiLevelType w:val="multilevel"/>
    <w:tmpl w:val="F1A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8790F14"/>
    <w:multiLevelType w:val="multilevel"/>
    <w:tmpl w:val="2F10D5D0"/>
    <w:lvl w:ilvl="0">
      <w:start w:val="2"/>
      <w:numFmt w:val="bullet"/>
      <w:lvlText w:val="-"/>
      <w:lvlJc w:val="left"/>
      <w:pPr>
        <w:tabs>
          <w:tab w:val="num" w:pos="720"/>
        </w:tabs>
        <w:ind w:left="720" w:hanging="360"/>
      </w:pPr>
      <w:rPr>
        <w:rFonts w:ascii="Georgia" w:eastAsia="Times New Roman" w:hAnsi="Georgia" w:cs="Segoe U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575D52"/>
    <w:multiLevelType w:val="multilevel"/>
    <w:tmpl w:val="CA246E24"/>
    <w:lvl w:ilvl="0">
      <w:start w:val="2"/>
      <w:numFmt w:val="bullet"/>
      <w:lvlText w:val="-"/>
      <w:lvlJc w:val="left"/>
      <w:pPr>
        <w:tabs>
          <w:tab w:val="num" w:pos="720"/>
        </w:tabs>
        <w:ind w:left="720" w:hanging="360"/>
      </w:pPr>
      <w:rPr>
        <w:rFonts w:ascii="Georgia" w:eastAsia="Times New Roman" w:hAnsi="Georgia" w:cs="Segoe UI"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4342E4"/>
    <w:multiLevelType w:val="multilevel"/>
    <w:tmpl w:val="C3402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0"/>
  </w:num>
  <w:num w:numId="3">
    <w:abstractNumId w:val="2"/>
  </w:num>
  <w:num w:numId="4">
    <w:abstractNumId w:val="13"/>
  </w:num>
  <w:num w:numId="5">
    <w:abstractNumId w:val="15"/>
  </w:num>
  <w:num w:numId="6">
    <w:abstractNumId w:val="16"/>
  </w:num>
  <w:num w:numId="7">
    <w:abstractNumId w:val="26"/>
  </w:num>
  <w:num w:numId="8">
    <w:abstractNumId w:val="5"/>
  </w:num>
  <w:num w:numId="9">
    <w:abstractNumId w:val="1"/>
  </w:num>
  <w:num w:numId="10">
    <w:abstractNumId w:val="30"/>
  </w:num>
  <w:num w:numId="11">
    <w:abstractNumId w:val="3"/>
  </w:num>
  <w:num w:numId="12">
    <w:abstractNumId w:val="7"/>
  </w:num>
  <w:num w:numId="13">
    <w:abstractNumId w:val="34"/>
  </w:num>
  <w:num w:numId="14">
    <w:abstractNumId w:val="33"/>
  </w:num>
  <w:num w:numId="15">
    <w:abstractNumId w:val="11"/>
  </w:num>
  <w:num w:numId="16">
    <w:abstractNumId w:val="39"/>
  </w:num>
  <w:num w:numId="17">
    <w:abstractNumId w:val="35"/>
  </w:num>
  <w:num w:numId="18">
    <w:abstractNumId w:val="9"/>
  </w:num>
  <w:num w:numId="19">
    <w:abstractNumId w:val="17"/>
  </w:num>
  <w:num w:numId="20">
    <w:abstractNumId w:val="28"/>
  </w:num>
  <w:num w:numId="21">
    <w:abstractNumId w:val="4"/>
  </w:num>
  <w:num w:numId="22">
    <w:abstractNumId w:val="8"/>
  </w:num>
  <w:num w:numId="23">
    <w:abstractNumId w:val="18"/>
  </w:num>
  <w:num w:numId="24">
    <w:abstractNumId w:val="37"/>
  </w:num>
  <w:num w:numId="25">
    <w:abstractNumId w:val="23"/>
  </w:num>
  <w:num w:numId="26">
    <w:abstractNumId w:val="38"/>
  </w:num>
  <w:num w:numId="27">
    <w:abstractNumId w:val="32"/>
  </w:num>
  <w:num w:numId="28">
    <w:abstractNumId w:val="0"/>
  </w:num>
  <w:num w:numId="29">
    <w:abstractNumId w:val="27"/>
  </w:num>
  <w:num w:numId="30">
    <w:abstractNumId w:val="24"/>
  </w:num>
  <w:num w:numId="31">
    <w:abstractNumId w:val="29"/>
  </w:num>
  <w:num w:numId="32">
    <w:abstractNumId w:val="22"/>
  </w:num>
  <w:num w:numId="33">
    <w:abstractNumId w:val="6"/>
  </w:num>
  <w:num w:numId="34">
    <w:abstractNumId w:val="36"/>
  </w:num>
  <w:num w:numId="35">
    <w:abstractNumId w:val="31"/>
  </w:num>
  <w:num w:numId="36">
    <w:abstractNumId w:val="21"/>
  </w:num>
  <w:num w:numId="37">
    <w:abstractNumId w:val="25"/>
  </w:num>
  <w:num w:numId="38">
    <w:abstractNumId w:val="19"/>
  </w:num>
  <w:num w:numId="39">
    <w:abstractNumId w:val="14"/>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8F2"/>
    <w:rsid w:val="00016354"/>
    <w:rsid w:val="00030959"/>
    <w:rsid w:val="00064BFF"/>
    <w:rsid w:val="00106E43"/>
    <w:rsid w:val="00122CE0"/>
    <w:rsid w:val="00137305"/>
    <w:rsid w:val="00157DF8"/>
    <w:rsid w:val="00164E8C"/>
    <w:rsid w:val="00166E32"/>
    <w:rsid w:val="00185C76"/>
    <w:rsid w:val="00195854"/>
    <w:rsid w:val="001B5B94"/>
    <w:rsid w:val="001E0803"/>
    <w:rsid w:val="001E5312"/>
    <w:rsid w:val="001E554F"/>
    <w:rsid w:val="00200114"/>
    <w:rsid w:val="002203AD"/>
    <w:rsid w:val="00246C0A"/>
    <w:rsid w:val="00255290"/>
    <w:rsid w:val="002B2436"/>
    <w:rsid w:val="002C0605"/>
    <w:rsid w:val="002C0C43"/>
    <w:rsid w:val="002D754F"/>
    <w:rsid w:val="002F4586"/>
    <w:rsid w:val="002F4EA5"/>
    <w:rsid w:val="00300A3A"/>
    <w:rsid w:val="0033675D"/>
    <w:rsid w:val="00340BB7"/>
    <w:rsid w:val="00365BA9"/>
    <w:rsid w:val="003705ED"/>
    <w:rsid w:val="00383D5B"/>
    <w:rsid w:val="003850D6"/>
    <w:rsid w:val="003D087E"/>
    <w:rsid w:val="003D689B"/>
    <w:rsid w:val="00406FA8"/>
    <w:rsid w:val="004464DD"/>
    <w:rsid w:val="004D4A2F"/>
    <w:rsid w:val="005113FC"/>
    <w:rsid w:val="00526D9B"/>
    <w:rsid w:val="00552D63"/>
    <w:rsid w:val="00563203"/>
    <w:rsid w:val="00563912"/>
    <w:rsid w:val="00575770"/>
    <w:rsid w:val="00593BD8"/>
    <w:rsid w:val="005C565D"/>
    <w:rsid w:val="00601268"/>
    <w:rsid w:val="006366A6"/>
    <w:rsid w:val="00642CC7"/>
    <w:rsid w:val="006438F2"/>
    <w:rsid w:val="0065744A"/>
    <w:rsid w:val="006A49AC"/>
    <w:rsid w:val="006B5630"/>
    <w:rsid w:val="00724092"/>
    <w:rsid w:val="0078143C"/>
    <w:rsid w:val="007B48A1"/>
    <w:rsid w:val="007E05D7"/>
    <w:rsid w:val="007F37ED"/>
    <w:rsid w:val="00803BE0"/>
    <w:rsid w:val="008464C8"/>
    <w:rsid w:val="0086137E"/>
    <w:rsid w:val="008659D1"/>
    <w:rsid w:val="00865A2F"/>
    <w:rsid w:val="008711B4"/>
    <w:rsid w:val="00891EB1"/>
    <w:rsid w:val="008C48CA"/>
    <w:rsid w:val="00902ADA"/>
    <w:rsid w:val="00905344"/>
    <w:rsid w:val="00926948"/>
    <w:rsid w:val="00963D4E"/>
    <w:rsid w:val="00972478"/>
    <w:rsid w:val="00997A20"/>
    <w:rsid w:val="009B68EB"/>
    <w:rsid w:val="009F6ED6"/>
    <w:rsid w:val="00A13760"/>
    <w:rsid w:val="00A62D2F"/>
    <w:rsid w:val="00A73435"/>
    <w:rsid w:val="00AB1024"/>
    <w:rsid w:val="00AE3312"/>
    <w:rsid w:val="00AE39EB"/>
    <w:rsid w:val="00AF30B5"/>
    <w:rsid w:val="00AF41DB"/>
    <w:rsid w:val="00B07234"/>
    <w:rsid w:val="00B23A28"/>
    <w:rsid w:val="00B947F8"/>
    <w:rsid w:val="00BB1104"/>
    <w:rsid w:val="00BF34B0"/>
    <w:rsid w:val="00C0780D"/>
    <w:rsid w:val="00C23D82"/>
    <w:rsid w:val="00C763A2"/>
    <w:rsid w:val="00C96D8B"/>
    <w:rsid w:val="00CB1D93"/>
    <w:rsid w:val="00CC64DF"/>
    <w:rsid w:val="00CE5AF3"/>
    <w:rsid w:val="00CF5A68"/>
    <w:rsid w:val="00D17920"/>
    <w:rsid w:val="00D41397"/>
    <w:rsid w:val="00D736CC"/>
    <w:rsid w:val="00DB06CA"/>
    <w:rsid w:val="00E44219"/>
    <w:rsid w:val="00E56A43"/>
    <w:rsid w:val="00E71AA8"/>
    <w:rsid w:val="00E76BDD"/>
    <w:rsid w:val="00EA1E93"/>
    <w:rsid w:val="00EB1107"/>
    <w:rsid w:val="00EC4AC3"/>
    <w:rsid w:val="00EE2C44"/>
    <w:rsid w:val="00EE3203"/>
    <w:rsid w:val="00F548E8"/>
    <w:rsid w:val="00F64161"/>
    <w:rsid w:val="00F77E29"/>
    <w:rsid w:val="00F86AC5"/>
    <w:rsid w:val="00F870D6"/>
    <w:rsid w:val="00FC48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A916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43"/>
  </w:style>
  <w:style w:type="paragraph" w:styleId="Heading1">
    <w:name w:val="heading 1"/>
    <w:basedOn w:val="Normal"/>
    <w:next w:val="Normal"/>
    <w:link w:val="Heading1Char"/>
    <w:uiPriority w:val="9"/>
    <w:qFormat/>
    <w:rsid w:val="009F6ED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56A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6A4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6A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6A43"/>
    <w:rPr>
      <w:rFonts w:ascii="Times New Roman" w:eastAsia="Times New Roman" w:hAnsi="Times New Roman" w:cs="Times New Roman"/>
      <w:b/>
      <w:bCs/>
      <w:kern w:val="0"/>
      <w:sz w:val="27"/>
      <w:szCs w:val="27"/>
      <w:lang w:eastAsia="fr-FR"/>
      <w14:ligatures w14:val="none"/>
    </w:rPr>
  </w:style>
  <w:style w:type="paragraph" w:styleId="ListParagraph">
    <w:name w:val="List Paragraph"/>
    <w:basedOn w:val="Normal"/>
    <w:uiPriority w:val="34"/>
    <w:qFormat/>
    <w:rsid w:val="00E56A43"/>
    <w:pPr>
      <w:ind w:left="720"/>
      <w:contextualSpacing/>
    </w:pPr>
  </w:style>
  <w:style w:type="character" w:styleId="Strong">
    <w:name w:val="Strong"/>
    <w:basedOn w:val="DefaultParagraphFont"/>
    <w:uiPriority w:val="22"/>
    <w:qFormat/>
    <w:rsid w:val="00E56A43"/>
    <w:rPr>
      <w:b/>
      <w:bCs/>
    </w:rPr>
  </w:style>
  <w:style w:type="paragraph" w:styleId="NormalWeb">
    <w:name w:val="Normal (Web)"/>
    <w:basedOn w:val="Normal"/>
    <w:uiPriority w:val="99"/>
    <w:unhideWhenUsed/>
    <w:rsid w:val="00E56A4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E56A43"/>
    <w:rPr>
      <w:i/>
      <w:iCs/>
    </w:rPr>
  </w:style>
  <w:style w:type="paragraph" w:styleId="Header">
    <w:name w:val="header"/>
    <w:basedOn w:val="Normal"/>
    <w:link w:val="HeaderChar"/>
    <w:uiPriority w:val="99"/>
    <w:unhideWhenUsed/>
    <w:rsid w:val="00E56A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6A43"/>
  </w:style>
  <w:style w:type="paragraph" w:styleId="Footer">
    <w:name w:val="footer"/>
    <w:basedOn w:val="Normal"/>
    <w:link w:val="FooterChar"/>
    <w:uiPriority w:val="99"/>
    <w:unhideWhenUsed/>
    <w:rsid w:val="00E56A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A43"/>
  </w:style>
  <w:style w:type="paragraph" w:styleId="BalloonText">
    <w:name w:val="Balloon Text"/>
    <w:basedOn w:val="Normal"/>
    <w:link w:val="BalloonTextChar"/>
    <w:uiPriority w:val="99"/>
    <w:semiHidden/>
    <w:unhideWhenUsed/>
    <w:rsid w:val="00E44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19"/>
    <w:rPr>
      <w:rFonts w:ascii="Tahoma" w:hAnsi="Tahoma" w:cs="Tahoma"/>
      <w:sz w:val="16"/>
      <w:szCs w:val="16"/>
    </w:rPr>
  </w:style>
  <w:style w:type="character" w:customStyle="1" w:styleId="Heading1Char">
    <w:name w:val="Heading 1 Char"/>
    <w:basedOn w:val="DefaultParagraphFont"/>
    <w:link w:val="Heading1"/>
    <w:uiPriority w:val="9"/>
    <w:rsid w:val="009F6ED6"/>
    <w:rPr>
      <w:rFonts w:asciiTheme="majorHAnsi" w:eastAsiaTheme="majorEastAsia" w:hAnsiTheme="majorHAnsi" w:cstheme="majorBidi"/>
      <w:b/>
      <w:bCs/>
      <w:color w:val="2F5496" w:themeColor="accent1" w:themeShade="BF"/>
      <w:sz w:val="28"/>
      <w:szCs w:val="28"/>
    </w:rPr>
  </w:style>
  <w:style w:type="character" w:customStyle="1" w:styleId="html-italic">
    <w:name w:val="html-italic"/>
    <w:basedOn w:val="DefaultParagraphFont"/>
    <w:rsid w:val="00593BD8"/>
  </w:style>
  <w:style w:type="character" w:styleId="Hyperlink">
    <w:name w:val="Hyperlink"/>
    <w:basedOn w:val="DefaultParagraphFont"/>
    <w:uiPriority w:val="99"/>
    <w:semiHidden/>
    <w:unhideWhenUsed/>
    <w:rsid w:val="00593BD8"/>
    <w:rPr>
      <w:color w:val="0000FF"/>
      <w:u w:val="single"/>
    </w:rPr>
  </w:style>
  <w:style w:type="table" w:styleId="TableGrid">
    <w:name w:val="Table Grid"/>
    <w:basedOn w:val="TableNormal"/>
    <w:uiPriority w:val="39"/>
    <w:rsid w:val="00593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A43"/>
  </w:style>
  <w:style w:type="paragraph" w:styleId="Heading1">
    <w:name w:val="heading 1"/>
    <w:basedOn w:val="Normal"/>
    <w:next w:val="Normal"/>
    <w:link w:val="Heading1Char"/>
    <w:uiPriority w:val="9"/>
    <w:qFormat/>
    <w:rsid w:val="009F6ED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E56A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56A4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fr-FR"/>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56A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E56A43"/>
    <w:rPr>
      <w:rFonts w:ascii="Times New Roman" w:eastAsia="Times New Roman" w:hAnsi="Times New Roman" w:cs="Times New Roman"/>
      <w:b/>
      <w:bCs/>
      <w:kern w:val="0"/>
      <w:sz w:val="27"/>
      <w:szCs w:val="27"/>
      <w:lang w:eastAsia="fr-FR"/>
      <w14:ligatures w14:val="none"/>
    </w:rPr>
  </w:style>
  <w:style w:type="paragraph" w:styleId="ListParagraph">
    <w:name w:val="List Paragraph"/>
    <w:basedOn w:val="Normal"/>
    <w:uiPriority w:val="34"/>
    <w:qFormat/>
    <w:rsid w:val="00E56A43"/>
    <w:pPr>
      <w:ind w:left="720"/>
      <w:contextualSpacing/>
    </w:pPr>
  </w:style>
  <w:style w:type="character" w:styleId="Strong">
    <w:name w:val="Strong"/>
    <w:basedOn w:val="DefaultParagraphFont"/>
    <w:uiPriority w:val="22"/>
    <w:qFormat/>
    <w:rsid w:val="00E56A43"/>
    <w:rPr>
      <w:b/>
      <w:bCs/>
    </w:rPr>
  </w:style>
  <w:style w:type="paragraph" w:styleId="NormalWeb">
    <w:name w:val="Normal (Web)"/>
    <w:basedOn w:val="Normal"/>
    <w:uiPriority w:val="99"/>
    <w:unhideWhenUsed/>
    <w:rsid w:val="00E56A43"/>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styleId="Emphasis">
    <w:name w:val="Emphasis"/>
    <w:basedOn w:val="DefaultParagraphFont"/>
    <w:uiPriority w:val="20"/>
    <w:qFormat/>
    <w:rsid w:val="00E56A43"/>
    <w:rPr>
      <w:i/>
      <w:iCs/>
    </w:rPr>
  </w:style>
  <w:style w:type="paragraph" w:styleId="Header">
    <w:name w:val="header"/>
    <w:basedOn w:val="Normal"/>
    <w:link w:val="HeaderChar"/>
    <w:uiPriority w:val="99"/>
    <w:unhideWhenUsed/>
    <w:rsid w:val="00E56A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E56A43"/>
  </w:style>
  <w:style w:type="paragraph" w:styleId="Footer">
    <w:name w:val="footer"/>
    <w:basedOn w:val="Normal"/>
    <w:link w:val="FooterChar"/>
    <w:uiPriority w:val="99"/>
    <w:unhideWhenUsed/>
    <w:rsid w:val="00E56A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E56A43"/>
  </w:style>
  <w:style w:type="paragraph" w:styleId="BalloonText">
    <w:name w:val="Balloon Text"/>
    <w:basedOn w:val="Normal"/>
    <w:link w:val="BalloonTextChar"/>
    <w:uiPriority w:val="99"/>
    <w:semiHidden/>
    <w:unhideWhenUsed/>
    <w:rsid w:val="00E442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4219"/>
    <w:rPr>
      <w:rFonts w:ascii="Tahoma" w:hAnsi="Tahoma" w:cs="Tahoma"/>
      <w:sz w:val="16"/>
      <w:szCs w:val="16"/>
    </w:rPr>
  </w:style>
  <w:style w:type="character" w:customStyle="1" w:styleId="Heading1Char">
    <w:name w:val="Heading 1 Char"/>
    <w:basedOn w:val="DefaultParagraphFont"/>
    <w:link w:val="Heading1"/>
    <w:uiPriority w:val="9"/>
    <w:rsid w:val="009F6ED6"/>
    <w:rPr>
      <w:rFonts w:asciiTheme="majorHAnsi" w:eastAsiaTheme="majorEastAsia" w:hAnsiTheme="majorHAnsi" w:cstheme="majorBidi"/>
      <w:b/>
      <w:bCs/>
      <w:color w:val="2F5496" w:themeColor="accent1" w:themeShade="BF"/>
      <w:sz w:val="28"/>
      <w:szCs w:val="28"/>
    </w:rPr>
  </w:style>
  <w:style w:type="character" w:customStyle="1" w:styleId="html-italic">
    <w:name w:val="html-italic"/>
    <w:basedOn w:val="DefaultParagraphFont"/>
    <w:rsid w:val="00593BD8"/>
  </w:style>
  <w:style w:type="character" w:styleId="Hyperlink">
    <w:name w:val="Hyperlink"/>
    <w:basedOn w:val="DefaultParagraphFont"/>
    <w:uiPriority w:val="99"/>
    <w:semiHidden/>
    <w:unhideWhenUsed/>
    <w:rsid w:val="00593BD8"/>
    <w:rPr>
      <w:color w:val="0000FF"/>
      <w:u w:val="single"/>
    </w:rPr>
  </w:style>
  <w:style w:type="table" w:styleId="TableGrid">
    <w:name w:val="Table Grid"/>
    <w:basedOn w:val="TableNormal"/>
    <w:uiPriority w:val="39"/>
    <w:rsid w:val="00593B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25177">
      <w:bodyDiv w:val="1"/>
      <w:marLeft w:val="0"/>
      <w:marRight w:val="0"/>
      <w:marTop w:val="0"/>
      <w:marBottom w:val="0"/>
      <w:divBdr>
        <w:top w:val="none" w:sz="0" w:space="0" w:color="auto"/>
        <w:left w:val="none" w:sz="0" w:space="0" w:color="auto"/>
        <w:bottom w:val="none" w:sz="0" w:space="0" w:color="auto"/>
        <w:right w:val="none" w:sz="0" w:space="0" w:color="auto"/>
      </w:divBdr>
    </w:div>
    <w:div w:id="162942555">
      <w:bodyDiv w:val="1"/>
      <w:marLeft w:val="0"/>
      <w:marRight w:val="0"/>
      <w:marTop w:val="0"/>
      <w:marBottom w:val="0"/>
      <w:divBdr>
        <w:top w:val="none" w:sz="0" w:space="0" w:color="auto"/>
        <w:left w:val="none" w:sz="0" w:space="0" w:color="auto"/>
        <w:bottom w:val="none" w:sz="0" w:space="0" w:color="auto"/>
        <w:right w:val="none" w:sz="0" w:space="0" w:color="auto"/>
      </w:divBdr>
    </w:div>
    <w:div w:id="215897194">
      <w:bodyDiv w:val="1"/>
      <w:marLeft w:val="0"/>
      <w:marRight w:val="0"/>
      <w:marTop w:val="0"/>
      <w:marBottom w:val="0"/>
      <w:divBdr>
        <w:top w:val="none" w:sz="0" w:space="0" w:color="auto"/>
        <w:left w:val="none" w:sz="0" w:space="0" w:color="auto"/>
        <w:bottom w:val="none" w:sz="0" w:space="0" w:color="auto"/>
        <w:right w:val="none" w:sz="0" w:space="0" w:color="auto"/>
      </w:divBdr>
    </w:div>
    <w:div w:id="276449354">
      <w:bodyDiv w:val="1"/>
      <w:marLeft w:val="0"/>
      <w:marRight w:val="0"/>
      <w:marTop w:val="0"/>
      <w:marBottom w:val="0"/>
      <w:divBdr>
        <w:top w:val="none" w:sz="0" w:space="0" w:color="auto"/>
        <w:left w:val="none" w:sz="0" w:space="0" w:color="auto"/>
        <w:bottom w:val="none" w:sz="0" w:space="0" w:color="auto"/>
        <w:right w:val="none" w:sz="0" w:space="0" w:color="auto"/>
      </w:divBdr>
      <w:divsChild>
        <w:div w:id="903371636">
          <w:marLeft w:val="0"/>
          <w:marRight w:val="0"/>
          <w:marTop w:val="0"/>
          <w:marBottom w:val="0"/>
          <w:divBdr>
            <w:top w:val="none" w:sz="0" w:space="0" w:color="auto"/>
            <w:left w:val="none" w:sz="0" w:space="0" w:color="auto"/>
            <w:bottom w:val="none" w:sz="0" w:space="0" w:color="auto"/>
            <w:right w:val="none" w:sz="0" w:space="0" w:color="auto"/>
          </w:divBdr>
          <w:divsChild>
            <w:div w:id="857473666">
              <w:marLeft w:val="0"/>
              <w:marRight w:val="0"/>
              <w:marTop w:val="0"/>
              <w:marBottom w:val="0"/>
              <w:divBdr>
                <w:top w:val="none" w:sz="0" w:space="0" w:color="auto"/>
                <w:left w:val="none" w:sz="0" w:space="0" w:color="auto"/>
                <w:bottom w:val="none" w:sz="0" w:space="0" w:color="auto"/>
                <w:right w:val="none" w:sz="0" w:space="0" w:color="auto"/>
              </w:divBdr>
              <w:divsChild>
                <w:div w:id="1879508270">
                  <w:marLeft w:val="0"/>
                  <w:marRight w:val="0"/>
                  <w:marTop w:val="0"/>
                  <w:marBottom w:val="0"/>
                  <w:divBdr>
                    <w:top w:val="none" w:sz="0" w:space="0" w:color="auto"/>
                    <w:left w:val="none" w:sz="0" w:space="0" w:color="auto"/>
                    <w:bottom w:val="none" w:sz="0" w:space="0" w:color="auto"/>
                    <w:right w:val="none" w:sz="0" w:space="0" w:color="auto"/>
                  </w:divBdr>
                  <w:divsChild>
                    <w:div w:id="1030498506">
                      <w:marLeft w:val="0"/>
                      <w:marRight w:val="0"/>
                      <w:marTop w:val="0"/>
                      <w:marBottom w:val="0"/>
                      <w:divBdr>
                        <w:top w:val="none" w:sz="0" w:space="0" w:color="auto"/>
                        <w:left w:val="none" w:sz="0" w:space="0" w:color="auto"/>
                        <w:bottom w:val="none" w:sz="0" w:space="0" w:color="auto"/>
                        <w:right w:val="none" w:sz="0" w:space="0" w:color="auto"/>
                      </w:divBdr>
                      <w:divsChild>
                        <w:div w:id="1709333305">
                          <w:marLeft w:val="0"/>
                          <w:marRight w:val="0"/>
                          <w:marTop w:val="0"/>
                          <w:marBottom w:val="0"/>
                          <w:divBdr>
                            <w:top w:val="none" w:sz="0" w:space="0" w:color="auto"/>
                            <w:left w:val="none" w:sz="0" w:space="0" w:color="auto"/>
                            <w:bottom w:val="none" w:sz="0" w:space="0" w:color="auto"/>
                            <w:right w:val="none" w:sz="0" w:space="0" w:color="auto"/>
                          </w:divBdr>
                          <w:divsChild>
                            <w:div w:id="50863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71549">
          <w:marLeft w:val="0"/>
          <w:marRight w:val="0"/>
          <w:marTop w:val="0"/>
          <w:marBottom w:val="0"/>
          <w:divBdr>
            <w:top w:val="none" w:sz="0" w:space="0" w:color="auto"/>
            <w:left w:val="none" w:sz="0" w:space="0" w:color="auto"/>
            <w:bottom w:val="none" w:sz="0" w:space="0" w:color="auto"/>
            <w:right w:val="none" w:sz="0" w:space="0" w:color="auto"/>
          </w:divBdr>
          <w:divsChild>
            <w:div w:id="186065569">
              <w:marLeft w:val="0"/>
              <w:marRight w:val="0"/>
              <w:marTop w:val="0"/>
              <w:marBottom w:val="0"/>
              <w:divBdr>
                <w:top w:val="none" w:sz="0" w:space="0" w:color="auto"/>
                <w:left w:val="none" w:sz="0" w:space="0" w:color="auto"/>
                <w:bottom w:val="none" w:sz="0" w:space="0" w:color="auto"/>
                <w:right w:val="none" w:sz="0" w:space="0" w:color="auto"/>
              </w:divBdr>
              <w:divsChild>
                <w:div w:id="1046683524">
                  <w:marLeft w:val="0"/>
                  <w:marRight w:val="0"/>
                  <w:marTop w:val="0"/>
                  <w:marBottom w:val="0"/>
                  <w:divBdr>
                    <w:top w:val="none" w:sz="0" w:space="0" w:color="auto"/>
                    <w:left w:val="none" w:sz="0" w:space="0" w:color="auto"/>
                    <w:bottom w:val="none" w:sz="0" w:space="0" w:color="auto"/>
                    <w:right w:val="none" w:sz="0" w:space="0" w:color="auto"/>
                  </w:divBdr>
                  <w:divsChild>
                    <w:div w:id="648094097">
                      <w:marLeft w:val="0"/>
                      <w:marRight w:val="0"/>
                      <w:marTop w:val="0"/>
                      <w:marBottom w:val="0"/>
                      <w:divBdr>
                        <w:top w:val="none" w:sz="0" w:space="0" w:color="auto"/>
                        <w:left w:val="none" w:sz="0" w:space="0" w:color="auto"/>
                        <w:bottom w:val="none" w:sz="0" w:space="0" w:color="auto"/>
                        <w:right w:val="none" w:sz="0" w:space="0" w:color="auto"/>
                      </w:divBdr>
                      <w:divsChild>
                        <w:div w:id="9919692">
                          <w:marLeft w:val="0"/>
                          <w:marRight w:val="0"/>
                          <w:marTop w:val="0"/>
                          <w:marBottom w:val="0"/>
                          <w:divBdr>
                            <w:top w:val="none" w:sz="0" w:space="0" w:color="auto"/>
                            <w:left w:val="none" w:sz="0" w:space="0" w:color="auto"/>
                            <w:bottom w:val="none" w:sz="0" w:space="0" w:color="auto"/>
                            <w:right w:val="none" w:sz="0" w:space="0" w:color="auto"/>
                          </w:divBdr>
                          <w:divsChild>
                            <w:div w:id="1148208516">
                              <w:marLeft w:val="0"/>
                              <w:marRight w:val="0"/>
                              <w:marTop w:val="0"/>
                              <w:marBottom w:val="0"/>
                              <w:divBdr>
                                <w:top w:val="none" w:sz="0" w:space="0" w:color="auto"/>
                                <w:left w:val="none" w:sz="0" w:space="0" w:color="auto"/>
                                <w:bottom w:val="none" w:sz="0" w:space="0" w:color="auto"/>
                                <w:right w:val="none" w:sz="0" w:space="0" w:color="auto"/>
                              </w:divBdr>
                              <w:divsChild>
                                <w:div w:id="4886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927556">
          <w:marLeft w:val="0"/>
          <w:marRight w:val="0"/>
          <w:marTop w:val="0"/>
          <w:marBottom w:val="0"/>
          <w:divBdr>
            <w:top w:val="none" w:sz="0" w:space="0" w:color="auto"/>
            <w:left w:val="none" w:sz="0" w:space="0" w:color="auto"/>
            <w:bottom w:val="none" w:sz="0" w:space="0" w:color="auto"/>
            <w:right w:val="none" w:sz="0" w:space="0" w:color="auto"/>
          </w:divBdr>
          <w:divsChild>
            <w:div w:id="1258054190">
              <w:marLeft w:val="0"/>
              <w:marRight w:val="0"/>
              <w:marTop w:val="0"/>
              <w:marBottom w:val="0"/>
              <w:divBdr>
                <w:top w:val="none" w:sz="0" w:space="0" w:color="auto"/>
                <w:left w:val="none" w:sz="0" w:space="0" w:color="auto"/>
                <w:bottom w:val="none" w:sz="0" w:space="0" w:color="auto"/>
                <w:right w:val="none" w:sz="0" w:space="0" w:color="auto"/>
              </w:divBdr>
              <w:divsChild>
                <w:div w:id="508181744">
                  <w:marLeft w:val="0"/>
                  <w:marRight w:val="0"/>
                  <w:marTop w:val="0"/>
                  <w:marBottom w:val="0"/>
                  <w:divBdr>
                    <w:top w:val="none" w:sz="0" w:space="0" w:color="auto"/>
                    <w:left w:val="none" w:sz="0" w:space="0" w:color="auto"/>
                    <w:bottom w:val="none" w:sz="0" w:space="0" w:color="auto"/>
                    <w:right w:val="none" w:sz="0" w:space="0" w:color="auto"/>
                  </w:divBdr>
                  <w:divsChild>
                    <w:div w:id="1155804851">
                      <w:marLeft w:val="0"/>
                      <w:marRight w:val="0"/>
                      <w:marTop w:val="0"/>
                      <w:marBottom w:val="0"/>
                      <w:divBdr>
                        <w:top w:val="none" w:sz="0" w:space="0" w:color="auto"/>
                        <w:left w:val="none" w:sz="0" w:space="0" w:color="auto"/>
                        <w:bottom w:val="none" w:sz="0" w:space="0" w:color="auto"/>
                        <w:right w:val="none" w:sz="0" w:space="0" w:color="auto"/>
                      </w:divBdr>
                      <w:divsChild>
                        <w:div w:id="644048498">
                          <w:marLeft w:val="0"/>
                          <w:marRight w:val="0"/>
                          <w:marTop w:val="0"/>
                          <w:marBottom w:val="0"/>
                          <w:divBdr>
                            <w:top w:val="none" w:sz="0" w:space="0" w:color="auto"/>
                            <w:left w:val="none" w:sz="0" w:space="0" w:color="auto"/>
                            <w:bottom w:val="none" w:sz="0" w:space="0" w:color="auto"/>
                            <w:right w:val="none" w:sz="0" w:space="0" w:color="auto"/>
                          </w:divBdr>
                          <w:divsChild>
                            <w:div w:id="98168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974953">
      <w:bodyDiv w:val="1"/>
      <w:marLeft w:val="0"/>
      <w:marRight w:val="0"/>
      <w:marTop w:val="0"/>
      <w:marBottom w:val="0"/>
      <w:divBdr>
        <w:top w:val="none" w:sz="0" w:space="0" w:color="auto"/>
        <w:left w:val="none" w:sz="0" w:space="0" w:color="auto"/>
        <w:bottom w:val="none" w:sz="0" w:space="0" w:color="auto"/>
        <w:right w:val="none" w:sz="0" w:space="0" w:color="auto"/>
      </w:divBdr>
      <w:divsChild>
        <w:div w:id="813450689">
          <w:marLeft w:val="0"/>
          <w:marRight w:val="0"/>
          <w:marTop w:val="0"/>
          <w:marBottom w:val="0"/>
          <w:divBdr>
            <w:top w:val="none" w:sz="0" w:space="0" w:color="auto"/>
            <w:left w:val="none" w:sz="0" w:space="0" w:color="auto"/>
            <w:bottom w:val="none" w:sz="0" w:space="0" w:color="auto"/>
            <w:right w:val="none" w:sz="0" w:space="0" w:color="auto"/>
          </w:divBdr>
          <w:divsChild>
            <w:div w:id="1782992386">
              <w:marLeft w:val="0"/>
              <w:marRight w:val="0"/>
              <w:marTop w:val="0"/>
              <w:marBottom w:val="0"/>
              <w:divBdr>
                <w:top w:val="none" w:sz="0" w:space="0" w:color="auto"/>
                <w:left w:val="none" w:sz="0" w:space="0" w:color="auto"/>
                <w:bottom w:val="none" w:sz="0" w:space="0" w:color="auto"/>
                <w:right w:val="none" w:sz="0" w:space="0" w:color="auto"/>
              </w:divBdr>
              <w:divsChild>
                <w:div w:id="982465363">
                  <w:marLeft w:val="0"/>
                  <w:marRight w:val="0"/>
                  <w:marTop w:val="0"/>
                  <w:marBottom w:val="0"/>
                  <w:divBdr>
                    <w:top w:val="none" w:sz="0" w:space="0" w:color="auto"/>
                    <w:left w:val="none" w:sz="0" w:space="0" w:color="auto"/>
                    <w:bottom w:val="none" w:sz="0" w:space="0" w:color="auto"/>
                    <w:right w:val="none" w:sz="0" w:space="0" w:color="auto"/>
                  </w:divBdr>
                  <w:divsChild>
                    <w:div w:id="1812743201">
                      <w:marLeft w:val="0"/>
                      <w:marRight w:val="0"/>
                      <w:marTop w:val="0"/>
                      <w:marBottom w:val="0"/>
                      <w:divBdr>
                        <w:top w:val="none" w:sz="0" w:space="0" w:color="auto"/>
                        <w:left w:val="none" w:sz="0" w:space="0" w:color="auto"/>
                        <w:bottom w:val="none" w:sz="0" w:space="0" w:color="auto"/>
                        <w:right w:val="none" w:sz="0" w:space="0" w:color="auto"/>
                      </w:divBdr>
                      <w:divsChild>
                        <w:div w:id="1405641831">
                          <w:marLeft w:val="0"/>
                          <w:marRight w:val="0"/>
                          <w:marTop w:val="0"/>
                          <w:marBottom w:val="0"/>
                          <w:divBdr>
                            <w:top w:val="none" w:sz="0" w:space="0" w:color="auto"/>
                            <w:left w:val="none" w:sz="0" w:space="0" w:color="auto"/>
                            <w:bottom w:val="none" w:sz="0" w:space="0" w:color="auto"/>
                            <w:right w:val="none" w:sz="0" w:space="0" w:color="auto"/>
                          </w:divBdr>
                          <w:divsChild>
                            <w:div w:id="1293248695">
                              <w:marLeft w:val="0"/>
                              <w:marRight w:val="0"/>
                              <w:marTop w:val="0"/>
                              <w:marBottom w:val="0"/>
                              <w:divBdr>
                                <w:top w:val="none" w:sz="0" w:space="0" w:color="auto"/>
                                <w:left w:val="none" w:sz="0" w:space="0" w:color="auto"/>
                                <w:bottom w:val="none" w:sz="0" w:space="0" w:color="auto"/>
                                <w:right w:val="none" w:sz="0" w:space="0" w:color="auto"/>
                              </w:divBdr>
                              <w:divsChild>
                                <w:div w:id="16771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0020719">
      <w:bodyDiv w:val="1"/>
      <w:marLeft w:val="0"/>
      <w:marRight w:val="0"/>
      <w:marTop w:val="0"/>
      <w:marBottom w:val="0"/>
      <w:divBdr>
        <w:top w:val="none" w:sz="0" w:space="0" w:color="auto"/>
        <w:left w:val="none" w:sz="0" w:space="0" w:color="auto"/>
        <w:bottom w:val="none" w:sz="0" w:space="0" w:color="auto"/>
        <w:right w:val="none" w:sz="0" w:space="0" w:color="auto"/>
      </w:divBdr>
      <w:divsChild>
        <w:div w:id="1817186434">
          <w:marLeft w:val="0"/>
          <w:marRight w:val="0"/>
          <w:marTop w:val="0"/>
          <w:marBottom w:val="0"/>
          <w:divBdr>
            <w:top w:val="none" w:sz="0" w:space="0" w:color="auto"/>
            <w:left w:val="none" w:sz="0" w:space="0" w:color="auto"/>
            <w:bottom w:val="none" w:sz="0" w:space="0" w:color="auto"/>
            <w:right w:val="none" w:sz="0" w:space="0" w:color="auto"/>
          </w:divBdr>
          <w:divsChild>
            <w:div w:id="700591810">
              <w:marLeft w:val="0"/>
              <w:marRight w:val="0"/>
              <w:marTop w:val="0"/>
              <w:marBottom w:val="0"/>
              <w:divBdr>
                <w:top w:val="none" w:sz="0" w:space="0" w:color="auto"/>
                <w:left w:val="none" w:sz="0" w:space="0" w:color="auto"/>
                <w:bottom w:val="none" w:sz="0" w:space="0" w:color="auto"/>
                <w:right w:val="none" w:sz="0" w:space="0" w:color="auto"/>
              </w:divBdr>
            </w:div>
          </w:divsChild>
        </w:div>
        <w:div w:id="1318339301">
          <w:blockQuote w:val="1"/>
          <w:marLeft w:val="720"/>
          <w:marRight w:val="720"/>
          <w:marTop w:val="100"/>
          <w:marBottom w:val="100"/>
          <w:divBdr>
            <w:top w:val="none" w:sz="0" w:space="0" w:color="auto"/>
            <w:left w:val="none" w:sz="0" w:space="0" w:color="auto"/>
            <w:bottom w:val="none" w:sz="0" w:space="0" w:color="auto"/>
            <w:right w:val="none" w:sz="0" w:space="0" w:color="auto"/>
          </w:divBdr>
        </w:div>
        <w:div w:id="521674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2341486">
      <w:bodyDiv w:val="1"/>
      <w:marLeft w:val="0"/>
      <w:marRight w:val="0"/>
      <w:marTop w:val="0"/>
      <w:marBottom w:val="0"/>
      <w:divBdr>
        <w:top w:val="none" w:sz="0" w:space="0" w:color="auto"/>
        <w:left w:val="none" w:sz="0" w:space="0" w:color="auto"/>
        <w:bottom w:val="none" w:sz="0" w:space="0" w:color="auto"/>
        <w:right w:val="none" w:sz="0" w:space="0" w:color="auto"/>
      </w:divBdr>
      <w:divsChild>
        <w:div w:id="1966737914">
          <w:marLeft w:val="0"/>
          <w:marRight w:val="0"/>
          <w:marTop w:val="0"/>
          <w:marBottom w:val="0"/>
          <w:divBdr>
            <w:top w:val="none" w:sz="0" w:space="0" w:color="auto"/>
            <w:left w:val="none" w:sz="0" w:space="0" w:color="auto"/>
            <w:bottom w:val="none" w:sz="0" w:space="0" w:color="auto"/>
            <w:right w:val="none" w:sz="0" w:space="0" w:color="auto"/>
          </w:divBdr>
          <w:divsChild>
            <w:div w:id="1664893072">
              <w:marLeft w:val="0"/>
              <w:marRight w:val="0"/>
              <w:marTop w:val="0"/>
              <w:marBottom w:val="225"/>
              <w:divBdr>
                <w:top w:val="none" w:sz="0" w:space="0" w:color="auto"/>
                <w:left w:val="none" w:sz="0" w:space="0" w:color="auto"/>
                <w:bottom w:val="none" w:sz="0" w:space="0" w:color="auto"/>
                <w:right w:val="none" w:sz="0" w:space="0" w:color="auto"/>
              </w:divBdr>
            </w:div>
          </w:divsChild>
        </w:div>
        <w:div w:id="1212887264">
          <w:marLeft w:val="0"/>
          <w:marRight w:val="0"/>
          <w:marTop w:val="0"/>
          <w:marBottom w:val="0"/>
          <w:divBdr>
            <w:top w:val="none" w:sz="0" w:space="0" w:color="auto"/>
            <w:left w:val="none" w:sz="0" w:space="0" w:color="auto"/>
            <w:bottom w:val="none" w:sz="0" w:space="0" w:color="auto"/>
            <w:right w:val="none" w:sz="0" w:space="0" w:color="auto"/>
          </w:divBdr>
          <w:divsChild>
            <w:div w:id="1988824163">
              <w:marLeft w:val="0"/>
              <w:marRight w:val="0"/>
              <w:marTop w:val="0"/>
              <w:marBottom w:val="0"/>
              <w:divBdr>
                <w:top w:val="none" w:sz="0" w:space="0" w:color="auto"/>
                <w:left w:val="none" w:sz="0" w:space="0" w:color="auto"/>
                <w:bottom w:val="none" w:sz="0" w:space="0" w:color="auto"/>
                <w:right w:val="none" w:sz="0" w:space="0" w:color="auto"/>
              </w:divBdr>
            </w:div>
            <w:div w:id="841816768">
              <w:marLeft w:val="0"/>
              <w:marRight w:val="0"/>
              <w:marTop w:val="0"/>
              <w:marBottom w:val="0"/>
              <w:divBdr>
                <w:top w:val="none" w:sz="0" w:space="0" w:color="auto"/>
                <w:left w:val="none" w:sz="0" w:space="0" w:color="auto"/>
                <w:bottom w:val="none" w:sz="0" w:space="0" w:color="auto"/>
                <w:right w:val="none" w:sz="0" w:space="0" w:color="auto"/>
              </w:divBdr>
            </w:div>
            <w:div w:id="13093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947580">
      <w:bodyDiv w:val="1"/>
      <w:marLeft w:val="0"/>
      <w:marRight w:val="0"/>
      <w:marTop w:val="0"/>
      <w:marBottom w:val="0"/>
      <w:divBdr>
        <w:top w:val="none" w:sz="0" w:space="0" w:color="auto"/>
        <w:left w:val="none" w:sz="0" w:space="0" w:color="auto"/>
        <w:bottom w:val="none" w:sz="0" w:space="0" w:color="auto"/>
        <w:right w:val="none" w:sz="0" w:space="0" w:color="auto"/>
      </w:divBdr>
    </w:div>
    <w:div w:id="767310763">
      <w:bodyDiv w:val="1"/>
      <w:marLeft w:val="0"/>
      <w:marRight w:val="0"/>
      <w:marTop w:val="0"/>
      <w:marBottom w:val="0"/>
      <w:divBdr>
        <w:top w:val="none" w:sz="0" w:space="0" w:color="auto"/>
        <w:left w:val="none" w:sz="0" w:space="0" w:color="auto"/>
        <w:bottom w:val="none" w:sz="0" w:space="0" w:color="auto"/>
        <w:right w:val="none" w:sz="0" w:space="0" w:color="auto"/>
      </w:divBdr>
      <w:divsChild>
        <w:div w:id="731274529">
          <w:marLeft w:val="0"/>
          <w:marRight w:val="0"/>
          <w:marTop w:val="0"/>
          <w:marBottom w:val="0"/>
          <w:divBdr>
            <w:top w:val="none" w:sz="0" w:space="0" w:color="auto"/>
            <w:left w:val="none" w:sz="0" w:space="0" w:color="auto"/>
            <w:bottom w:val="none" w:sz="0" w:space="0" w:color="auto"/>
            <w:right w:val="none" w:sz="0" w:space="0" w:color="auto"/>
          </w:divBdr>
          <w:divsChild>
            <w:div w:id="781261273">
              <w:marLeft w:val="0"/>
              <w:marRight w:val="0"/>
              <w:marTop w:val="0"/>
              <w:marBottom w:val="225"/>
              <w:divBdr>
                <w:top w:val="none" w:sz="0" w:space="0" w:color="auto"/>
                <w:left w:val="none" w:sz="0" w:space="0" w:color="auto"/>
                <w:bottom w:val="none" w:sz="0" w:space="0" w:color="auto"/>
                <w:right w:val="none" w:sz="0" w:space="0" w:color="auto"/>
              </w:divBdr>
            </w:div>
          </w:divsChild>
        </w:div>
        <w:div w:id="1302346314">
          <w:marLeft w:val="0"/>
          <w:marRight w:val="0"/>
          <w:marTop w:val="0"/>
          <w:marBottom w:val="0"/>
          <w:divBdr>
            <w:top w:val="none" w:sz="0" w:space="0" w:color="auto"/>
            <w:left w:val="none" w:sz="0" w:space="0" w:color="auto"/>
            <w:bottom w:val="none" w:sz="0" w:space="0" w:color="auto"/>
            <w:right w:val="none" w:sz="0" w:space="0" w:color="auto"/>
          </w:divBdr>
        </w:div>
        <w:div w:id="1330869569">
          <w:marLeft w:val="0"/>
          <w:marRight w:val="0"/>
          <w:marTop w:val="0"/>
          <w:marBottom w:val="0"/>
          <w:divBdr>
            <w:top w:val="none" w:sz="0" w:space="0" w:color="auto"/>
            <w:left w:val="none" w:sz="0" w:space="0" w:color="auto"/>
            <w:bottom w:val="none" w:sz="0" w:space="0" w:color="auto"/>
            <w:right w:val="none" w:sz="0" w:space="0" w:color="auto"/>
          </w:divBdr>
        </w:div>
        <w:div w:id="1614554560">
          <w:marLeft w:val="0"/>
          <w:marRight w:val="0"/>
          <w:marTop w:val="0"/>
          <w:marBottom w:val="0"/>
          <w:divBdr>
            <w:top w:val="none" w:sz="0" w:space="0" w:color="auto"/>
            <w:left w:val="none" w:sz="0" w:space="0" w:color="auto"/>
            <w:bottom w:val="none" w:sz="0" w:space="0" w:color="auto"/>
            <w:right w:val="none" w:sz="0" w:space="0" w:color="auto"/>
          </w:divBdr>
          <w:divsChild>
            <w:div w:id="477453091">
              <w:marLeft w:val="225"/>
              <w:marRight w:val="0"/>
              <w:marTop w:val="225"/>
              <w:marBottom w:val="225"/>
              <w:divBdr>
                <w:top w:val="none" w:sz="0" w:space="0" w:color="auto"/>
                <w:left w:val="none" w:sz="0" w:space="0" w:color="auto"/>
                <w:bottom w:val="none" w:sz="0" w:space="0" w:color="auto"/>
                <w:right w:val="none" w:sz="0" w:space="0" w:color="auto"/>
              </w:divBdr>
              <w:divsChild>
                <w:div w:id="7831161">
                  <w:marLeft w:val="0"/>
                  <w:marRight w:val="0"/>
                  <w:marTop w:val="0"/>
                  <w:marBottom w:val="0"/>
                  <w:divBdr>
                    <w:top w:val="single" w:sz="6" w:space="0" w:color="BCBCBC"/>
                    <w:left w:val="single" w:sz="6" w:space="0" w:color="BCBCBC"/>
                    <w:bottom w:val="single" w:sz="6" w:space="0" w:color="BCBCBC"/>
                    <w:right w:val="single" w:sz="6" w:space="0" w:color="BCBCBC"/>
                  </w:divBdr>
                  <w:divsChild>
                    <w:div w:id="751315684">
                      <w:marLeft w:val="0"/>
                      <w:marRight w:val="0"/>
                      <w:marTop w:val="0"/>
                      <w:marBottom w:val="0"/>
                      <w:divBdr>
                        <w:top w:val="none" w:sz="0" w:space="0" w:color="auto"/>
                        <w:left w:val="none" w:sz="0" w:space="0" w:color="auto"/>
                        <w:bottom w:val="none" w:sz="0" w:space="0" w:color="auto"/>
                        <w:right w:val="none" w:sz="0" w:space="0" w:color="auto"/>
                      </w:divBdr>
                      <w:divsChild>
                        <w:div w:id="1098866758">
                          <w:marLeft w:val="0"/>
                          <w:marRight w:val="0"/>
                          <w:marTop w:val="0"/>
                          <w:marBottom w:val="0"/>
                          <w:divBdr>
                            <w:top w:val="none" w:sz="0" w:space="0" w:color="auto"/>
                            <w:left w:val="none" w:sz="0" w:space="0" w:color="auto"/>
                            <w:bottom w:val="single" w:sz="6" w:space="0" w:color="BCBCBC"/>
                            <w:right w:val="none" w:sz="0" w:space="0" w:color="auto"/>
                          </w:divBdr>
                          <w:divsChild>
                            <w:div w:id="259795335">
                              <w:marLeft w:val="225"/>
                              <w:marRight w:val="225"/>
                              <w:marTop w:val="225"/>
                              <w:marBottom w:val="225"/>
                              <w:divBdr>
                                <w:top w:val="none" w:sz="0" w:space="0" w:color="auto"/>
                                <w:left w:val="none" w:sz="0" w:space="0" w:color="auto"/>
                                <w:bottom w:val="none" w:sz="0" w:space="0" w:color="auto"/>
                                <w:right w:val="none" w:sz="0" w:space="0" w:color="auto"/>
                              </w:divBdr>
                              <w:divsChild>
                                <w:div w:id="199251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947181">
                          <w:marLeft w:val="0"/>
                          <w:marRight w:val="0"/>
                          <w:marTop w:val="0"/>
                          <w:marBottom w:val="0"/>
                          <w:divBdr>
                            <w:top w:val="none" w:sz="0" w:space="0" w:color="auto"/>
                            <w:left w:val="none" w:sz="0" w:space="0" w:color="auto"/>
                            <w:bottom w:val="none" w:sz="0" w:space="0" w:color="auto"/>
                            <w:right w:val="none" w:sz="0" w:space="0" w:color="auto"/>
                          </w:divBdr>
                          <w:divsChild>
                            <w:div w:id="123474116">
                              <w:marLeft w:val="0"/>
                              <w:marRight w:val="0"/>
                              <w:marTop w:val="0"/>
                              <w:marBottom w:val="0"/>
                              <w:divBdr>
                                <w:top w:val="none" w:sz="0" w:space="0" w:color="auto"/>
                                <w:left w:val="none" w:sz="0" w:space="0" w:color="auto"/>
                                <w:bottom w:val="none" w:sz="0" w:space="0" w:color="auto"/>
                                <w:right w:val="none" w:sz="0" w:space="0" w:color="auto"/>
                              </w:divBdr>
                            </w:div>
                            <w:div w:id="103588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283130">
          <w:marLeft w:val="0"/>
          <w:marRight w:val="0"/>
          <w:marTop w:val="0"/>
          <w:marBottom w:val="0"/>
          <w:divBdr>
            <w:top w:val="none" w:sz="0" w:space="0" w:color="auto"/>
            <w:left w:val="none" w:sz="0" w:space="0" w:color="auto"/>
            <w:bottom w:val="none" w:sz="0" w:space="0" w:color="auto"/>
            <w:right w:val="none" w:sz="0" w:space="0" w:color="auto"/>
          </w:divBdr>
        </w:div>
        <w:div w:id="889801044">
          <w:marLeft w:val="0"/>
          <w:marRight w:val="0"/>
          <w:marTop w:val="0"/>
          <w:marBottom w:val="0"/>
          <w:divBdr>
            <w:top w:val="none" w:sz="0" w:space="0" w:color="auto"/>
            <w:left w:val="none" w:sz="0" w:space="0" w:color="auto"/>
            <w:bottom w:val="none" w:sz="0" w:space="0" w:color="auto"/>
            <w:right w:val="none" w:sz="0" w:space="0" w:color="auto"/>
          </w:divBdr>
          <w:divsChild>
            <w:div w:id="209922509">
              <w:marLeft w:val="0"/>
              <w:marRight w:val="0"/>
              <w:marTop w:val="0"/>
              <w:marBottom w:val="0"/>
              <w:divBdr>
                <w:top w:val="none" w:sz="0" w:space="0" w:color="auto"/>
                <w:left w:val="none" w:sz="0" w:space="0" w:color="auto"/>
                <w:bottom w:val="none" w:sz="0" w:space="0" w:color="auto"/>
                <w:right w:val="none" w:sz="0" w:space="0" w:color="auto"/>
              </w:divBdr>
            </w:div>
            <w:div w:id="555967710">
              <w:marLeft w:val="0"/>
              <w:marRight w:val="0"/>
              <w:marTop w:val="0"/>
              <w:marBottom w:val="0"/>
              <w:divBdr>
                <w:top w:val="none" w:sz="0" w:space="0" w:color="auto"/>
                <w:left w:val="none" w:sz="0" w:space="0" w:color="auto"/>
                <w:bottom w:val="none" w:sz="0" w:space="0" w:color="auto"/>
                <w:right w:val="none" w:sz="0" w:space="0" w:color="auto"/>
              </w:divBdr>
            </w:div>
            <w:div w:id="95572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603909">
      <w:bodyDiv w:val="1"/>
      <w:marLeft w:val="0"/>
      <w:marRight w:val="0"/>
      <w:marTop w:val="0"/>
      <w:marBottom w:val="0"/>
      <w:divBdr>
        <w:top w:val="none" w:sz="0" w:space="0" w:color="auto"/>
        <w:left w:val="none" w:sz="0" w:space="0" w:color="auto"/>
        <w:bottom w:val="none" w:sz="0" w:space="0" w:color="auto"/>
        <w:right w:val="none" w:sz="0" w:space="0" w:color="auto"/>
      </w:divBdr>
    </w:div>
    <w:div w:id="1025446846">
      <w:bodyDiv w:val="1"/>
      <w:marLeft w:val="0"/>
      <w:marRight w:val="0"/>
      <w:marTop w:val="0"/>
      <w:marBottom w:val="0"/>
      <w:divBdr>
        <w:top w:val="none" w:sz="0" w:space="0" w:color="auto"/>
        <w:left w:val="none" w:sz="0" w:space="0" w:color="auto"/>
        <w:bottom w:val="none" w:sz="0" w:space="0" w:color="auto"/>
        <w:right w:val="none" w:sz="0" w:space="0" w:color="auto"/>
      </w:divBdr>
    </w:div>
    <w:div w:id="1123890740">
      <w:bodyDiv w:val="1"/>
      <w:marLeft w:val="0"/>
      <w:marRight w:val="0"/>
      <w:marTop w:val="0"/>
      <w:marBottom w:val="0"/>
      <w:divBdr>
        <w:top w:val="none" w:sz="0" w:space="0" w:color="auto"/>
        <w:left w:val="none" w:sz="0" w:space="0" w:color="auto"/>
        <w:bottom w:val="none" w:sz="0" w:space="0" w:color="auto"/>
        <w:right w:val="none" w:sz="0" w:space="0" w:color="auto"/>
      </w:divBdr>
    </w:div>
    <w:div w:id="1795439177">
      <w:bodyDiv w:val="1"/>
      <w:marLeft w:val="0"/>
      <w:marRight w:val="0"/>
      <w:marTop w:val="0"/>
      <w:marBottom w:val="0"/>
      <w:divBdr>
        <w:top w:val="none" w:sz="0" w:space="0" w:color="auto"/>
        <w:left w:val="none" w:sz="0" w:space="0" w:color="auto"/>
        <w:bottom w:val="none" w:sz="0" w:space="0" w:color="auto"/>
        <w:right w:val="none" w:sz="0" w:space="0" w:color="auto"/>
      </w:divBdr>
    </w:div>
    <w:div w:id="1957984448">
      <w:bodyDiv w:val="1"/>
      <w:marLeft w:val="0"/>
      <w:marRight w:val="0"/>
      <w:marTop w:val="0"/>
      <w:marBottom w:val="0"/>
      <w:divBdr>
        <w:top w:val="none" w:sz="0" w:space="0" w:color="auto"/>
        <w:left w:val="none" w:sz="0" w:space="0" w:color="auto"/>
        <w:bottom w:val="none" w:sz="0" w:space="0" w:color="auto"/>
        <w:right w:val="none" w:sz="0" w:space="0" w:color="auto"/>
      </w:divBdr>
    </w:div>
    <w:div w:id="1965385425">
      <w:bodyDiv w:val="1"/>
      <w:marLeft w:val="0"/>
      <w:marRight w:val="0"/>
      <w:marTop w:val="0"/>
      <w:marBottom w:val="0"/>
      <w:divBdr>
        <w:top w:val="none" w:sz="0" w:space="0" w:color="auto"/>
        <w:left w:val="none" w:sz="0" w:space="0" w:color="auto"/>
        <w:bottom w:val="none" w:sz="0" w:space="0" w:color="auto"/>
        <w:right w:val="none" w:sz="0" w:space="0" w:color="auto"/>
      </w:divBdr>
    </w:div>
    <w:div w:id="2019653832">
      <w:bodyDiv w:val="1"/>
      <w:marLeft w:val="0"/>
      <w:marRight w:val="0"/>
      <w:marTop w:val="0"/>
      <w:marBottom w:val="0"/>
      <w:divBdr>
        <w:top w:val="none" w:sz="0" w:space="0" w:color="auto"/>
        <w:left w:val="none" w:sz="0" w:space="0" w:color="auto"/>
        <w:bottom w:val="none" w:sz="0" w:space="0" w:color="auto"/>
        <w:right w:val="none" w:sz="0" w:space="0" w:color="auto"/>
      </w:divBdr>
    </w:div>
    <w:div w:id="2146194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2176</Words>
  <Characters>11973</Characters>
  <Application>Microsoft Office Word</Application>
  <DocSecurity>0</DocSecurity>
  <Lines>99</Lines>
  <Paragraphs>28</Paragraphs>
  <ScaleCrop>false</ScaleCrop>
  <HeadingPairs>
    <vt:vector size="6" baseType="variant">
      <vt:variant>
        <vt:lpstr>Title</vt:lpstr>
      </vt:variant>
      <vt:variant>
        <vt:i4>1</vt:i4>
      </vt:variant>
      <vt:variant>
        <vt:lpstr>Titre</vt:lpstr>
      </vt:variant>
      <vt:variant>
        <vt:i4>1</vt:i4>
      </vt:variant>
      <vt:variant>
        <vt:lpstr>Titres</vt:lpstr>
      </vt:variant>
      <vt:variant>
        <vt:i4>9</vt:i4>
      </vt:variant>
    </vt:vector>
  </HeadingPairs>
  <TitlesOfParts>
    <vt:vector size="11" baseType="lpstr">
      <vt:lpstr/>
      <vt:lpstr/>
      <vt:lpstr>        Cette protéine existe alors sous deux formes qui diffèrent uniquement par leur s</vt:lpstr>
      <vt:lpstr>        La forme normale, appelée PrPc pour protéine cellulaire, qui existe à l’état nor</vt:lpstr>
      <vt:lpstr>        La forme anormale, ou PrPsc pour protéine prion scrapie agent de l’encéphalopath</vt:lpstr>
      <vt:lpstr>    Lorsque ces formes anormales atteignent le cerveau, elles s’accumulent et provoq</vt:lpstr>
      <vt:lpstr>        Virus</vt:lpstr>
      <vt:lpstr>        Norovirus </vt:lpstr>
      <vt:lpstr>        Famille des Caliciviridae</vt:lpstr>
      <vt:lpstr>        Genre Norovirus</vt:lpstr>
      <vt:lpstr>        Parasites</vt:lpstr>
    </vt:vector>
  </TitlesOfParts>
  <Company/>
  <LinksUpToDate>false</LinksUpToDate>
  <CharactersWithSpaces>14121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sihem nouichi</dc:creator>
  <cp:lastModifiedBy>lenov</cp:lastModifiedBy>
  <cp:revision>15</cp:revision>
  <cp:lastPrinted>2026-03-16T13:27:00Z</cp:lastPrinted>
  <dcterms:created xsi:type="dcterms:W3CDTF">2025-10-31T19:52:00Z</dcterms:created>
  <dcterms:modified xsi:type="dcterms:W3CDTF">2026-03-16T13:27:00Z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-389304405</vt:i4>
  </property>
</Properties>
</file>