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A31" w:rsidRPr="00D724DC" w:rsidRDefault="00093A31" w:rsidP="00093A31">
      <w:p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Beginning learning</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 </w:t>
      </w:r>
      <w:r>
        <w:rPr>
          <w:rFonts w:asciiTheme="majorBidi" w:hAnsiTheme="majorBidi" w:cstheme="majorBidi"/>
          <w:sz w:val="24"/>
          <w:szCs w:val="24"/>
          <w:lang w:val="en-US"/>
        </w:rPr>
        <w:t>It</w:t>
      </w:r>
      <w:r w:rsidRPr="00D724DC">
        <w:rPr>
          <w:rFonts w:asciiTheme="majorBidi" w:hAnsiTheme="majorBidi" w:cstheme="majorBidi"/>
          <w:sz w:val="24"/>
          <w:szCs w:val="24"/>
          <w:lang w:val="en-US"/>
        </w:rPr>
        <w:t xml:space="preserve"> related to the behaviorist school of teaching where the teacher is the instructor and has full control of the lesson using direct instruction, glossaries of new terminology, examples, and completed activities. He uses a system of rewards and sanctions to encourage or discourage a behavior through reinforcement and punishment. He is able to measure and observe students’ knowledge and abilities.</w:t>
      </w:r>
    </w:p>
    <w:p w:rsidR="00093A31" w:rsidRPr="00D724DC" w:rsidRDefault="00093A31" w:rsidP="00093A31">
      <w:p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Consolidating Learning</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This stage is associated with cognitive approach that focuses on mental construction, and the teacher is a guide who uses resources to help learners benefit from new information, or knowledge, and build on their prerequisite knowledge using diagrams, maps, etc. this stage deals with cognitivism that focuses on the way mind processes the information such as thinking, making sense, problem solving, and memory.</w:t>
      </w:r>
    </w:p>
    <w:p w:rsidR="00093A31" w:rsidRPr="00D724DC" w:rsidRDefault="00093A31" w:rsidP="00093A31">
      <w:p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Exploring Learning</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This phase is associated with constructivist approach where the learner is </w:t>
      </w:r>
      <w:proofErr w:type="gramStart"/>
      <w:r w:rsidRPr="00D724DC">
        <w:rPr>
          <w:rFonts w:asciiTheme="majorBidi" w:hAnsiTheme="majorBidi" w:cstheme="majorBidi"/>
          <w:sz w:val="24"/>
          <w:szCs w:val="24"/>
          <w:lang w:val="en-US"/>
        </w:rPr>
        <w:t>an  active</w:t>
      </w:r>
      <w:proofErr w:type="gramEnd"/>
      <w:r w:rsidRPr="00D724DC">
        <w:rPr>
          <w:rFonts w:asciiTheme="majorBidi" w:hAnsiTheme="majorBidi" w:cstheme="majorBidi"/>
          <w:sz w:val="24"/>
          <w:szCs w:val="24"/>
          <w:lang w:val="en-US"/>
        </w:rPr>
        <w:t xml:space="preserve"> constructor of knowledge whereas the teacher is a facilitator. Group work can help learners create and share their own learning and understanding. This can even push them to explore and consolidate their understanding. This stage is linked to constructivism where learners construct their own learning through interaction, and experience. Learning is seen as social activity where learners learn from each other and from the environment.</w:t>
      </w:r>
    </w:p>
    <w:p w:rsidR="00093A31" w:rsidRPr="00D724DC" w:rsidRDefault="00093A31" w:rsidP="00093A31">
      <w:p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Transformational Learning</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This phase requires critical reflection; it is about (adults/adolescents) who have new experiences, attitudes, and beliefs about learning. He learner may come across unexpected knowledge that may challenge previous learning. These conflicting thoughts and ideas </w:t>
      </w:r>
      <w:proofErr w:type="gramStart"/>
      <w:r w:rsidRPr="00D724DC">
        <w:rPr>
          <w:rFonts w:asciiTheme="majorBidi" w:hAnsiTheme="majorBidi" w:cstheme="majorBidi"/>
          <w:sz w:val="24"/>
          <w:szCs w:val="24"/>
          <w:lang w:val="en-US"/>
        </w:rPr>
        <w:t>create  new</w:t>
      </w:r>
      <w:proofErr w:type="gramEnd"/>
      <w:r w:rsidRPr="00D724DC">
        <w:rPr>
          <w:rFonts w:asciiTheme="majorBidi" w:hAnsiTheme="majorBidi" w:cstheme="majorBidi"/>
          <w:sz w:val="24"/>
          <w:szCs w:val="24"/>
          <w:lang w:val="en-US"/>
        </w:rPr>
        <w:t xml:space="preserve"> perspectives.</w:t>
      </w:r>
    </w:p>
    <w:p w:rsidR="00093A31" w:rsidRPr="00D724DC" w:rsidRDefault="00093A31" w:rsidP="00093A31">
      <w:p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Theories of Learning</w:t>
      </w:r>
    </w:p>
    <w:p w:rsidR="00093A31" w:rsidRPr="00D724DC" w:rsidRDefault="00093A31" w:rsidP="00093A31">
      <w:pPr>
        <w:numPr>
          <w:ilvl w:val="0"/>
          <w:numId w:val="1"/>
        </w:numPr>
        <w:rPr>
          <w:rFonts w:asciiTheme="majorBidi" w:hAnsiTheme="majorBidi" w:cstheme="majorBidi"/>
          <w:b/>
          <w:bCs/>
          <w:sz w:val="24"/>
          <w:szCs w:val="24"/>
          <w:lang w:val="en-US"/>
        </w:rPr>
      </w:pPr>
      <w:proofErr w:type="spellStart"/>
      <w:r w:rsidRPr="00D724DC">
        <w:rPr>
          <w:rFonts w:asciiTheme="majorBidi" w:hAnsiTheme="majorBidi" w:cstheme="majorBidi"/>
          <w:b/>
          <w:bCs/>
          <w:sz w:val="24"/>
          <w:szCs w:val="24"/>
          <w:lang w:val="en-US"/>
        </w:rPr>
        <w:t>Behaviourism</w:t>
      </w:r>
      <w:proofErr w:type="spellEnd"/>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Under this theory, learning is seen as a product of a sequence of association between stimuli and responses to modify learners’ behavior. It is based on the description of the behavior rather than explaining it. Behaviorism studies observable behavior, the way it is acquired, and the way the environment influences them. </w:t>
      </w:r>
      <w:proofErr w:type="spellStart"/>
      <w:r w:rsidRPr="00D724DC">
        <w:rPr>
          <w:rFonts w:asciiTheme="majorBidi" w:hAnsiTheme="majorBidi" w:cstheme="majorBidi"/>
          <w:sz w:val="24"/>
          <w:szCs w:val="24"/>
          <w:lang w:val="en-US"/>
        </w:rPr>
        <w:t>Waston</w:t>
      </w:r>
      <w:proofErr w:type="spellEnd"/>
      <w:r w:rsidRPr="00D724DC">
        <w:rPr>
          <w:rFonts w:asciiTheme="majorBidi" w:hAnsiTheme="majorBidi" w:cstheme="majorBidi"/>
          <w:sz w:val="24"/>
          <w:szCs w:val="24"/>
          <w:lang w:val="en-US"/>
        </w:rPr>
        <w:t xml:space="preserve">, O.I, Pavlov, o Ed, Thorndike, and Skinner, B.F are pioneers of this theory. Pavlov’s research on dogs established the theory of classical conditioning by pairing something neutral with something that naturally triggers a response. The natural stimulus (NS) naturally triggers a response is the smell of food. The natural unlearned reaction is salivating at food. The unconditioned stimulus (UCS) doesn’t trigger a response yet is the bell. NS after it is paired with UCS the bell is associated with food. The learned response to the conditioned stimulus (CS) is just salivating at the sound of the bell. </w:t>
      </w:r>
      <w:r w:rsidRPr="00D724DC">
        <w:rPr>
          <w:rFonts w:asciiTheme="majorBidi" w:hAnsiTheme="majorBidi" w:cstheme="majorBidi"/>
          <w:sz w:val="24"/>
          <w:szCs w:val="24"/>
          <w:lang w:val="en-US"/>
        </w:rPr>
        <w:lastRenderedPageBreak/>
        <w:t>For example, if you stuck in an elevator (UCS) and felt intense fear (UCR), you might feel panicky (CR) just looking at an elevator door (CR).</w:t>
      </w:r>
    </w:p>
    <w:p w:rsidR="00093A31" w:rsidRPr="00D724DC" w:rsidRDefault="00093A31" w:rsidP="00093A31">
      <w:pPr>
        <w:rPr>
          <w:rFonts w:asciiTheme="majorBidi" w:hAnsiTheme="majorBidi" w:cstheme="majorBidi"/>
          <w:sz w:val="24"/>
          <w:szCs w:val="24"/>
          <w:lang w:val="en-US"/>
        </w:rPr>
      </w:pPr>
      <w:proofErr w:type="spellStart"/>
      <w:r w:rsidRPr="00D724DC">
        <w:rPr>
          <w:rFonts w:asciiTheme="majorBidi" w:hAnsiTheme="majorBidi" w:cstheme="majorBidi"/>
          <w:sz w:val="24"/>
          <w:szCs w:val="24"/>
          <w:lang w:val="en-US"/>
        </w:rPr>
        <w:t>Waston</w:t>
      </w:r>
      <w:proofErr w:type="spellEnd"/>
      <w:r w:rsidRPr="00D724DC">
        <w:rPr>
          <w:rFonts w:asciiTheme="majorBidi" w:hAnsiTheme="majorBidi" w:cstheme="majorBidi"/>
          <w:sz w:val="24"/>
          <w:szCs w:val="24"/>
          <w:lang w:val="en-US"/>
        </w:rPr>
        <w:t xml:space="preserve"> (1924) argued that learning occurs through conditioning reflexes or responses; it is a learned shortcut in your nervous system, a conditional reflex to new signal. It goes through three steps: (1) the trigger (food) a natural stimulus, (2) the circuit is when the brain sends an automatic signal to an organ or muscle (salivary gland), (3) the hack when introducing a specific sound or sight before the trigger. </w:t>
      </w:r>
    </w:p>
    <w:p w:rsidR="00093A31" w:rsidRPr="00D724DC" w:rsidRDefault="00093A31" w:rsidP="00093A31">
      <w:pPr>
        <w:rPr>
          <w:rFonts w:asciiTheme="majorBidi" w:hAnsiTheme="majorBidi" w:cstheme="majorBidi"/>
          <w:sz w:val="24"/>
          <w:szCs w:val="24"/>
          <w:lang w:val="en-US"/>
        </w:rPr>
      </w:pPr>
      <w:proofErr w:type="spellStart"/>
      <w:r w:rsidRPr="00D724DC">
        <w:rPr>
          <w:rFonts w:asciiTheme="majorBidi" w:hAnsiTheme="majorBidi" w:cstheme="majorBidi"/>
          <w:sz w:val="24"/>
          <w:szCs w:val="24"/>
          <w:lang w:val="en-US"/>
        </w:rPr>
        <w:t>Thorndikle</w:t>
      </w:r>
      <w:proofErr w:type="spellEnd"/>
      <w:r w:rsidRPr="00D724DC">
        <w:rPr>
          <w:rFonts w:asciiTheme="majorBidi" w:hAnsiTheme="majorBidi" w:cstheme="majorBidi"/>
          <w:sz w:val="24"/>
          <w:szCs w:val="24"/>
          <w:lang w:val="en-US"/>
        </w:rPr>
        <w:t xml:space="preserve"> (1931) clarified that learning occurs through trial and error, as well as cause and effect (Operant Conditioning). It is a process of trying different behaviors to see what happens by observing what work and what do not. He used cats in puzzle boxes.</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The trial</w:t>
      </w:r>
      <w:r w:rsidRPr="00D724DC">
        <w:rPr>
          <w:rFonts w:asciiTheme="majorBidi" w:hAnsiTheme="majorBidi" w:cstheme="majorBidi"/>
          <w:sz w:val="24"/>
          <w:szCs w:val="24"/>
          <w:lang w:val="en-US"/>
        </w:rPr>
        <w:t>: the cat would scramble around scratching and biting randomly.</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The error</w:t>
      </w:r>
      <w:r w:rsidRPr="00D724DC">
        <w:rPr>
          <w:rFonts w:asciiTheme="majorBidi" w:hAnsiTheme="majorBidi" w:cstheme="majorBidi"/>
          <w:sz w:val="24"/>
          <w:szCs w:val="24"/>
          <w:lang w:val="en-US"/>
        </w:rPr>
        <w:t>: most of the actions did nothing.</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The success</w:t>
      </w:r>
      <w:r w:rsidRPr="00D724DC">
        <w:rPr>
          <w:rFonts w:asciiTheme="majorBidi" w:hAnsiTheme="majorBidi" w:cstheme="majorBidi"/>
          <w:sz w:val="24"/>
          <w:szCs w:val="24"/>
          <w:lang w:val="en-US"/>
        </w:rPr>
        <w:t>: the cat accidently hits a lever that opens the door.</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The result</w:t>
      </w:r>
      <w:r w:rsidRPr="00D724DC">
        <w:rPr>
          <w:rFonts w:asciiTheme="majorBidi" w:hAnsiTheme="majorBidi" w:cstheme="majorBidi"/>
          <w:sz w:val="24"/>
          <w:szCs w:val="24"/>
          <w:lang w:val="en-US"/>
        </w:rPr>
        <w:t>: the cat skips the random scratching and went straight to the lever.</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There are four pillars of trial and error: (1) positive reinforcement, (2) negative reinforcement, (3) positive punishment, (4) negative punishment.</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It doesn’t focus on internal mental processes and emotions. External factors such as learning experience, conditioning using rewards, or punishment, positive and negative reinforcement, extinction by removing consequences, and observational watching of others are the main principles of this theory. </w:t>
      </w:r>
    </w:p>
    <w:p w:rsidR="00093A31" w:rsidRPr="00D724DC" w:rsidRDefault="00093A31" w:rsidP="00093A31">
      <w:pPr>
        <w:numPr>
          <w:ilvl w:val="0"/>
          <w:numId w:val="1"/>
        </w:num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Cognitivism</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It is a perspective in psychology that focuses on mental processes and structure in the learning process such as perception, attention, memory, and problem solving that help in understanding the world. This theory highly affected education because instructional design theories and active learning strategies enhance critical thinking and problem solving skills.</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Teachers and educators can use a range of cognitive learning strategies to improve the learning process. The aim of such techniques is developing comprehensive knowledge base by facilitating the storage of knowledge in the short term and later the long term memory. By implementing clear cognitive learning strategies, conceptualization of new knowledge, and deep understanding of the subject matter will be </w:t>
      </w:r>
      <w:proofErr w:type="gramStart"/>
      <w:r w:rsidRPr="00D724DC">
        <w:rPr>
          <w:rFonts w:asciiTheme="majorBidi" w:hAnsiTheme="majorBidi" w:cstheme="majorBidi"/>
          <w:sz w:val="24"/>
          <w:szCs w:val="24"/>
          <w:lang w:val="en-US"/>
        </w:rPr>
        <w:t>enhanced</w:t>
      </w:r>
      <w:r>
        <w:rPr>
          <w:rFonts w:asciiTheme="majorBidi" w:hAnsiTheme="majorBidi" w:cstheme="majorBidi"/>
          <w:sz w:val="24"/>
          <w:szCs w:val="24"/>
          <w:lang w:val="en-US"/>
        </w:rPr>
        <w:t xml:space="preserve"> </w:t>
      </w:r>
      <w:r w:rsidRPr="00D724DC">
        <w:rPr>
          <w:rFonts w:asciiTheme="majorBidi" w:hAnsiTheme="majorBidi" w:cstheme="majorBidi"/>
          <w:sz w:val="24"/>
          <w:szCs w:val="24"/>
          <w:lang w:val="en-US"/>
        </w:rPr>
        <w:t>.</w:t>
      </w:r>
      <w:proofErr w:type="gramEnd"/>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Core principles of cognitivism are:</w:t>
      </w:r>
    </w:p>
    <w:p w:rsidR="00093A31" w:rsidRPr="00D724DC" w:rsidRDefault="00093A31" w:rsidP="00093A31">
      <w:pPr>
        <w:numPr>
          <w:ilvl w:val="0"/>
          <w:numId w:val="2"/>
        </w:numPr>
        <w:rPr>
          <w:rFonts w:asciiTheme="majorBidi" w:hAnsiTheme="majorBidi" w:cstheme="majorBidi"/>
          <w:sz w:val="24"/>
          <w:szCs w:val="24"/>
          <w:lang w:val="en-US"/>
        </w:rPr>
      </w:pPr>
      <w:r w:rsidRPr="00D724DC">
        <w:rPr>
          <w:rFonts w:asciiTheme="majorBidi" w:hAnsiTheme="majorBidi" w:cstheme="majorBidi"/>
          <w:sz w:val="24"/>
          <w:szCs w:val="24"/>
          <w:lang w:val="en-US"/>
        </w:rPr>
        <w:t>Computer Analogy (Information Processing) as the mind is viewed as an information processor. The process goes through (1) input by sensing the environment, (2) storage by moving from sensory to memory, (3) output by recalling information to solve a problem.</w:t>
      </w:r>
    </w:p>
    <w:p w:rsidR="00093A31" w:rsidRPr="00D724DC" w:rsidRDefault="00093A31" w:rsidP="00093A31">
      <w:pPr>
        <w:numPr>
          <w:ilvl w:val="0"/>
          <w:numId w:val="2"/>
        </w:numPr>
        <w:rPr>
          <w:rFonts w:asciiTheme="majorBidi" w:hAnsiTheme="majorBidi" w:cstheme="majorBidi"/>
          <w:sz w:val="24"/>
          <w:szCs w:val="24"/>
          <w:lang w:val="en-US"/>
        </w:rPr>
      </w:pPr>
      <w:r w:rsidRPr="00D724DC">
        <w:rPr>
          <w:rFonts w:asciiTheme="majorBidi" w:hAnsiTheme="majorBidi" w:cstheme="majorBidi"/>
          <w:sz w:val="24"/>
          <w:szCs w:val="24"/>
          <w:lang w:val="en-US"/>
        </w:rPr>
        <w:lastRenderedPageBreak/>
        <w:t>Meaningful learning over memorization because cognitivists hate drilling, they believe you truly learn something if you hook it to something you know.</w:t>
      </w:r>
    </w:p>
    <w:p w:rsidR="00093A31" w:rsidRPr="00D724DC" w:rsidRDefault="00093A31" w:rsidP="00093A31">
      <w:pPr>
        <w:numPr>
          <w:ilvl w:val="0"/>
          <w:numId w:val="2"/>
        </w:numPr>
        <w:rPr>
          <w:rFonts w:asciiTheme="majorBidi" w:hAnsiTheme="majorBidi" w:cstheme="majorBidi"/>
          <w:sz w:val="24"/>
          <w:szCs w:val="24"/>
          <w:lang w:val="en-US"/>
        </w:rPr>
      </w:pPr>
      <w:r w:rsidRPr="00D724DC">
        <w:rPr>
          <w:rFonts w:asciiTheme="majorBidi" w:hAnsiTheme="majorBidi" w:cstheme="majorBidi"/>
          <w:sz w:val="24"/>
          <w:szCs w:val="24"/>
          <w:lang w:val="en-US"/>
        </w:rPr>
        <w:t>Active involvement by organizing, categorizing, recording information to make it stick rather than being a passive sponge.</w:t>
      </w:r>
    </w:p>
    <w:p w:rsidR="00093A31" w:rsidRPr="00D724DC" w:rsidRDefault="00093A31" w:rsidP="00093A31">
      <w:pPr>
        <w:numPr>
          <w:ilvl w:val="0"/>
          <w:numId w:val="1"/>
        </w:num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Constructivism</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According to this theory, individuals can acquire knowledge through the process of discovering and solving problems. There are five stages to be focused on in constructivism: 1. </w:t>
      </w:r>
      <w:proofErr w:type="gramStart"/>
      <w:r w:rsidRPr="00D724DC">
        <w:rPr>
          <w:rFonts w:asciiTheme="majorBidi" w:hAnsiTheme="majorBidi" w:cstheme="majorBidi"/>
          <w:sz w:val="24"/>
          <w:szCs w:val="24"/>
          <w:lang w:val="en-US"/>
        </w:rPr>
        <w:t>Activating</w:t>
      </w:r>
      <w:proofErr w:type="gramEnd"/>
      <w:r w:rsidRPr="00D724DC">
        <w:rPr>
          <w:rFonts w:asciiTheme="majorBidi" w:hAnsiTheme="majorBidi" w:cstheme="majorBidi"/>
          <w:sz w:val="24"/>
          <w:szCs w:val="24"/>
          <w:lang w:val="en-US"/>
        </w:rPr>
        <w:t xml:space="preserve"> previously acquired knowledge, 2. Acquiring new knowledge, 3. Comprehending acquired knowledge, 4. Applying acquired knowledge, 5. Receiving feedback.</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J. Dewey, Vygotsky, J., J. Piaget, J. Burner, S. </w:t>
      </w:r>
      <w:proofErr w:type="spellStart"/>
      <w:r w:rsidRPr="00D724DC">
        <w:rPr>
          <w:rFonts w:asciiTheme="majorBidi" w:hAnsiTheme="majorBidi" w:cstheme="majorBidi"/>
          <w:sz w:val="24"/>
          <w:szCs w:val="24"/>
          <w:lang w:val="en-US"/>
        </w:rPr>
        <w:t>Papert</w:t>
      </w:r>
      <w:proofErr w:type="spellEnd"/>
      <w:r w:rsidRPr="00D724DC">
        <w:rPr>
          <w:rFonts w:asciiTheme="majorBidi" w:hAnsiTheme="majorBidi" w:cstheme="majorBidi"/>
          <w:sz w:val="24"/>
          <w:szCs w:val="24"/>
          <w:lang w:val="en-US"/>
        </w:rPr>
        <w:t xml:space="preserve">, and M. Resnick are pioneers in this field. Piaget clarified that knowledge is not transmitted but rather structured. There are ‘blue prints’ for the words. The first building block is schemas; it is like a folder in the brain. For example, the child schema of a dog is four legged, furry, and barks. The </w:t>
      </w:r>
      <w:proofErr w:type="gramStart"/>
      <w:r w:rsidRPr="00D724DC">
        <w:rPr>
          <w:rFonts w:asciiTheme="majorBidi" w:hAnsiTheme="majorBidi" w:cstheme="majorBidi"/>
          <w:sz w:val="24"/>
          <w:szCs w:val="24"/>
          <w:lang w:val="en-US"/>
        </w:rPr>
        <w:t>second  is</w:t>
      </w:r>
      <w:proofErr w:type="gramEnd"/>
      <w:r w:rsidRPr="00D724DC">
        <w:rPr>
          <w:rFonts w:asciiTheme="majorBidi" w:hAnsiTheme="majorBidi" w:cstheme="majorBidi"/>
          <w:sz w:val="24"/>
          <w:szCs w:val="24"/>
          <w:lang w:val="en-US"/>
        </w:rPr>
        <w:t xml:space="preserve"> how the structure grows. Two processes are used assimilation (fitting in), when you see something new that fits an existing schema, forcing you to change your mental schema</w:t>
      </w:r>
      <w:r>
        <w:rPr>
          <w:rFonts w:asciiTheme="majorBidi" w:hAnsiTheme="majorBidi" w:cstheme="majorBidi"/>
          <w:sz w:val="24"/>
          <w:szCs w:val="24"/>
          <w:lang w:val="en-US"/>
        </w:rPr>
        <w:t xml:space="preserve"> (accommodation)</w:t>
      </w:r>
      <w:r w:rsidRPr="00D724DC">
        <w:rPr>
          <w:rFonts w:asciiTheme="majorBidi" w:hAnsiTheme="majorBidi" w:cstheme="majorBidi"/>
          <w:sz w:val="24"/>
          <w:szCs w:val="24"/>
          <w:lang w:val="en-US"/>
        </w:rPr>
        <w:t>. Piaget believes that structuring is a specific, universal order as the brain matures. Four stages are suggested:</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1. </w:t>
      </w:r>
      <w:r w:rsidRPr="00D724DC">
        <w:rPr>
          <w:rFonts w:asciiTheme="majorBidi" w:hAnsiTheme="majorBidi" w:cstheme="majorBidi"/>
          <w:b/>
          <w:bCs/>
          <w:sz w:val="24"/>
          <w:szCs w:val="24"/>
          <w:lang w:val="en-US"/>
        </w:rPr>
        <w:t xml:space="preserve">Sensorimotor </w:t>
      </w:r>
      <w:proofErr w:type="gramStart"/>
      <w:r w:rsidRPr="00D724DC">
        <w:rPr>
          <w:rFonts w:asciiTheme="majorBidi" w:hAnsiTheme="majorBidi" w:cstheme="majorBidi"/>
          <w:b/>
          <w:bCs/>
          <w:sz w:val="24"/>
          <w:szCs w:val="24"/>
          <w:lang w:val="en-US"/>
        </w:rPr>
        <w:t>( 0</w:t>
      </w:r>
      <w:proofErr w:type="gramEnd"/>
      <w:r w:rsidRPr="00D724DC">
        <w:rPr>
          <w:rFonts w:asciiTheme="majorBidi" w:hAnsiTheme="majorBidi" w:cstheme="majorBidi"/>
          <w:b/>
          <w:bCs/>
          <w:sz w:val="24"/>
          <w:szCs w:val="24"/>
          <w:lang w:val="en-US"/>
        </w:rPr>
        <w:t>-2 years)</w:t>
      </w:r>
      <w:r w:rsidRPr="00D724DC">
        <w:rPr>
          <w:rFonts w:asciiTheme="majorBidi" w:hAnsiTheme="majorBidi" w:cstheme="majorBidi"/>
          <w:sz w:val="24"/>
          <w:szCs w:val="24"/>
          <w:lang w:val="en-US"/>
        </w:rPr>
        <w:t>: object permanence by learning that things exist even when hidden.</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2. Preoperational (2-7 years):</w:t>
      </w:r>
      <w:r w:rsidRPr="00D724DC">
        <w:rPr>
          <w:rFonts w:asciiTheme="majorBidi" w:hAnsiTheme="majorBidi" w:cstheme="majorBidi"/>
          <w:sz w:val="24"/>
          <w:szCs w:val="24"/>
          <w:lang w:val="en-US"/>
        </w:rPr>
        <w:t xml:space="preserve"> symbolic </w:t>
      </w:r>
      <w:proofErr w:type="gramStart"/>
      <w:r w:rsidRPr="00D724DC">
        <w:rPr>
          <w:rFonts w:asciiTheme="majorBidi" w:hAnsiTheme="majorBidi" w:cstheme="majorBidi"/>
          <w:sz w:val="24"/>
          <w:szCs w:val="24"/>
          <w:lang w:val="en-US"/>
        </w:rPr>
        <w:t>through  using</w:t>
      </w:r>
      <w:proofErr w:type="gramEnd"/>
      <w:r w:rsidRPr="00D724DC">
        <w:rPr>
          <w:rFonts w:asciiTheme="majorBidi" w:hAnsiTheme="majorBidi" w:cstheme="majorBidi"/>
          <w:sz w:val="24"/>
          <w:szCs w:val="24"/>
          <w:lang w:val="en-US"/>
        </w:rPr>
        <w:t xml:space="preserve"> pictures and words to present objects.</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 xml:space="preserve">3. Concrete operational (7-11): </w:t>
      </w:r>
      <w:r w:rsidRPr="00D724DC">
        <w:rPr>
          <w:rFonts w:asciiTheme="majorBidi" w:hAnsiTheme="majorBidi" w:cstheme="majorBidi"/>
          <w:sz w:val="24"/>
          <w:szCs w:val="24"/>
          <w:lang w:val="en-US"/>
        </w:rPr>
        <w:t>conservation.</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b/>
          <w:bCs/>
          <w:sz w:val="24"/>
          <w:szCs w:val="24"/>
          <w:lang w:val="en-US"/>
        </w:rPr>
        <w:t xml:space="preserve">4. Formal Operational </w:t>
      </w:r>
      <w:proofErr w:type="gramStart"/>
      <w:r w:rsidRPr="00D724DC">
        <w:rPr>
          <w:rFonts w:asciiTheme="majorBidi" w:hAnsiTheme="majorBidi" w:cstheme="majorBidi"/>
          <w:b/>
          <w:bCs/>
          <w:sz w:val="24"/>
          <w:szCs w:val="24"/>
          <w:lang w:val="en-US"/>
        </w:rPr>
        <w:t>( more</w:t>
      </w:r>
      <w:proofErr w:type="gramEnd"/>
      <w:r w:rsidRPr="00D724DC">
        <w:rPr>
          <w:rFonts w:asciiTheme="majorBidi" w:hAnsiTheme="majorBidi" w:cstheme="majorBidi"/>
          <w:b/>
          <w:bCs/>
          <w:sz w:val="24"/>
          <w:szCs w:val="24"/>
          <w:lang w:val="en-US"/>
        </w:rPr>
        <w:t xml:space="preserve"> than 12 years):</w:t>
      </w:r>
      <w:r w:rsidRPr="00D724DC">
        <w:rPr>
          <w:rFonts w:asciiTheme="majorBidi" w:hAnsiTheme="majorBidi" w:cstheme="majorBidi"/>
          <w:sz w:val="24"/>
          <w:szCs w:val="24"/>
          <w:lang w:val="en-US"/>
        </w:rPr>
        <w:t xml:space="preserve"> abstract logic by trying to hypothesize and imagine.</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This theory focuses on learners’ active role in building their knowledge, and understanding of the world. Based on experience and environment, learners construct their own mental model rather than observing information. They should ask questions, make connection, </w:t>
      </w:r>
      <w:proofErr w:type="gramStart"/>
      <w:r w:rsidRPr="00D724DC">
        <w:rPr>
          <w:rFonts w:asciiTheme="majorBidi" w:hAnsiTheme="majorBidi" w:cstheme="majorBidi"/>
          <w:sz w:val="24"/>
          <w:szCs w:val="24"/>
          <w:lang w:val="en-US"/>
        </w:rPr>
        <w:t>reflect</w:t>
      </w:r>
      <w:proofErr w:type="gramEnd"/>
      <w:r w:rsidRPr="00D724DC">
        <w:rPr>
          <w:rFonts w:asciiTheme="majorBidi" w:hAnsiTheme="majorBidi" w:cstheme="majorBidi"/>
          <w:sz w:val="24"/>
          <w:szCs w:val="24"/>
          <w:lang w:val="en-US"/>
        </w:rPr>
        <w:t xml:space="preserve"> on their learning for getting deep understanding.</w:t>
      </w:r>
    </w:p>
    <w:p w:rsidR="00093A31" w:rsidRPr="00D724DC" w:rsidRDefault="00093A31" w:rsidP="00093A31">
      <w:pPr>
        <w:numPr>
          <w:ilvl w:val="0"/>
          <w:numId w:val="1"/>
        </w:num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Humanism</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This theory calls for human dignity over religious and supernatural authorities.  Reason, critical thinking, and individual freedom can help in leading meaningful life. This theory sheds light on human ability, achievement, and progress to actively shape </w:t>
      </w:r>
      <w:proofErr w:type="gramStart"/>
      <w:r w:rsidRPr="00D724DC">
        <w:rPr>
          <w:rFonts w:asciiTheme="majorBidi" w:hAnsiTheme="majorBidi" w:cstheme="majorBidi"/>
          <w:sz w:val="24"/>
          <w:szCs w:val="24"/>
          <w:lang w:val="en-US"/>
        </w:rPr>
        <w:t>their own</w:t>
      </w:r>
      <w:proofErr w:type="gramEnd"/>
      <w:r w:rsidRPr="00D724DC">
        <w:rPr>
          <w:rFonts w:asciiTheme="majorBidi" w:hAnsiTheme="majorBidi" w:cstheme="majorBidi"/>
          <w:sz w:val="24"/>
          <w:szCs w:val="24"/>
          <w:lang w:val="en-US"/>
        </w:rPr>
        <w:t xml:space="preserve"> lives and communities. This theory focuses on free will, goodness of human, emotions, and intrinsic motivation.</w:t>
      </w:r>
    </w:p>
    <w:p w:rsidR="00093A31" w:rsidRPr="00D724DC" w:rsidRDefault="00093A31" w:rsidP="00093A31">
      <w:pPr>
        <w:numPr>
          <w:ilvl w:val="0"/>
          <w:numId w:val="1"/>
        </w:num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Connectionism</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lastRenderedPageBreak/>
        <w:t xml:space="preserve">Edward </w:t>
      </w:r>
      <w:proofErr w:type="spellStart"/>
      <w:r w:rsidRPr="00D724DC">
        <w:rPr>
          <w:rFonts w:asciiTheme="majorBidi" w:hAnsiTheme="majorBidi" w:cstheme="majorBidi"/>
          <w:sz w:val="24"/>
          <w:szCs w:val="24"/>
          <w:lang w:val="en-US"/>
        </w:rPr>
        <w:t>Thorndik</w:t>
      </w:r>
      <w:proofErr w:type="spellEnd"/>
      <w:r w:rsidRPr="00D724DC">
        <w:rPr>
          <w:rFonts w:asciiTheme="majorBidi" w:hAnsiTheme="majorBidi" w:cstheme="majorBidi"/>
          <w:sz w:val="24"/>
          <w:szCs w:val="24"/>
          <w:lang w:val="en-US"/>
        </w:rPr>
        <w:t xml:space="preserve"> said that learning takes place using association between stimuli and responses. This association is called habit, and it is strengthened or weakened based on the frequency of the stimulus- response pairing. Information are processed in the brain, when information are received, neurons are trigged, and form distinct pattern leading to a specific output, and network between neurons. In connecti</w:t>
      </w:r>
      <w:r>
        <w:rPr>
          <w:rFonts w:asciiTheme="majorBidi" w:hAnsiTheme="majorBidi" w:cstheme="majorBidi"/>
          <w:sz w:val="24"/>
          <w:szCs w:val="24"/>
          <w:lang w:val="en-US"/>
        </w:rPr>
        <w:t>on</w:t>
      </w:r>
      <w:r w:rsidRPr="00D724DC">
        <w:rPr>
          <w:rFonts w:asciiTheme="majorBidi" w:hAnsiTheme="majorBidi" w:cstheme="majorBidi"/>
          <w:sz w:val="24"/>
          <w:szCs w:val="24"/>
          <w:lang w:val="en-US"/>
        </w:rPr>
        <w:t xml:space="preserve">ism, there is a belief that the </w:t>
      </w:r>
      <w:proofErr w:type="gramStart"/>
      <w:r w:rsidRPr="00D724DC">
        <w:rPr>
          <w:rFonts w:asciiTheme="majorBidi" w:hAnsiTheme="majorBidi" w:cstheme="majorBidi"/>
          <w:sz w:val="24"/>
          <w:szCs w:val="24"/>
          <w:lang w:val="en-US"/>
        </w:rPr>
        <w:t>brain  processes</w:t>
      </w:r>
      <w:proofErr w:type="gramEnd"/>
      <w:r w:rsidRPr="00D724DC">
        <w:rPr>
          <w:rFonts w:asciiTheme="majorBidi" w:hAnsiTheme="majorBidi" w:cstheme="majorBidi"/>
          <w:sz w:val="24"/>
          <w:szCs w:val="24"/>
          <w:lang w:val="en-US"/>
        </w:rPr>
        <w:t xml:space="preserve"> information through  neural networks. Information is presented and processed through the connection between nodes.</w:t>
      </w:r>
    </w:p>
    <w:p w:rsidR="00093A31" w:rsidRPr="00D724DC" w:rsidRDefault="00093A31" w:rsidP="00093A31">
      <w:pPr>
        <w:numPr>
          <w:ilvl w:val="0"/>
          <w:numId w:val="1"/>
        </w:numPr>
        <w:rPr>
          <w:rFonts w:asciiTheme="majorBidi" w:hAnsiTheme="majorBidi" w:cstheme="majorBidi"/>
          <w:b/>
          <w:bCs/>
          <w:sz w:val="24"/>
          <w:szCs w:val="24"/>
          <w:lang w:val="en-US"/>
        </w:rPr>
      </w:pPr>
      <w:r w:rsidRPr="00D724DC">
        <w:rPr>
          <w:rFonts w:asciiTheme="majorBidi" w:hAnsiTheme="majorBidi" w:cstheme="majorBidi"/>
          <w:b/>
          <w:bCs/>
          <w:sz w:val="24"/>
          <w:szCs w:val="24"/>
          <w:lang w:val="en-US"/>
        </w:rPr>
        <w:t>Social Learning Theory</w:t>
      </w:r>
    </w:p>
    <w:p w:rsidR="00093A31" w:rsidRPr="00D724DC" w:rsidRDefault="00093A31" w:rsidP="00093A31">
      <w:pPr>
        <w:rPr>
          <w:rFonts w:asciiTheme="majorBidi" w:hAnsiTheme="majorBidi" w:cstheme="majorBidi"/>
          <w:sz w:val="24"/>
          <w:szCs w:val="24"/>
          <w:lang w:val="en-US"/>
        </w:rPr>
      </w:pPr>
      <w:r w:rsidRPr="00D724DC">
        <w:rPr>
          <w:rFonts w:asciiTheme="majorBidi" w:hAnsiTheme="majorBidi" w:cstheme="majorBidi"/>
          <w:sz w:val="24"/>
          <w:szCs w:val="24"/>
          <w:lang w:val="en-US"/>
        </w:rPr>
        <w:t xml:space="preserve">Learning and knowledge acquisition take place through social factors such as collaboration, communication, and interaction. This theory is influenced by Vygotsky’s theory of social development in which the Zone of Proximal Development (ZPD) is </w:t>
      </w:r>
      <w:proofErr w:type="gramStart"/>
      <w:r w:rsidRPr="00D724DC">
        <w:rPr>
          <w:rFonts w:asciiTheme="majorBidi" w:hAnsiTheme="majorBidi" w:cstheme="majorBidi"/>
          <w:sz w:val="24"/>
          <w:szCs w:val="24"/>
          <w:lang w:val="en-US"/>
        </w:rPr>
        <w:t>introduced  to</w:t>
      </w:r>
      <w:proofErr w:type="gramEnd"/>
      <w:r w:rsidRPr="00D724DC">
        <w:rPr>
          <w:rFonts w:asciiTheme="majorBidi" w:hAnsiTheme="majorBidi" w:cstheme="majorBidi"/>
          <w:sz w:val="24"/>
          <w:szCs w:val="24"/>
          <w:lang w:val="en-US"/>
        </w:rPr>
        <w:t xml:space="preserve"> clarify how interaction contributes in learning. Within this theory, there is situated learning that focuses on the context and supported by cognitive sources. This theory clarifies that learning is not an individual process but a collaborative. It is mediated by cultural tools and shaped </w:t>
      </w:r>
      <w:proofErr w:type="gramStart"/>
      <w:r w:rsidRPr="00D724DC">
        <w:rPr>
          <w:rFonts w:asciiTheme="majorBidi" w:hAnsiTheme="majorBidi" w:cstheme="majorBidi"/>
          <w:sz w:val="24"/>
          <w:szCs w:val="24"/>
          <w:lang w:val="en-US"/>
        </w:rPr>
        <w:t>by  social</w:t>
      </w:r>
      <w:proofErr w:type="gramEnd"/>
      <w:r w:rsidRPr="00D724DC">
        <w:rPr>
          <w:rFonts w:asciiTheme="majorBidi" w:hAnsiTheme="majorBidi" w:cstheme="majorBidi"/>
          <w:sz w:val="24"/>
          <w:szCs w:val="24"/>
          <w:lang w:val="en-US"/>
        </w:rPr>
        <w:t xml:space="preserve"> context. Symbols, beliefs, and values as well as other sociocultural </w:t>
      </w:r>
      <w:proofErr w:type="gramStart"/>
      <w:r w:rsidRPr="00D724DC">
        <w:rPr>
          <w:rFonts w:asciiTheme="majorBidi" w:hAnsiTheme="majorBidi" w:cstheme="majorBidi"/>
          <w:sz w:val="24"/>
          <w:szCs w:val="24"/>
          <w:lang w:val="en-US"/>
        </w:rPr>
        <w:t>factors  influence</w:t>
      </w:r>
      <w:proofErr w:type="gramEnd"/>
      <w:r w:rsidRPr="00D724DC">
        <w:rPr>
          <w:rFonts w:asciiTheme="majorBidi" w:hAnsiTheme="majorBidi" w:cstheme="majorBidi"/>
          <w:sz w:val="24"/>
          <w:szCs w:val="24"/>
          <w:lang w:val="en-US"/>
        </w:rPr>
        <w:t xml:space="preserve"> the learning process. Sociocultural learning theory is a framework for understanding the </w:t>
      </w:r>
      <w:proofErr w:type="gramStart"/>
      <w:r w:rsidRPr="00D724DC">
        <w:rPr>
          <w:rFonts w:asciiTheme="majorBidi" w:hAnsiTheme="majorBidi" w:cstheme="majorBidi"/>
          <w:sz w:val="24"/>
          <w:szCs w:val="24"/>
          <w:lang w:val="en-US"/>
        </w:rPr>
        <w:t>way  learning</w:t>
      </w:r>
      <w:proofErr w:type="gramEnd"/>
      <w:r w:rsidRPr="00D724DC">
        <w:rPr>
          <w:rFonts w:asciiTheme="majorBidi" w:hAnsiTheme="majorBidi" w:cstheme="majorBidi"/>
          <w:sz w:val="24"/>
          <w:szCs w:val="24"/>
          <w:lang w:val="en-US"/>
        </w:rPr>
        <w:t xml:space="preserve"> takes place in cultural and social context. Cultural tools, knowledgeable mentors, and the influence of </w:t>
      </w:r>
      <w:proofErr w:type="gramStart"/>
      <w:r w:rsidRPr="00D724DC">
        <w:rPr>
          <w:rFonts w:asciiTheme="majorBidi" w:hAnsiTheme="majorBidi" w:cstheme="majorBidi"/>
          <w:sz w:val="24"/>
          <w:szCs w:val="24"/>
          <w:lang w:val="en-US"/>
        </w:rPr>
        <w:t>sociocultural  environment</w:t>
      </w:r>
      <w:proofErr w:type="gramEnd"/>
      <w:r w:rsidRPr="00D724DC">
        <w:rPr>
          <w:rFonts w:asciiTheme="majorBidi" w:hAnsiTheme="majorBidi" w:cstheme="majorBidi"/>
          <w:sz w:val="24"/>
          <w:szCs w:val="24"/>
          <w:lang w:val="en-US"/>
        </w:rPr>
        <w:t xml:space="preserve"> simplify the active and dynamic learning. ZPD explains the gap between what a person does alone, and with the guidance of others. The theory focuses on the role of language and communication in cognitive development because language is a means for thinking, problem solving, and understanding the world through interaction with people. Interaction helps in acquiring new ideas, expanding vocabulary, developing thinking skills. Cultural values, beliefs, and practices are also essential in sociocultural learning.</w:t>
      </w:r>
    </w:p>
    <w:p w:rsidR="00576856" w:rsidRPr="00093A31" w:rsidRDefault="00576856">
      <w:pPr>
        <w:rPr>
          <w:lang w:val="en-US"/>
        </w:rPr>
      </w:pPr>
      <w:bookmarkStart w:id="0" w:name="_GoBack"/>
      <w:bookmarkEnd w:id="0"/>
    </w:p>
    <w:sectPr w:rsidR="00576856" w:rsidRPr="00093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25E4A"/>
    <w:multiLevelType w:val="hybridMultilevel"/>
    <w:tmpl w:val="B7CCAD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7DF3BCA"/>
    <w:multiLevelType w:val="hybridMultilevel"/>
    <w:tmpl w:val="49861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31"/>
    <w:rsid w:val="00093A31"/>
    <w:rsid w:val="005768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1486</Words>
  <Characters>8177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2026-03-15T05:36:00Z</dcterms:created>
  <dcterms:modified xsi:type="dcterms:W3CDTF">2026-03-15T05:47:00Z</dcterms:modified>
</cp:coreProperties>
</file>