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C4" w:rsidRPr="00434C7C" w:rsidRDefault="002F1CF1">
      <w:pPr>
        <w:pStyle w:val="Titre1"/>
        <w:rPr>
          <w:lang w:val="fr-FR"/>
        </w:rPr>
      </w:pPr>
      <w:r w:rsidRPr="00434C7C">
        <w:rPr>
          <w:lang w:val="fr-FR"/>
        </w:rPr>
        <w:t>Vocabulaire médiatique et politique (Français – Arabe)</w:t>
      </w:r>
    </w:p>
    <w:p w:rsidR="00ED79C4" w:rsidRPr="00434C7C" w:rsidRDefault="002F1CF1">
      <w:pPr>
        <w:rPr>
          <w:lang w:val="fr-FR"/>
        </w:rPr>
      </w:pPr>
      <w:r w:rsidRPr="00434C7C">
        <w:rPr>
          <w:lang w:val="fr-FR"/>
        </w:rPr>
        <w:t>Document pédagogique destiné aux étudiants de Licence 3 – Interprétation.</w:t>
      </w:r>
      <w:r w:rsidRPr="00434C7C">
        <w:rPr>
          <w:lang w:val="fr-FR"/>
        </w:rPr>
        <w:br/>
      </w:r>
    </w:p>
    <w:p w:rsidR="00ED79C4" w:rsidRPr="00434C7C" w:rsidRDefault="002F1CF1">
      <w:pPr>
        <w:pStyle w:val="Titre2"/>
        <w:rPr>
          <w:lang w:val="fr-FR"/>
        </w:rPr>
      </w:pPr>
      <w:r w:rsidRPr="00434C7C">
        <w:rPr>
          <w:lang w:val="fr-FR"/>
        </w:rPr>
        <w:t>Médias et communication</w:t>
      </w:r>
    </w:p>
    <w:p w:rsidR="00ED79C4" w:rsidRPr="00434C7C" w:rsidRDefault="002F1CF1">
      <w:pPr>
        <w:rPr>
          <w:lang w:val="fr-FR"/>
        </w:rPr>
      </w:pPr>
      <w:r w:rsidRPr="00434C7C">
        <w:rPr>
          <w:lang w:val="fr-FR"/>
        </w:rPr>
        <w:t xml:space="preserve">Les médias — </w:t>
      </w:r>
      <w:r>
        <w:rPr>
          <w:rFonts w:cs="Times New Roman"/>
          <w:rtl/>
        </w:rPr>
        <w:t>وسائل</w:t>
      </w:r>
      <w:r w:rsidRPr="00434C7C">
        <w:rPr>
          <w:lang w:val="fr-FR"/>
        </w:rPr>
        <w:t xml:space="preserve"> </w:t>
      </w:r>
      <w:r>
        <w:rPr>
          <w:rFonts w:cs="Times New Roman"/>
          <w:rtl/>
        </w:rPr>
        <w:t>الإعلام</w:t>
      </w:r>
    </w:p>
    <w:p w:rsidR="00ED79C4" w:rsidRPr="00434C7C" w:rsidRDefault="002F1CF1">
      <w:pPr>
        <w:rPr>
          <w:lang w:val="fr-FR"/>
        </w:rPr>
      </w:pPr>
      <w:r w:rsidRPr="00434C7C">
        <w:rPr>
          <w:lang w:val="fr-FR"/>
        </w:rPr>
        <w:t xml:space="preserve">La presse — </w:t>
      </w:r>
      <w:r>
        <w:rPr>
          <w:rFonts w:cs="Times New Roman"/>
          <w:rtl/>
        </w:rPr>
        <w:t>الصحافة</w:t>
      </w:r>
    </w:p>
    <w:p w:rsidR="00ED79C4" w:rsidRPr="00434C7C" w:rsidRDefault="002F1CF1" w:rsidP="00434C7C">
      <w:pPr>
        <w:rPr>
          <w:lang w:val="fr-FR"/>
        </w:rPr>
      </w:pPr>
      <w:r w:rsidRPr="00434C7C">
        <w:rPr>
          <w:lang w:val="fr-FR"/>
        </w:rPr>
        <w:t xml:space="preserve">La presse écrite — </w:t>
      </w:r>
      <w:r w:rsidR="00434C7C">
        <w:rPr>
          <w:rFonts w:cs="Times New Roman" w:hint="cs"/>
          <w:rtl/>
        </w:rPr>
        <w:t>الصحافة المكتوبة</w:t>
      </w:r>
    </w:p>
    <w:p w:rsidR="00ED79C4" w:rsidRPr="00434C7C" w:rsidRDefault="002F1CF1">
      <w:pPr>
        <w:rPr>
          <w:lang w:val="fr-FR"/>
        </w:rPr>
      </w:pPr>
      <w:r w:rsidRPr="00434C7C">
        <w:rPr>
          <w:lang w:val="fr-FR"/>
        </w:rPr>
        <w:t xml:space="preserve">La télévision — </w:t>
      </w:r>
      <w:r>
        <w:rPr>
          <w:rFonts w:cs="Times New Roman"/>
          <w:rtl/>
        </w:rPr>
        <w:t>التلفزيون</w:t>
      </w:r>
    </w:p>
    <w:p w:rsidR="00ED79C4" w:rsidRPr="00434C7C" w:rsidRDefault="002F1CF1" w:rsidP="00434C7C">
      <w:pPr>
        <w:rPr>
          <w:lang w:val="fr-FR"/>
        </w:rPr>
      </w:pPr>
      <w:r w:rsidRPr="00434C7C">
        <w:rPr>
          <w:lang w:val="fr-FR"/>
        </w:rPr>
        <w:t xml:space="preserve">La chaîne de télévision — </w:t>
      </w:r>
      <w:r w:rsidR="00434C7C">
        <w:rPr>
          <w:rFonts w:cs="Times New Roman" w:hint="cs"/>
          <w:rtl/>
        </w:rPr>
        <w:t>قناة تلفزيونية</w:t>
      </w:r>
    </w:p>
    <w:p w:rsidR="00ED79C4" w:rsidRDefault="002F1CF1">
      <w:r>
        <w:t xml:space="preserve">La radio — </w:t>
      </w:r>
      <w:r>
        <w:rPr>
          <w:rFonts w:cs="Times New Roman"/>
          <w:rtl/>
        </w:rPr>
        <w:t>الإذاعة</w:t>
      </w:r>
    </w:p>
    <w:p w:rsidR="00ED79C4" w:rsidRDefault="002F1CF1">
      <w:r>
        <w:t xml:space="preserve">Le journaliste — </w:t>
      </w:r>
      <w:r>
        <w:rPr>
          <w:rFonts w:cs="Times New Roman"/>
          <w:rtl/>
        </w:rPr>
        <w:t>الصحفي</w:t>
      </w:r>
    </w:p>
    <w:p w:rsidR="00ED79C4" w:rsidRDefault="002F1CF1">
      <w:r>
        <w:t xml:space="preserve">La journaliste — </w:t>
      </w:r>
      <w:r>
        <w:rPr>
          <w:rFonts w:cs="Times New Roman"/>
          <w:rtl/>
        </w:rPr>
        <w:t>الصحفية</w:t>
      </w:r>
    </w:p>
    <w:p w:rsidR="00ED79C4" w:rsidRDefault="002F1CF1">
      <w:r>
        <w:t xml:space="preserve">Le correspondant — </w:t>
      </w:r>
      <w:r>
        <w:rPr>
          <w:rFonts w:cs="Times New Roman"/>
          <w:rtl/>
        </w:rPr>
        <w:t>المراسل</w:t>
      </w:r>
    </w:p>
    <w:p w:rsidR="00ED79C4" w:rsidRDefault="002F1CF1" w:rsidP="00434C7C">
      <w:r>
        <w:t xml:space="preserve">Le reportage — </w:t>
      </w:r>
      <w:r w:rsidR="00434C7C">
        <w:rPr>
          <w:rFonts w:cs="Times New Roman" w:hint="cs"/>
          <w:rtl/>
        </w:rPr>
        <w:t>تقرير صحفي</w:t>
      </w:r>
    </w:p>
    <w:p w:rsidR="00ED79C4" w:rsidRDefault="002F1CF1">
      <w:r>
        <w:t xml:space="preserve">L’actualité — </w:t>
      </w:r>
      <w:r>
        <w:rPr>
          <w:rFonts w:cs="Times New Roman"/>
          <w:rtl/>
        </w:rPr>
        <w:t>الأخبار</w:t>
      </w:r>
    </w:p>
    <w:p w:rsidR="00ED79C4" w:rsidRDefault="002F1CF1">
      <w:r>
        <w:t xml:space="preserve">Les informations — </w:t>
      </w:r>
      <w:r>
        <w:rPr>
          <w:rFonts w:cs="Times New Roman"/>
          <w:rtl/>
        </w:rPr>
        <w:t>الأخبار</w:t>
      </w:r>
    </w:p>
    <w:p w:rsidR="00ED79C4" w:rsidRDefault="002F1CF1" w:rsidP="00434C7C">
      <w:r>
        <w:t xml:space="preserve">La </w:t>
      </w:r>
      <w:proofErr w:type="spellStart"/>
      <w:r>
        <w:t>conférence</w:t>
      </w:r>
      <w:proofErr w:type="spellEnd"/>
      <w:r>
        <w:t xml:space="preserve"> de </w:t>
      </w:r>
      <w:proofErr w:type="spellStart"/>
      <w:r>
        <w:t>presse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مؤتمر صحفي</w:t>
      </w:r>
    </w:p>
    <w:p w:rsidR="00ED79C4" w:rsidRDefault="002F1CF1">
      <w:r>
        <w:t xml:space="preserve">Le communiqué — </w:t>
      </w:r>
      <w:r>
        <w:rPr>
          <w:rFonts w:cs="Times New Roman"/>
          <w:rtl/>
        </w:rPr>
        <w:t>بيان</w:t>
      </w:r>
    </w:p>
    <w:p w:rsidR="00ED79C4" w:rsidRDefault="002F1CF1">
      <w:r>
        <w:t xml:space="preserve">La déclaration — </w:t>
      </w:r>
      <w:r>
        <w:rPr>
          <w:rFonts w:cs="Times New Roman"/>
          <w:rtl/>
        </w:rPr>
        <w:t>تصريح</w:t>
      </w:r>
    </w:p>
    <w:p w:rsidR="00ED79C4" w:rsidRDefault="002F1CF1">
      <w:pPr>
        <w:rPr>
          <w:rFonts w:hint="cs"/>
          <w:lang w:bidi="ar-DZ"/>
        </w:rPr>
      </w:pPr>
      <w:proofErr w:type="spellStart"/>
      <w:r>
        <w:t>L’interview</w:t>
      </w:r>
      <w:proofErr w:type="spellEnd"/>
      <w:r>
        <w:t xml:space="preserve"> — </w:t>
      </w:r>
      <w:r>
        <w:rPr>
          <w:rFonts w:cs="Times New Roman"/>
          <w:rtl/>
        </w:rPr>
        <w:t>مقابلة</w:t>
      </w:r>
    </w:p>
    <w:p w:rsidR="00ED79C4" w:rsidRDefault="002F1CF1" w:rsidP="00434C7C">
      <w:r>
        <w:t xml:space="preserve">Le direct — </w:t>
      </w:r>
      <w:r w:rsidR="00434C7C">
        <w:rPr>
          <w:rFonts w:cs="Times New Roman" w:hint="cs"/>
          <w:rtl/>
        </w:rPr>
        <w:t>البث المباشر</w:t>
      </w:r>
    </w:p>
    <w:p w:rsidR="00ED79C4" w:rsidRDefault="002F1CF1">
      <w:r>
        <w:t xml:space="preserve">Le débat — </w:t>
      </w:r>
      <w:r>
        <w:rPr>
          <w:rFonts w:cs="Times New Roman"/>
          <w:rtl/>
        </w:rPr>
        <w:t>مناظرة</w:t>
      </w:r>
    </w:p>
    <w:p w:rsidR="00ED79C4" w:rsidRDefault="002F1CF1" w:rsidP="00434C7C">
      <w:proofErr w:type="spellStart"/>
      <w:r>
        <w:t>L’opinion</w:t>
      </w:r>
      <w:proofErr w:type="spellEnd"/>
      <w:r>
        <w:t xml:space="preserve"> </w:t>
      </w:r>
      <w:proofErr w:type="spellStart"/>
      <w:r>
        <w:t>publique</w:t>
      </w:r>
      <w:proofErr w:type="spellEnd"/>
      <w:r>
        <w:t xml:space="preserve"> —</w:t>
      </w:r>
      <w:r w:rsidR="00434C7C">
        <w:rPr>
          <w:rFonts w:cs="Times New Roman" w:hint="cs"/>
          <w:rtl/>
        </w:rPr>
        <w:t>الرأي العام</w:t>
      </w:r>
    </w:p>
    <w:p w:rsidR="00ED79C4" w:rsidRDefault="002F1CF1" w:rsidP="00434C7C">
      <w:r>
        <w:t xml:space="preserve">La </w:t>
      </w:r>
      <w:proofErr w:type="spellStart"/>
      <w:r>
        <w:t>couverture</w:t>
      </w:r>
      <w:proofErr w:type="spellEnd"/>
      <w:r>
        <w:t xml:space="preserve"> </w:t>
      </w:r>
      <w:proofErr w:type="spellStart"/>
      <w:r>
        <w:t>médiatique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التغطية الإعلامية</w:t>
      </w:r>
    </w:p>
    <w:p w:rsidR="00ED79C4" w:rsidRDefault="002F1CF1">
      <w:pPr>
        <w:pStyle w:val="Titre2"/>
      </w:pPr>
      <w:r>
        <w:t>Institutions politiques</w:t>
      </w:r>
    </w:p>
    <w:p w:rsidR="00ED79C4" w:rsidRDefault="002F1CF1">
      <w:r>
        <w:t xml:space="preserve">Le gouvernement — </w:t>
      </w:r>
      <w:r>
        <w:rPr>
          <w:rFonts w:cs="Times New Roman"/>
          <w:rtl/>
        </w:rPr>
        <w:t>الحكومة</w:t>
      </w:r>
    </w:p>
    <w:p w:rsidR="00ED79C4" w:rsidRDefault="002F1CF1">
      <w:r>
        <w:lastRenderedPageBreak/>
        <w:t xml:space="preserve">Le président — </w:t>
      </w:r>
      <w:r>
        <w:rPr>
          <w:rFonts w:cs="Times New Roman"/>
          <w:rtl/>
        </w:rPr>
        <w:t>الر</w:t>
      </w:r>
      <w:r>
        <w:rPr>
          <w:rFonts w:cs="Times New Roman"/>
          <w:rtl/>
        </w:rPr>
        <w:t>ئيس</w:t>
      </w:r>
    </w:p>
    <w:p w:rsidR="00ED79C4" w:rsidRDefault="002F1CF1" w:rsidP="00434C7C">
      <w:r>
        <w:t xml:space="preserve">Le premier </w:t>
      </w:r>
      <w:proofErr w:type="spellStart"/>
      <w:r>
        <w:t>ministre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رئيس الوزراء</w:t>
      </w:r>
    </w:p>
    <w:p w:rsidR="00ED79C4" w:rsidRDefault="002F1CF1">
      <w:r>
        <w:t xml:space="preserve">Le ministre — </w:t>
      </w:r>
      <w:r>
        <w:rPr>
          <w:rFonts w:cs="Times New Roman"/>
          <w:rtl/>
        </w:rPr>
        <w:t>الوزير</w:t>
      </w:r>
    </w:p>
    <w:p w:rsidR="00ED79C4" w:rsidRDefault="002F1CF1">
      <w:r>
        <w:t xml:space="preserve">Le parlement — </w:t>
      </w:r>
      <w:r>
        <w:rPr>
          <w:rFonts w:cs="Times New Roman"/>
          <w:rtl/>
        </w:rPr>
        <w:t>البرلمان</w:t>
      </w:r>
    </w:p>
    <w:p w:rsidR="00ED79C4" w:rsidRDefault="002F1CF1" w:rsidP="00434C7C">
      <w:proofErr w:type="spellStart"/>
      <w:r>
        <w:t>L’assemblée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الجمعية الوطنية</w:t>
      </w:r>
    </w:p>
    <w:p w:rsidR="00ED79C4" w:rsidRDefault="002F1CF1" w:rsidP="00434C7C">
      <w:r>
        <w:t xml:space="preserve">Le </w:t>
      </w:r>
      <w:proofErr w:type="spellStart"/>
      <w:r>
        <w:t>sénat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مجلس الشيوخ</w:t>
      </w:r>
    </w:p>
    <w:p w:rsidR="00ED79C4" w:rsidRDefault="002F1CF1" w:rsidP="00434C7C">
      <w:r>
        <w:t xml:space="preserve">Le </w:t>
      </w:r>
      <w:proofErr w:type="spellStart"/>
      <w:r>
        <w:t>député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نائب برلماني</w:t>
      </w:r>
    </w:p>
    <w:p w:rsidR="00ED79C4" w:rsidRDefault="002F1CF1" w:rsidP="00434C7C">
      <w:r>
        <w:t xml:space="preserve">Le </w:t>
      </w:r>
      <w:proofErr w:type="spellStart"/>
      <w:r>
        <w:t>parti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حزب سياسي</w:t>
      </w:r>
    </w:p>
    <w:p w:rsidR="00ED79C4" w:rsidRDefault="002F1CF1">
      <w:r>
        <w:t xml:space="preserve">L’opposition — </w:t>
      </w:r>
      <w:r>
        <w:rPr>
          <w:rFonts w:cs="Times New Roman"/>
          <w:rtl/>
        </w:rPr>
        <w:t>المعارضة</w:t>
      </w:r>
    </w:p>
    <w:p w:rsidR="00ED79C4" w:rsidRDefault="002F1CF1">
      <w:r>
        <w:t xml:space="preserve">La majorité — </w:t>
      </w:r>
      <w:r>
        <w:rPr>
          <w:rFonts w:cs="Times New Roman"/>
          <w:rtl/>
        </w:rPr>
        <w:t>الأغلبية</w:t>
      </w:r>
    </w:p>
    <w:p w:rsidR="00ED79C4" w:rsidRDefault="002F1CF1">
      <w:r>
        <w:t xml:space="preserve">Le </w:t>
      </w:r>
      <w:r>
        <w:t xml:space="preserve">mandat — </w:t>
      </w:r>
      <w:r>
        <w:rPr>
          <w:rFonts w:cs="Times New Roman"/>
          <w:rtl/>
        </w:rPr>
        <w:t>العهدة</w:t>
      </w:r>
    </w:p>
    <w:p w:rsidR="00ED79C4" w:rsidRDefault="002F1CF1">
      <w:r>
        <w:t xml:space="preserve">La constitution — </w:t>
      </w:r>
      <w:r>
        <w:rPr>
          <w:rFonts w:cs="Times New Roman"/>
          <w:rtl/>
        </w:rPr>
        <w:t>الدستور</w:t>
      </w:r>
    </w:p>
    <w:p w:rsidR="00ED79C4" w:rsidRDefault="002F1CF1">
      <w:r>
        <w:t xml:space="preserve">La loi — </w:t>
      </w:r>
      <w:r>
        <w:rPr>
          <w:rFonts w:cs="Times New Roman"/>
          <w:rtl/>
        </w:rPr>
        <w:t>القانون</w:t>
      </w:r>
    </w:p>
    <w:p w:rsidR="00ED79C4" w:rsidRDefault="002F1CF1">
      <w:r>
        <w:t xml:space="preserve">La réforme — </w:t>
      </w:r>
      <w:r>
        <w:rPr>
          <w:rFonts w:cs="Times New Roman"/>
          <w:rtl/>
        </w:rPr>
        <w:t>إصلاح</w:t>
      </w:r>
    </w:p>
    <w:p w:rsidR="00ED79C4" w:rsidRDefault="002F1CF1" w:rsidP="00434C7C">
      <w:r>
        <w:t xml:space="preserve">La </w:t>
      </w:r>
      <w:proofErr w:type="spellStart"/>
      <w:r>
        <w:t>politique</w:t>
      </w:r>
      <w:proofErr w:type="spellEnd"/>
      <w:r>
        <w:t xml:space="preserve"> </w:t>
      </w:r>
      <w:proofErr w:type="spellStart"/>
      <w:r>
        <w:t>publique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السياسة العامة</w:t>
      </w:r>
    </w:p>
    <w:p w:rsidR="00ED79C4" w:rsidRDefault="002F1CF1">
      <w:pPr>
        <w:pStyle w:val="Titre2"/>
      </w:pPr>
      <w:r>
        <w:t>Processus politique</w:t>
      </w:r>
    </w:p>
    <w:p w:rsidR="00ED79C4" w:rsidRDefault="002F1CF1">
      <w:r>
        <w:t xml:space="preserve">Les élections — </w:t>
      </w:r>
      <w:r>
        <w:rPr>
          <w:rFonts w:cs="Times New Roman"/>
          <w:rtl/>
        </w:rPr>
        <w:t>الانتخابات</w:t>
      </w:r>
    </w:p>
    <w:p w:rsidR="00ED79C4" w:rsidRDefault="002F1CF1" w:rsidP="00434C7C">
      <w:r>
        <w:t xml:space="preserve">Les </w:t>
      </w:r>
      <w:proofErr w:type="spellStart"/>
      <w:r>
        <w:t>élections</w:t>
      </w:r>
      <w:proofErr w:type="spellEnd"/>
      <w:r>
        <w:t xml:space="preserve"> </w:t>
      </w:r>
      <w:proofErr w:type="spellStart"/>
      <w:r>
        <w:t>présidentielles</w:t>
      </w:r>
      <w:proofErr w:type="spellEnd"/>
      <w:r>
        <w:t xml:space="preserve"> —</w:t>
      </w:r>
      <w:r w:rsidR="00434C7C">
        <w:rPr>
          <w:rFonts w:cs="Times New Roman" w:hint="cs"/>
          <w:rtl/>
        </w:rPr>
        <w:t>الانتخابات الرئاسية</w:t>
      </w:r>
    </w:p>
    <w:p w:rsidR="00ED79C4" w:rsidRDefault="002F1CF1" w:rsidP="00434C7C">
      <w:r>
        <w:t xml:space="preserve">Les </w:t>
      </w:r>
      <w:proofErr w:type="spellStart"/>
      <w:r>
        <w:t>élections</w:t>
      </w:r>
      <w:proofErr w:type="spellEnd"/>
      <w:r>
        <w:t xml:space="preserve"> </w:t>
      </w:r>
      <w:proofErr w:type="spellStart"/>
      <w:r>
        <w:t>législatives</w:t>
      </w:r>
      <w:proofErr w:type="spellEnd"/>
      <w:r>
        <w:t xml:space="preserve"> —</w:t>
      </w:r>
      <w:r w:rsidR="00434C7C">
        <w:rPr>
          <w:rFonts w:cs="Times New Roman" w:hint="cs"/>
          <w:rtl/>
        </w:rPr>
        <w:t>الانتخابات التشريعية</w:t>
      </w:r>
    </w:p>
    <w:p w:rsidR="00ED79C4" w:rsidRDefault="002F1CF1" w:rsidP="00434C7C">
      <w:r>
        <w:t xml:space="preserve">La </w:t>
      </w:r>
      <w:proofErr w:type="spellStart"/>
      <w:r>
        <w:t>campagne</w:t>
      </w:r>
      <w:proofErr w:type="spellEnd"/>
      <w:r>
        <w:t xml:space="preserve"> </w:t>
      </w:r>
      <w:proofErr w:type="spellStart"/>
      <w:r>
        <w:t>électorale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الحملة الانتخابية</w:t>
      </w:r>
    </w:p>
    <w:p w:rsidR="00ED79C4" w:rsidRDefault="002F1CF1">
      <w:r>
        <w:t xml:space="preserve">Le vote — </w:t>
      </w:r>
      <w:r>
        <w:rPr>
          <w:rFonts w:cs="Times New Roman"/>
          <w:rtl/>
        </w:rPr>
        <w:t>التصويت</w:t>
      </w:r>
    </w:p>
    <w:p w:rsidR="00ED79C4" w:rsidRDefault="002F1CF1">
      <w:r>
        <w:t xml:space="preserve">Le scrutin — </w:t>
      </w:r>
      <w:r>
        <w:rPr>
          <w:rFonts w:cs="Times New Roman"/>
          <w:rtl/>
        </w:rPr>
        <w:t>الاقتراع</w:t>
      </w:r>
    </w:p>
    <w:p w:rsidR="00ED79C4" w:rsidRDefault="002F1CF1" w:rsidP="00434C7C">
      <w:r>
        <w:t xml:space="preserve">Les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électoraux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نتائج الانتخابات</w:t>
      </w:r>
    </w:p>
    <w:p w:rsidR="00ED79C4" w:rsidRDefault="002F1CF1" w:rsidP="00434C7C">
      <w:r>
        <w:t xml:space="preserve">Le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 xml:space="preserve">البرنامج </w:t>
      </w:r>
      <w:proofErr w:type="spellStart"/>
      <w:r w:rsidR="00434C7C">
        <w:rPr>
          <w:rFonts w:cs="Times New Roman" w:hint="cs"/>
          <w:rtl/>
        </w:rPr>
        <w:t>الساسي</w:t>
      </w:r>
      <w:proofErr w:type="spellEnd"/>
    </w:p>
    <w:p w:rsidR="00ED79C4" w:rsidRDefault="002F1CF1" w:rsidP="00434C7C">
      <w:r>
        <w:t xml:space="preserve">Le </w:t>
      </w:r>
      <w:proofErr w:type="spellStart"/>
      <w:r>
        <w:t>débat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مناظرة سياسية</w:t>
      </w:r>
    </w:p>
    <w:p w:rsidR="00ED79C4" w:rsidRDefault="002F1CF1">
      <w:r>
        <w:t xml:space="preserve">Le candidat — </w:t>
      </w:r>
      <w:r>
        <w:rPr>
          <w:rFonts w:cs="Times New Roman"/>
          <w:rtl/>
        </w:rPr>
        <w:t>المرشح</w:t>
      </w:r>
    </w:p>
    <w:p w:rsidR="00ED79C4" w:rsidRDefault="002F1CF1" w:rsidP="00434C7C">
      <w:r>
        <w:lastRenderedPageBreak/>
        <w:t xml:space="preserve">La participation </w:t>
      </w:r>
      <w:proofErr w:type="spellStart"/>
      <w:r>
        <w:t>électorale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المشاركة الانتخابية</w:t>
      </w:r>
    </w:p>
    <w:p w:rsidR="00ED79C4" w:rsidRDefault="002F1CF1" w:rsidP="00434C7C">
      <w:r>
        <w:t xml:space="preserve">Le </w:t>
      </w:r>
      <w:proofErr w:type="spellStart"/>
      <w:r>
        <w:t>taux</w:t>
      </w:r>
      <w:proofErr w:type="spellEnd"/>
      <w:r>
        <w:t xml:space="preserve"> de participation — </w:t>
      </w:r>
      <w:r w:rsidR="00434C7C">
        <w:rPr>
          <w:rFonts w:cs="Times New Roman" w:hint="cs"/>
          <w:rtl/>
        </w:rPr>
        <w:t>نسبة المشاركة</w:t>
      </w:r>
    </w:p>
    <w:p w:rsidR="00ED79C4" w:rsidRDefault="002F1CF1" w:rsidP="00434C7C">
      <w:r>
        <w:t xml:space="preserve">La </w:t>
      </w:r>
      <w:proofErr w:type="spellStart"/>
      <w:r>
        <w:t>victoire</w:t>
      </w:r>
      <w:proofErr w:type="spellEnd"/>
      <w:r>
        <w:t xml:space="preserve"> </w:t>
      </w:r>
      <w:proofErr w:type="spellStart"/>
      <w:r>
        <w:t>électorale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الفوز في الانتخابات</w:t>
      </w:r>
    </w:p>
    <w:p w:rsidR="00ED79C4" w:rsidRDefault="002F1CF1" w:rsidP="00434C7C">
      <w:r>
        <w:t xml:space="preserve">La coalition — </w:t>
      </w:r>
      <w:r w:rsidR="00434C7C">
        <w:rPr>
          <w:rFonts w:cs="Times New Roman" w:hint="cs"/>
          <w:rtl/>
        </w:rPr>
        <w:t>ائتلاف سياسي</w:t>
      </w:r>
    </w:p>
    <w:p w:rsidR="00ED79C4" w:rsidRDefault="002F1CF1" w:rsidP="00434C7C">
      <w:r>
        <w:t xml:space="preserve">Le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دعم سياسي</w:t>
      </w:r>
    </w:p>
    <w:p w:rsidR="00ED79C4" w:rsidRDefault="002F1CF1">
      <w:pPr>
        <w:pStyle w:val="Titre2"/>
      </w:pPr>
      <w:r>
        <w:t xml:space="preserve">Relations </w:t>
      </w:r>
      <w:proofErr w:type="gramStart"/>
      <w:r>
        <w:t>internationales</w:t>
      </w:r>
      <w:proofErr w:type="gramEnd"/>
    </w:p>
    <w:p w:rsidR="00ED79C4" w:rsidRDefault="002F1CF1">
      <w:r>
        <w:t xml:space="preserve">La diplomatie — </w:t>
      </w:r>
      <w:r>
        <w:rPr>
          <w:rFonts w:cs="Times New Roman"/>
          <w:rtl/>
        </w:rPr>
        <w:t>الدبلوماسية</w:t>
      </w:r>
    </w:p>
    <w:p w:rsidR="00ED79C4" w:rsidRDefault="002F1CF1" w:rsidP="00434C7C">
      <w:r>
        <w:t xml:space="preserve">Les relations </w:t>
      </w:r>
      <w:proofErr w:type="spellStart"/>
      <w:proofErr w:type="gramStart"/>
      <w:r>
        <w:t>internationales</w:t>
      </w:r>
      <w:proofErr w:type="spellEnd"/>
      <w:proofErr w:type="gramEnd"/>
      <w:r>
        <w:t xml:space="preserve"> — </w:t>
      </w:r>
      <w:r w:rsidR="00434C7C">
        <w:rPr>
          <w:rFonts w:cs="Times New Roman" w:hint="cs"/>
          <w:rtl/>
        </w:rPr>
        <w:t>العلاقات الدولية</w:t>
      </w:r>
    </w:p>
    <w:p w:rsidR="00ED79C4" w:rsidRDefault="002F1CF1">
      <w:r>
        <w:t xml:space="preserve">Les négociations — </w:t>
      </w:r>
      <w:r>
        <w:rPr>
          <w:rFonts w:cs="Times New Roman"/>
          <w:rtl/>
        </w:rPr>
        <w:t>المفاوضات</w:t>
      </w:r>
    </w:p>
    <w:p w:rsidR="00ED79C4" w:rsidRDefault="002F1CF1">
      <w:r>
        <w:t xml:space="preserve">L’accord — </w:t>
      </w:r>
      <w:r>
        <w:rPr>
          <w:rFonts w:cs="Times New Roman"/>
          <w:rtl/>
        </w:rPr>
        <w:t>اتفاق</w:t>
      </w:r>
    </w:p>
    <w:p w:rsidR="00ED79C4" w:rsidRDefault="002F1CF1">
      <w:r>
        <w:t xml:space="preserve">Le partenariat — </w:t>
      </w:r>
      <w:r>
        <w:rPr>
          <w:rFonts w:cs="Times New Roman"/>
          <w:rtl/>
        </w:rPr>
        <w:t>شراكة</w:t>
      </w:r>
    </w:p>
    <w:p w:rsidR="00ED79C4" w:rsidRDefault="002F1CF1">
      <w:r>
        <w:t xml:space="preserve">La coopération — </w:t>
      </w:r>
      <w:r>
        <w:rPr>
          <w:rFonts w:cs="Times New Roman"/>
          <w:rtl/>
        </w:rPr>
        <w:t>تعاون</w:t>
      </w:r>
    </w:p>
    <w:p w:rsidR="00ED79C4" w:rsidRDefault="002F1CF1" w:rsidP="00434C7C">
      <w:r>
        <w:t xml:space="preserve">La </w:t>
      </w:r>
      <w:proofErr w:type="spellStart"/>
      <w:r>
        <w:t>crise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أزمة سياسية</w:t>
      </w:r>
    </w:p>
    <w:p w:rsidR="00ED79C4" w:rsidRDefault="002F1CF1">
      <w:r>
        <w:t xml:space="preserve">Le conflit — </w:t>
      </w:r>
      <w:r>
        <w:rPr>
          <w:rFonts w:cs="Times New Roman"/>
          <w:rtl/>
        </w:rPr>
        <w:t>نزاع</w:t>
      </w:r>
    </w:p>
    <w:p w:rsidR="00ED79C4" w:rsidRDefault="002F1CF1" w:rsidP="00434C7C">
      <w:r>
        <w:t xml:space="preserve">La </w:t>
      </w:r>
      <w:proofErr w:type="spellStart"/>
      <w:r>
        <w:t>sécurité</w:t>
      </w:r>
      <w:proofErr w:type="spellEnd"/>
      <w:r>
        <w:t xml:space="preserve"> </w:t>
      </w:r>
      <w:proofErr w:type="spellStart"/>
      <w:proofErr w:type="gramStart"/>
      <w:r>
        <w:t>internationale</w:t>
      </w:r>
      <w:proofErr w:type="spellEnd"/>
      <w:proofErr w:type="gramEnd"/>
      <w:r>
        <w:t xml:space="preserve"> — </w:t>
      </w:r>
      <w:r w:rsidR="00434C7C">
        <w:rPr>
          <w:rFonts w:cs="Times New Roman" w:hint="cs"/>
          <w:rtl/>
        </w:rPr>
        <w:t>الأمن الدولي</w:t>
      </w:r>
    </w:p>
    <w:p w:rsidR="00ED79C4" w:rsidRDefault="002F1CF1">
      <w:r>
        <w:t xml:space="preserve">Les sanctions — </w:t>
      </w:r>
      <w:r>
        <w:rPr>
          <w:rFonts w:cs="Times New Roman"/>
          <w:rtl/>
        </w:rPr>
        <w:t>العقوبات</w:t>
      </w:r>
    </w:p>
    <w:p w:rsidR="00ED79C4" w:rsidRDefault="002F1CF1" w:rsidP="00434C7C">
      <w:r>
        <w:t xml:space="preserve">Le </w:t>
      </w:r>
      <w:proofErr w:type="spellStart"/>
      <w:r>
        <w:t>sommet</w:t>
      </w:r>
      <w:proofErr w:type="spellEnd"/>
      <w:r>
        <w:t xml:space="preserve"> i</w:t>
      </w:r>
      <w:r>
        <w:t xml:space="preserve">nternational — </w:t>
      </w:r>
      <w:r w:rsidR="00434C7C">
        <w:rPr>
          <w:rFonts w:cs="Times New Roman" w:hint="cs"/>
          <w:rtl/>
        </w:rPr>
        <w:t>قمة دولية</w:t>
      </w:r>
    </w:p>
    <w:p w:rsidR="00ED79C4" w:rsidRDefault="002F1CF1" w:rsidP="00434C7C">
      <w:r>
        <w:t xml:space="preserve">La </w:t>
      </w:r>
      <w:proofErr w:type="spellStart"/>
      <w:r>
        <w:t>politique</w:t>
      </w:r>
      <w:proofErr w:type="spellEnd"/>
      <w:r>
        <w:t xml:space="preserve"> </w:t>
      </w:r>
      <w:proofErr w:type="spellStart"/>
      <w:r>
        <w:t>étrangère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السياسة الخارجية</w:t>
      </w:r>
    </w:p>
    <w:p w:rsidR="00ED79C4" w:rsidRDefault="002F1CF1">
      <w:r>
        <w:t xml:space="preserve">L’ambassade — </w:t>
      </w:r>
      <w:r>
        <w:rPr>
          <w:rFonts w:cs="Times New Roman"/>
          <w:rtl/>
        </w:rPr>
        <w:t>السفارة</w:t>
      </w:r>
    </w:p>
    <w:p w:rsidR="00ED79C4" w:rsidRDefault="002F1CF1">
      <w:r>
        <w:t xml:space="preserve">L’ambassadeur — </w:t>
      </w:r>
      <w:r>
        <w:rPr>
          <w:rFonts w:cs="Times New Roman"/>
          <w:rtl/>
        </w:rPr>
        <w:t>السفير</w:t>
      </w:r>
    </w:p>
    <w:p w:rsidR="00ED79C4" w:rsidRDefault="002F1CF1">
      <w:pPr>
        <w:pStyle w:val="Titre2"/>
      </w:pPr>
      <w:r>
        <w:t>Discours politique</w:t>
      </w:r>
    </w:p>
    <w:p w:rsidR="00ED79C4" w:rsidRDefault="002F1CF1">
      <w:r>
        <w:t xml:space="preserve">La démocratie — </w:t>
      </w:r>
      <w:r>
        <w:rPr>
          <w:rFonts w:cs="Times New Roman"/>
          <w:rtl/>
        </w:rPr>
        <w:t>الديمقراطية</w:t>
      </w:r>
    </w:p>
    <w:p w:rsidR="00ED79C4" w:rsidRDefault="002F1CF1" w:rsidP="00434C7C">
      <w:r>
        <w:t xml:space="preserve">La </w:t>
      </w:r>
      <w:proofErr w:type="spellStart"/>
      <w:r>
        <w:t>liberté</w:t>
      </w:r>
      <w:proofErr w:type="spellEnd"/>
      <w:r>
        <w:t xml:space="preserve"> </w:t>
      </w:r>
      <w:proofErr w:type="spellStart"/>
      <w:r>
        <w:t>d’expression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حرية التعبير</w:t>
      </w:r>
    </w:p>
    <w:p w:rsidR="00ED79C4" w:rsidRDefault="002F1CF1" w:rsidP="00434C7C">
      <w:r>
        <w:t xml:space="preserve">Les </w:t>
      </w:r>
      <w:proofErr w:type="spellStart"/>
      <w:r>
        <w:t>droits</w:t>
      </w:r>
      <w:proofErr w:type="spellEnd"/>
      <w:r>
        <w:t xml:space="preserve"> de </w:t>
      </w:r>
      <w:proofErr w:type="spellStart"/>
      <w:r>
        <w:t>l’homme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 xml:space="preserve">حقوق </w:t>
      </w:r>
      <w:proofErr w:type="spellStart"/>
      <w:r w:rsidR="00434C7C">
        <w:rPr>
          <w:rFonts w:cs="Times New Roman" w:hint="cs"/>
          <w:rtl/>
        </w:rPr>
        <w:t>الانسان</w:t>
      </w:r>
      <w:proofErr w:type="spellEnd"/>
    </w:p>
    <w:p w:rsidR="00ED79C4" w:rsidRDefault="002F1CF1" w:rsidP="00434C7C">
      <w:r>
        <w:t xml:space="preserve">La justice </w:t>
      </w:r>
      <w:proofErr w:type="spellStart"/>
      <w:r>
        <w:t>sociale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العدالة الاجتماعية</w:t>
      </w:r>
    </w:p>
    <w:p w:rsidR="00ED79C4" w:rsidRDefault="002F1CF1">
      <w:r>
        <w:t xml:space="preserve">Le développement — </w:t>
      </w:r>
      <w:r>
        <w:rPr>
          <w:rFonts w:cs="Times New Roman"/>
          <w:rtl/>
        </w:rPr>
        <w:t>التنمية</w:t>
      </w:r>
    </w:p>
    <w:p w:rsidR="00ED79C4" w:rsidRDefault="002F1CF1">
      <w:r>
        <w:t xml:space="preserve">La stabilité — </w:t>
      </w:r>
      <w:r>
        <w:rPr>
          <w:rFonts w:cs="Times New Roman"/>
          <w:rtl/>
        </w:rPr>
        <w:t>الاستقرار</w:t>
      </w:r>
    </w:p>
    <w:p w:rsidR="00ED79C4" w:rsidRDefault="002F1CF1">
      <w:r>
        <w:lastRenderedPageBreak/>
        <w:t xml:space="preserve">La transparence — </w:t>
      </w:r>
      <w:r>
        <w:rPr>
          <w:rFonts w:cs="Times New Roman"/>
          <w:rtl/>
        </w:rPr>
        <w:t>الشفافية</w:t>
      </w:r>
    </w:p>
    <w:p w:rsidR="00ED79C4" w:rsidRDefault="002F1CF1">
      <w:r>
        <w:t xml:space="preserve">La corruption — </w:t>
      </w:r>
      <w:r>
        <w:rPr>
          <w:rFonts w:cs="Times New Roman"/>
          <w:rtl/>
        </w:rPr>
        <w:t>الفساد</w:t>
      </w:r>
    </w:p>
    <w:p w:rsidR="00ED79C4" w:rsidRDefault="002F1CF1">
      <w:r>
        <w:t xml:space="preserve">La gouvernance — </w:t>
      </w:r>
      <w:r>
        <w:rPr>
          <w:rFonts w:cs="Times New Roman"/>
          <w:rtl/>
        </w:rPr>
        <w:t>الحوكمة</w:t>
      </w:r>
    </w:p>
    <w:p w:rsidR="00ED79C4" w:rsidRDefault="002F1CF1">
      <w:r>
        <w:t xml:space="preserve">La responsabilité — </w:t>
      </w:r>
      <w:r>
        <w:rPr>
          <w:rFonts w:cs="Times New Roman"/>
          <w:rtl/>
        </w:rPr>
        <w:t>المسؤولية</w:t>
      </w:r>
    </w:p>
    <w:p w:rsidR="00ED79C4" w:rsidRDefault="002F1CF1">
      <w:r>
        <w:t xml:space="preserve">La solidarité — </w:t>
      </w:r>
      <w:r>
        <w:rPr>
          <w:rFonts w:cs="Times New Roman"/>
          <w:rtl/>
        </w:rPr>
        <w:t>التضامن</w:t>
      </w:r>
    </w:p>
    <w:p w:rsidR="00ED79C4" w:rsidRDefault="002F1CF1" w:rsidP="00434C7C">
      <w:r>
        <w:t xml:space="preserve">La </w:t>
      </w:r>
      <w:proofErr w:type="spellStart"/>
      <w:r>
        <w:t>croissance</w:t>
      </w:r>
      <w:proofErr w:type="spellEnd"/>
      <w:r>
        <w:t xml:space="preserve"> </w:t>
      </w:r>
      <w:proofErr w:type="spellStart"/>
      <w:r>
        <w:t>économique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النمو الاقتصادي</w:t>
      </w:r>
    </w:p>
    <w:p w:rsidR="00ED79C4" w:rsidRDefault="002F1CF1">
      <w:r>
        <w:t>La sécurité —</w:t>
      </w:r>
      <w:r>
        <w:t xml:space="preserve"> </w:t>
      </w:r>
      <w:r>
        <w:rPr>
          <w:rFonts w:cs="Times New Roman"/>
          <w:rtl/>
        </w:rPr>
        <w:t>الأمن</w:t>
      </w:r>
    </w:p>
    <w:p w:rsidR="00ED79C4" w:rsidRDefault="002F1CF1">
      <w:r>
        <w:t xml:space="preserve">La paix — </w:t>
      </w:r>
      <w:r>
        <w:rPr>
          <w:rFonts w:cs="Times New Roman"/>
          <w:rtl/>
        </w:rPr>
        <w:t>السلام</w:t>
      </w:r>
    </w:p>
    <w:p w:rsidR="00ED79C4" w:rsidRDefault="002F1CF1" w:rsidP="00434C7C">
      <w:r>
        <w:t xml:space="preserve">La </w:t>
      </w:r>
      <w:proofErr w:type="spellStart"/>
      <w:r>
        <w:t>crise</w:t>
      </w:r>
      <w:proofErr w:type="spellEnd"/>
      <w:r>
        <w:t xml:space="preserve"> </w:t>
      </w:r>
      <w:proofErr w:type="spellStart"/>
      <w:r>
        <w:t>économique</w:t>
      </w:r>
      <w:proofErr w:type="spellEnd"/>
      <w:r>
        <w:t xml:space="preserve"> — </w:t>
      </w:r>
      <w:r w:rsidR="00434C7C">
        <w:rPr>
          <w:rFonts w:cs="Times New Roman" w:hint="cs"/>
          <w:rtl/>
        </w:rPr>
        <w:t>أزمة اقتصادية</w:t>
      </w:r>
    </w:p>
    <w:p w:rsidR="00ED79C4" w:rsidRDefault="002F1CF1">
      <w:pPr>
        <w:pStyle w:val="Titre1"/>
      </w:pPr>
      <w:r>
        <w:t xml:space="preserve">Exercice </w:t>
      </w:r>
      <w:proofErr w:type="gramStart"/>
      <w:r>
        <w:t>1 :</w:t>
      </w:r>
      <w:proofErr w:type="gramEnd"/>
      <w:r>
        <w:t xml:space="preserve"> Interprétation consécutive</w:t>
      </w:r>
    </w:p>
    <w:p w:rsidR="00ED79C4" w:rsidRPr="00434C7C" w:rsidRDefault="002F1CF1">
      <w:pPr>
        <w:rPr>
          <w:lang w:val="fr-FR"/>
        </w:rPr>
      </w:pPr>
      <w:r w:rsidRPr="00434C7C">
        <w:rPr>
          <w:lang w:val="fr-FR"/>
        </w:rPr>
        <w:t xml:space="preserve">Texte à interpréter (Français → Arabe) </w:t>
      </w:r>
      <w:proofErr w:type="gramStart"/>
      <w:r w:rsidRPr="00434C7C">
        <w:rPr>
          <w:lang w:val="fr-FR"/>
        </w:rPr>
        <w:t>:</w:t>
      </w:r>
      <w:proofErr w:type="gramEnd"/>
      <w:r w:rsidRPr="00434C7C">
        <w:rPr>
          <w:lang w:val="fr-FR"/>
        </w:rPr>
        <w:br/>
      </w:r>
      <w:r w:rsidRPr="00434C7C">
        <w:rPr>
          <w:lang w:val="fr-FR"/>
        </w:rPr>
        <w:br/>
        <w:t xml:space="preserve">Le président a annoncé aujourd’hui une nouvelle réforme politique lors d’une conférence de presse. </w:t>
      </w:r>
      <w:r w:rsidRPr="00434C7C">
        <w:rPr>
          <w:lang w:val="fr-FR"/>
        </w:rPr>
        <w:br/>
      </w:r>
      <w:r w:rsidRPr="00434C7C">
        <w:rPr>
          <w:lang w:val="fr-FR"/>
        </w:rPr>
        <w:t xml:space="preserve">Il a insisté sur l’importance de la transparence, de la démocratie et de la lutte contre la corruption. </w:t>
      </w:r>
      <w:r w:rsidRPr="00434C7C">
        <w:rPr>
          <w:lang w:val="fr-FR"/>
        </w:rPr>
        <w:br/>
        <w:t>Selon lui, cette réforme vise à renforcer la stabilité politique et à améliorer la gouvernance.</w:t>
      </w:r>
      <w:r w:rsidRPr="00434C7C">
        <w:rPr>
          <w:lang w:val="fr-FR"/>
        </w:rPr>
        <w:br/>
      </w:r>
    </w:p>
    <w:p w:rsidR="00ED79C4" w:rsidRDefault="002F1CF1">
      <w:pPr>
        <w:pStyle w:val="Titre1"/>
      </w:pPr>
      <w:proofErr w:type="spellStart"/>
      <w:r>
        <w:t>Exercice</w:t>
      </w:r>
      <w:proofErr w:type="spellEnd"/>
      <w:r>
        <w:t xml:space="preserve"> </w:t>
      </w:r>
      <w:proofErr w:type="gramStart"/>
      <w:r>
        <w:t>2 :</w:t>
      </w:r>
      <w:proofErr w:type="gramEnd"/>
      <w:r>
        <w:t xml:space="preserve"> </w:t>
      </w:r>
      <w:proofErr w:type="spellStart"/>
      <w:r>
        <w:t>Interprétation</w:t>
      </w:r>
      <w:proofErr w:type="spellEnd"/>
      <w:r>
        <w:t xml:space="preserve"> inverse</w:t>
      </w:r>
    </w:p>
    <w:p w:rsidR="00ED79C4" w:rsidRDefault="002F1CF1" w:rsidP="001A2052">
      <w:pPr>
        <w:bidi/>
      </w:pPr>
      <w:r>
        <w:t xml:space="preserve"> </w:t>
      </w:r>
      <w:r>
        <w:rPr>
          <w:rFonts w:cs="Times New Roman"/>
          <w:rtl/>
        </w:rPr>
        <w:t>العربية</w:t>
      </w:r>
      <w:r>
        <w:t xml:space="preserve"> </w:t>
      </w:r>
      <w:r w:rsidR="001A2052">
        <w:t>←</w:t>
      </w:r>
      <w:r>
        <w:t xml:space="preserve"> </w:t>
      </w:r>
      <w:r>
        <w:rPr>
          <w:rFonts w:cs="Times New Roman"/>
          <w:rtl/>
        </w:rPr>
        <w:t>ال</w:t>
      </w:r>
      <w:r>
        <w:rPr>
          <w:rFonts w:cs="Times New Roman"/>
          <w:rtl/>
        </w:rPr>
        <w:t>فرنسية</w:t>
      </w:r>
      <w:r>
        <w:br/>
      </w:r>
      <w:r>
        <w:br/>
      </w:r>
      <w:r>
        <w:rPr>
          <w:rFonts w:cs="Times New Roman"/>
          <w:rtl/>
        </w:rPr>
        <w:t>أعلنت</w:t>
      </w:r>
      <w:r>
        <w:t xml:space="preserve"> </w:t>
      </w:r>
      <w:r>
        <w:rPr>
          <w:rFonts w:cs="Times New Roman"/>
          <w:rtl/>
        </w:rPr>
        <w:t>الحكومة</w:t>
      </w:r>
      <w:r>
        <w:t xml:space="preserve"> </w:t>
      </w:r>
      <w:r>
        <w:rPr>
          <w:rFonts w:cs="Times New Roman"/>
          <w:rtl/>
        </w:rPr>
        <w:t>اليوم</w:t>
      </w:r>
      <w:r>
        <w:t xml:space="preserve"> </w:t>
      </w:r>
      <w:r>
        <w:rPr>
          <w:rFonts w:cs="Times New Roman"/>
          <w:rtl/>
        </w:rPr>
        <w:t>عن</w:t>
      </w:r>
      <w:r>
        <w:t xml:space="preserve"> </w:t>
      </w:r>
      <w:r>
        <w:rPr>
          <w:rFonts w:cs="Times New Roman"/>
          <w:rtl/>
        </w:rPr>
        <w:t>إطلاق</w:t>
      </w:r>
      <w:r>
        <w:t xml:space="preserve"> </w:t>
      </w:r>
      <w:r>
        <w:rPr>
          <w:rFonts w:cs="Times New Roman"/>
          <w:rtl/>
        </w:rPr>
        <w:t>برنامج</w:t>
      </w:r>
      <w:r>
        <w:t xml:space="preserve"> </w:t>
      </w:r>
      <w:r>
        <w:rPr>
          <w:rFonts w:cs="Times New Roman"/>
          <w:rtl/>
        </w:rPr>
        <w:t>اقتصادي</w:t>
      </w:r>
      <w:r>
        <w:t xml:space="preserve"> </w:t>
      </w:r>
      <w:r>
        <w:rPr>
          <w:rFonts w:cs="Times New Roman"/>
          <w:rtl/>
        </w:rPr>
        <w:t>جديد</w:t>
      </w:r>
      <w:r>
        <w:t xml:space="preserve"> </w:t>
      </w:r>
      <w:r>
        <w:rPr>
          <w:rFonts w:cs="Times New Roman"/>
          <w:rtl/>
        </w:rPr>
        <w:t>يهدف</w:t>
      </w:r>
      <w:r>
        <w:t xml:space="preserve"> </w:t>
      </w:r>
      <w:r>
        <w:rPr>
          <w:rFonts w:cs="Times New Roman"/>
          <w:rtl/>
        </w:rPr>
        <w:t>إلى</w:t>
      </w:r>
      <w:r>
        <w:t xml:space="preserve"> </w:t>
      </w:r>
      <w:r>
        <w:rPr>
          <w:rFonts w:cs="Times New Roman"/>
          <w:rtl/>
        </w:rPr>
        <w:t>دعم</w:t>
      </w:r>
      <w:r>
        <w:t xml:space="preserve"> </w:t>
      </w:r>
      <w:r>
        <w:rPr>
          <w:rFonts w:cs="Times New Roman"/>
          <w:rtl/>
        </w:rPr>
        <w:t>التنمية</w:t>
      </w:r>
      <w:r>
        <w:t xml:space="preserve"> </w:t>
      </w:r>
      <w:r>
        <w:rPr>
          <w:rFonts w:cs="Times New Roman"/>
          <w:rtl/>
        </w:rPr>
        <w:t>وتعزيز</w:t>
      </w:r>
      <w:r>
        <w:t xml:space="preserve"> </w:t>
      </w:r>
      <w:r>
        <w:rPr>
          <w:rFonts w:cs="Times New Roman"/>
          <w:rtl/>
        </w:rPr>
        <w:t>التعاون</w:t>
      </w:r>
      <w:r>
        <w:t xml:space="preserve"> </w:t>
      </w:r>
      <w:r>
        <w:rPr>
          <w:rFonts w:cs="Times New Roman"/>
          <w:rtl/>
        </w:rPr>
        <w:t>الدولي</w:t>
      </w:r>
      <w:r>
        <w:t xml:space="preserve">. </w:t>
      </w:r>
      <w:r>
        <w:br/>
      </w:r>
      <w:proofErr w:type="gramStart"/>
      <w:r>
        <w:rPr>
          <w:rFonts w:cs="Times New Roman"/>
          <w:rtl/>
        </w:rPr>
        <w:t>وأكد</w:t>
      </w:r>
      <w:r>
        <w:t xml:space="preserve"> </w:t>
      </w:r>
      <w:r>
        <w:rPr>
          <w:rFonts w:cs="Times New Roman"/>
          <w:rtl/>
        </w:rPr>
        <w:t>الوزير</w:t>
      </w:r>
      <w:r>
        <w:t xml:space="preserve"> </w:t>
      </w:r>
      <w:r>
        <w:rPr>
          <w:rFonts w:cs="Times New Roman"/>
          <w:rtl/>
        </w:rPr>
        <w:t>أن</w:t>
      </w:r>
      <w:r>
        <w:t xml:space="preserve"> </w:t>
      </w:r>
      <w:r>
        <w:rPr>
          <w:rFonts w:cs="Times New Roman"/>
          <w:rtl/>
        </w:rPr>
        <w:t>هذا</w:t>
      </w:r>
      <w:r>
        <w:t xml:space="preserve"> </w:t>
      </w:r>
      <w:r>
        <w:rPr>
          <w:rFonts w:cs="Times New Roman"/>
          <w:rtl/>
        </w:rPr>
        <w:t>البرنامج</w:t>
      </w:r>
      <w:r>
        <w:t xml:space="preserve"> </w:t>
      </w:r>
      <w:r>
        <w:rPr>
          <w:rFonts w:cs="Times New Roman"/>
          <w:rtl/>
        </w:rPr>
        <w:t>سيساهم</w:t>
      </w:r>
      <w:r>
        <w:t xml:space="preserve"> </w:t>
      </w:r>
      <w:r>
        <w:rPr>
          <w:rFonts w:cs="Times New Roman"/>
          <w:rtl/>
        </w:rPr>
        <w:t>في</w:t>
      </w:r>
      <w:r>
        <w:t xml:space="preserve"> </w:t>
      </w:r>
      <w:r>
        <w:rPr>
          <w:rFonts w:cs="Times New Roman"/>
          <w:rtl/>
        </w:rPr>
        <w:t>تحسين</w:t>
      </w:r>
      <w:r>
        <w:t xml:space="preserve"> </w:t>
      </w:r>
      <w:r>
        <w:rPr>
          <w:rFonts w:cs="Times New Roman"/>
          <w:rtl/>
        </w:rPr>
        <w:t>النمو</w:t>
      </w:r>
      <w:r>
        <w:t xml:space="preserve"> </w:t>
      </w:r>
      <w:r>
        <w:rPr>
          <w:rFonts w:cs="Times New Roman"/>
          <w:rtl/>
        </w:rPr>
        <w:t>الاقتصادي</w:t>
      </w:r>
      <w:r>
        <w:t xml:space="preserve"> </w:t>
      </w:r>
      <w:r>
        <w:rPr>
          <w:rFonts w:cs="Times New Roman"/>
          <w:rtl/>
        </w:rPr>
        <w:t>وخلق</w:t>
      </w:r>
      <w:r>
        <w:t xml:space="preserve"> </w:t>
      </w:r>
      <w:r>
        <w:rPr>
          <w:rFonts w:cs="Times New Roman"/>
          <w:rtl/>
        </w:rPr>
        <w:t>فرص</w:t>
      </w:r>
      <w:r>
        <w:t xml:space="preserve"> </w:t>
      </w:r>
      <w:r>
        <w:rPr>
          <w:rFonts w:cs="Times New Roman"/>
          <w:rtl/>
        </w:rPr>
        <w:t>عمل</w:t>
      </w:r>
      <w:r>
        <w:t xml:space="preserve"> </w:t>
      </w:r>
      <w:r>
        <w:rPr>
          <w:rFonts w:cs="Times New Roman"/>
          <w:rtl/>
        </w:rPr>
        <w:t>جديدة</w:t>
      </w:r>
      <w:r>
        <w:t>.</w:t>
      </w:r>
      <w:proofErr w:type="gramEnd"/>
      <w:r>
        <w:br/>
      </w:r>
    </w:p>
    <w:p w:rsidR="00ED79C4" w:rsidRPr="00434C7C" w:rsidRDefault="002F1CF1">
      <w:pPr>
        <w:pStyle w:val="Titre1"/>
        <w:rPr>
          <w:lang w:val="fr-FR"/>
        </w:rPr>
      </w:pPr>
      <w:r w:rsidRPr="00434C7C">
        <w:rPr>
          <w:lang w:val="fr-FR"/>
        </w:rPr>
        <w:t>Exercice 3 : Activité en classe</w:t>
      </w:r>
    </w:p>
    <w:p w:rsidR="00ED79C4" w:rsidRPr="00434C7C" w:rsidRDefault="002F1CF1">
      <w:pPr>
        <w:rPr>
          <w:lang w:val="fr-FR"/>
        </w:rPr>
      </w:pPr>
      <w:r w:rsidRPr="00434C7C">
        <w:rPr>
          <w:lang w:val="fr-FR"/>
        </w:rPr>
        <w:t>1. Travail en binômes.</w:t>
      </w:r>
      <w:r w:rsidRPr="00434C7C">
        <w:rPr>
          <w:lang w:val="fr-FR"/>
        </w:rPr>
        <w:br/>
        <w:t>2. Un étudiant l</w:t>
      </w:r>
      <w:r w:rsidRPr="00434C7C">
        <w:rPr>
          <w:lang w:val="fr-FR"/>
        </w:rPr>
        <w:t>it le texte à voix haute.</w:t>
      </w:r>
      <w:r w:rsidRPr="00434C7C">
        <w:rPr>
          <w:lang w:val="fr-FR"/>
        </w:rPr>
        <w:br/>
        <w:t>3. L’autre étudiant interprète oralement.</w:t>
      </w:r>
      <w:r w:rsidRPr="00434C7C">
        <w:rPr>
          <w:lang w:val="fr-FR"/>
        </w:rPr>
        <w:br/>
        <w:t>4. Les étudiants identifient ensuite le vocabulaire médiatique et politique utilisé dans le discours.</w:t>
      </w:r>
      <w:r w:rsidRPr="00434C7C">
        <w:rPr>
          <w:lang w:val="fr-FR"/>
        </w:rPr>
        <w:br/>
      </w:r>
    </w:p>
    <w:sectPr w:rsidR="00ED79C4" w:rsidRPr="00434C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A2052"/>
    <w:rsid w:val="0029639D"/>
    <w:rsid w:val="002F1CF1"/>
    <w:rsid w:val="00326F90"/>
    <w:rsid w:val="00434C7C"/>
    <w:rsid w:val="00AA1D8D"/>
    <w:rsid w:val="00B47730"/>
    <w:rsid w:val="00CB0664"/>
    <w:rsid w:val="00ED79C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2026-03-09T20:35:00Z</dcterms:created>
  <dcterms:modified xsi:type="dcterms:W3CDTF">2026-03-09T20:35:00Z</dcterms:modified>
</cp:coreProperties>
</file>