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E57E" w14:textId="499CCA28" w:rsidR="001F3692" w:rsidRDefault="00203A4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Activités :</w:t>
      </w:r>
    </w:p>
    <w:p w14:paraId="3501BCA1" w14:textId="73924AE6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203A4E">
        <w:rPr>
          <w:rFonts w:asciiTheme="majorBidi" w:hAnsiTheme="majorBidi" w:cstheme="majorBidi"/>
          <w:sz w:val="28"/>
          <w:szCs w:val="28"/>
        </w:rPr>
        <w:t>Consigne : voici deux extraits : de L'Étranger de Camus : « Aujourd’hui, maman est morte. Ou peut-être hier, je ne sais pas.</w:t>
      </w:r>
      <w:r w:rsidR="00B66CE1">
        <w:rPr>
          <w:rFonts w:asciiTheme="majorBidi" w:hAnsiTheme="majorBidi" w:cstheme="majorBidi"/>
          <w:sz w:val="28"/>
          <w:szCs w:val="28"/>
        </w:rPr>
        <w:t xml:space="preserve"> </w:t>
      </w:r>
      <w:r w:rsidRPr="00203A4E">
        <w:rPr>
          <w:rFonts w:asciiTheme="majorBidi" w:hAnsiTheme="majorBidi" w:cstheme="majorBidi"/>
          <w:sz w:val="28"/>
          <w:szCs w:val="28"/>
        </w:rPr>
        <w:t>J’ai reçu un télégramme de l’ … » et les premières lignes de Roméo et Juliette (le Chœur) :Dans la belle Vérone, où se déroule notre scène. Deux nobles familles, égales en dignité. Laissent éclater une haine ancienne</w:t>
      </w:r>
      <w:r w:rsidR="00B66CE1">
        <w:rPr>
          <w:rFonts w:asciiTheme="majorBidi" w:hAnsiTheme="majorBidi" w:cstheme="majorBidi"/>
          <w:sz w:val="28"/>
          <w:szCs w:val="28"/>
        </w:rPr>
        <w:t>, q</w:t>
      </w:r>
      <w:r w:rsidRPr="00203A4E">
        <w:rPr>
          <w:rFonts w:asciiTheme="majorBidi" w:hAnsiTheme="majorBidi" w:cstheme="majorBidi"/>
          <w:sz w:val="28"/>
          <w:szCs w:val="28"/>
        </w:rPr>
        <w:t>ui souille de nouveau leurs mains de sang civil. De ces deux ennemis naissent, sous une mauvaise étoile,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03A4E">
        <w:rPr>
          <w:rFonts w:asciiTheme="majorBidi" w:hAnsiTheme="majorBidi" w:cstheme="majorBidi"/>
          <w:sz w:val="28"/>
          <w:szCs w:val="28"/>
        </w:rPr>
        <w:t>Deux amants voués à une fin tragique. Leur mort malheureuse mettra fin à la querelle. De leurs parents.</w:t>
      </w:r>
    </w:p>
    <w:p w14:paraId="78BB435A" w14:textId="77777777" w:rsid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 xml:space="preserve">Questions : </w:t>
      </w:r>
    </w:p>
    <w:p w14:paraId="1EAE2F54" w14:textId="4313BE05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203A4E">
        <w:rPr>
          <w:rFonts w:asciiTheme="majorBidi" w:hAnsiTheme="majorBidi" w:cstheme="majorBidi"/>
          <w:sz w:val="28"/>
          <w:szCs w:val="28"/>
        </w:rPr>
        <w:t xml:space="preserve">Lequel est un incipit et lequel est un prologue ? </w:t>
      </w:r>
    </w:p>
    <w:p w14:paraId="03034060" w14:textId="676D9610" w:rsid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203A4E">
        <w:rPr>
          <w:rFonts w:asciiTheme="majorBidi" w:hAnsiTheme="majorBidi" w:cstheme="majorBidi"/>
          <w:sz w:val="28"/>
          <w:szCs w:val="28"/>
        </w:rPr>
        <w:t>Justifiez en analysant la distance entre le narrateur et l'action.</w:t>
      </w:r>
    </w:p>
    <w:p w14:paraId="55D515FD" w14:textId="77777777" w:rsid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F62E636" w14:textId="4F34C274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203A4E">
        <w:rPr>
          <w:rFonts w:asciiTheme="majorBidi" w:hAnsiTheme="majorBidi" w:cstheme="majorBidi"/>
          <w:sz w:val="28"/>
          <w:szCs w:val="28"/>
        </w:rPr>
        <w:t>.Ceci est un passage de l'essai d’Edwy Plenel :</w:t>
      </w:r>
    </w:p>
    <w:p w14:paraId="50266BC0" w14:textId="77777777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 xml:space="preserve">« La "question musulmane" est notre question. C'est la question de la France, de son identité et de son destin, de sa fidélité à ses principes de liberté, d'égalité et de fraternité. Elle est le test de notre capacité à vivre ensemble, dans la pleine reconnaissance de l'autre, quel qu'il soit. C'est, tout simplement, la question de notre démocratie. » </w:t>
      </w:r>
    </w:p>
    <w:p w14:paraId="6D007F30" w14:textId="76A6CB02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>-Comparez-le à ce passage : « En refermant ce récit, on comprend que l’auteur n’a pas cherché à résoudre l’énigme, mais à en magnifier l'obscurité. Là où d'autres se seraient contentés d'une fin convenue, il impose un silence qui force le lecteur à devenir, à son tour, l'architecte du sens. Un texte rare, dont la sobriété n'a d'égale que sa violence souterraine. » -Jean-Pierre Valmont, La Revue des Lettres, en relevant les indices de l'énonciation (qui parle à qui ?). Déterminez en plus, lequel de ces deux textes sort du cadre de la narration pour commenter l'œuvre de l'extérieur.</w:t>
      </w:r>
    </w:p>
    <w:p w14:paraId="3CE8FDC7" w14:textId="471C377E" w:rsid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>-Justifiez pourquoi le texte du critique est une postface allographe.</w:t>
      </w:r>
    </w:p>
    <w:p w14:paraId="659EDB49" w14:textId="29F37D47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</w:t>
      </w:r>
      <w:r w:rsidRPr="00203A4E">
        <w:rPr>
          <w:rFonts w:asciiTheme="majorBidi" w:hAnsiTheme="majorBidi" w:cstheme="majorBidi"/>
          <w:sz w:val="28"/>
          <w:szCs w:val="28"/>
        </w:rPr>
        <w:t>« Elle pense qu'elle va mourir, qu'elle est jeune et qu'elle aussi, elle aurait bien aimé vivre. Mais il n'y a rien à faire. Elle s'appelle Antigone et il va falloir qu'elle joue son rôle jusqu'au bout...Elle sent surgir en elle une terrible certitude : qu’elle est noire, qu'elle est seule au monde, en face de la loi, en face de son roi qui est un homme, et qu'elle va mourir. »</w:t>
      </w:r>
    </w:p>
    <w:p w14:paraId="1A4F74A3" w14:textId="77777777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>Ces personnages vont vous jouer l’histoire d’Antigone.</w:t>
      </w:r>
    </w:p>
    <w:p w14:paraId="753A4104" w14:textId="77777777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>Elle va mourir. Ils le savent.</w:t>
      </w:r>
    </w:p>
    <w:p w14:paraId="56DD324F" w14:textId="77777777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>-Qui parle dans ce prologue ? et quelle est la fonction de ce prologue ?</w:t>
      </w:r>
    </w:p>
    <w:p w14:paraId="7EDFE447" w14:textId="77777777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>-Quel effet produit l’annonce de la mort dès le début ?</w:t>
      </w:r>
    </w:p>
    <w:p w14:paraId="68408A0E" w14:textId="6E4560FD" w:rsidR="00203A4E" w:rsidRPr="00203A4E" w:rsidRDefault="00203A4E" w:rsidP="00203A4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03A4E">
        <w:rPr>
          <w:rFonts w:asciiTheme="majorBidi" w:hAnsiTheme="majorBidi" w:cstheme="majorBidi"/>
          <w:sz w:val="28"/>
          <w:szCs w:val="28"/>
        </w:rPr>
        <w:t xml:space="preserve">-De quel type de prologue s’agit-il ?  </w:t>
      </w:r>
    </w:p>
    <w:sectPr w:rsidR="00203A4E" w:rsidRPr="0020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6204"/>
    <w:rsid w:val="001147EF"/>
    <w:rsid w:val="001F3692"/>
    <w:rsid w:val="00203A4E"/>
    <w:rsid w:val="00B66CE1"/>
    <w:rsid w:val="00CF6204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1DC7"/>
  <w15:chartTrackingRefBased/>
  <w15:docId w15:val="{604759EA-E9C0-4A97-A791-AA97D1F1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2026-02-20T09:30:00Z</dcterms:created>
  <dcterms:modified xsi:type="dcterms:W3CDTF">2026-02-20T09:40:00Z</dcterms:modified>
</cp:coreProperties>
</file>