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4F70F" w14:textId="6DFCD389" w:rsidR="00300930" w:rsidRPr="00904414" w:rsidRDefault="00904414" w:rsidP="00904414">
      <w:pPr>
        <w:spacing w:line="360" w:lineRule="auto"/>
        <w:ind w:firstLine="708"/>
        <w:jc w:val="both"/>
        <w:rPr>
          <w:sz w:val="24"/>
          <w:szCs w:val="24"/>
        </w:rPr>
      </w:pPr>
      <w:r w:rsidRPr="00904414">
        <w:rPr>
          <w:sz w:val="24"/>
          <w:szCs w:val="24"/>
        </w:rPr>
        <w:t>Les changements climatiques et le réchauffement planétaire désignent une modification durable des paramètres climatiques globaux ou régionaux, principalement due aux activités humaines augmentant les gaz à effet de serre (GES) dans l'atmosphère, comme le CO₂, le méthane et le protoxyde d'azote. Ce phénomène, observé depuis la Révolution industrielle, entraîne un réchauffement moyen de la surface terrestre de +0,74 °C par rapport au XXe siècle, avec des projections de +1,3 à +5,3 °C en été d'ici la fin du XXIe siècle. L'effet de serre naturel est amplifié, piégeant le rayonnement infrarouge et déséquilibrant le climat.</w:t>
      </w:r>
    </w:p>
    <w:p w14:paraId="03082629" w14:textId="77777777" w:rsidR="00904414" w:rsidRPr="00904414" w:rsidRDefault="00904414" w:rsidP="00904414">
      <w:pPr>
        <w:spacing w:line="360" w:lineRule="auto"/>
        <w:jc w:val="both"/>
        <w:rPr>
          <w:b/>
          <w:bCs/>
          <w:sz w:val="24"/>
          <w:szCs w:val="24"/>
        </w:rPr>
      </w:pPr>
      <w:r w:rsidRPr="00904414">
        <w:rPr>
          <w:b/>
          <w:bCs/>
          <w:sz w:val="24"/>
          <w:szCs w:val="24"/>
        </w:rPr>
        <w:t>Causes principales</w:t>
      </w:r>
    </w:p>
    <w:p w14:paraId="6AACAA44" w14:textId="77777777" w:rsidR="00904414" w:rsidRPr="00904414" w:rsidRDefault="00904414" w:rsidP="00904414">
      <w:pPr>
        <w:spacing w:line="360" w:lineRule="auto"/>
        <w:jc w:val="both"/>
        <w:rPr>
          <w:sz w:val="24"/>
          <w:szCs w:val="24"/>
        </w:rPr>
      </w:pPr>
      <w:r w:rsidRPr="00904414">
        <w:rPr>
          <w:sz w:val="24"/>
          <w:szCs w:val="24"/>
        </w:rPr>
        <w:t>Les émissions anthropiques de GES proviennent de la combustion de combustibles fossiles, de la déforestation, des élevages et des industries, modifiant l'équilibre entre l'énergie solaire absorbée et réémise par la Terre. Sans GES naturels, la température moyenne terrestre serait de -18 °C ; leur accumulation excessive réchauffe la planète. Des facteurs naturels comme les variations orbitales existent, mais les activités humaines dominent depuis le XIXe siècle.</w:t>
      </w:r>
    </w:p>
    <w:p w14:paraId="3120043B" w14:textId="77777777" w:rsidR="00904414" w:rsidRPr="00904414" w:rsidRDefault="00904414" w:rsidP="00904414">
      <w:pPr>
        <w:spacing w:line="360" w:lineRule="auto"/>
        <w:jc w:val="both"/>
        <w:rPr>
          <w:b/>
          <w:bCs/>
          <w:sz w:val="24"/>
          <w:szCs w:val="24"/>
        </w:rPr>
      </w:pPr>
      <w:r w:rsidRPr="00904414">
        <w:rPr>
          <w:b/>
          <w:bCs/>
          <w:sz w:val="24"/>
          <w:szCs w:val="24"/>
        </w:rPr>
        <w:t>Conséquences environnementales</w:t>
      </w:r>
    </w:p>
    <w:p w14:paraId="344F1E15" w14:textId="77777777" w:rsidR="00904414" w:rsidRPr="00904414" w:rsidRDefault="00904414" w:rsidP="00904414">
      <w:pPr>
        <w:spacing w:line="360" w:lineRule="auto"/>
        <w:jc w:val="both"/>
        <w:rPr>
          <w:sz w:val="24"/>
          <w:szCs w:val="24"/>
        </w:rPr>
      </w:pPr>
      <w:r w:rsidRPr="00904414">
        <w:rPr>
          <w:sz w:val="24"/>
          <w:szCs w:val="24"/>
        </w:rPr>
        <w:t>Le réchauffement provoque une élévation du niveau marin (3,2 mm/an depuis 1993), une acidification des océans (pH passé de 8,25 à 8,14), des événements extrêmes (sécheresses, tempêtes) et une perturbation des écosystèmes avec extinction de 20-30% des espèces. Les aires de répartition des espèces se décalent vers les pôles, les chaînes alimentaires se rompent et les épidémies s'étendent via des vecteurs comme les moustiques. L'agriculture subit une baisse de rendements, surtout en zones tropicales.</w:t>
      </w:r>
    </w:p>
    <w:p w14:paraId="6EE1FB30" w14:textId="77777777" w:rsidR="00904414" w:rsidRPr="00904414" w:rsidRDefault="00904414" w:rsidP="00904414">
      <w:pPr>
        <w:spacing w:line="360" w:lineRule="auto"/>
        <w:jc w:val="both"/>
        <w:rPr>
          <w:b/>
          <w:bCs/>
          <w:sz w:val="24"/>
          <w:szCs w:val="24"/>
        </w:rPr>
      </w:pPr>
      <w:r w:rsidRPr="00904414">
        <w:rPr>
          <w:b/>
          <w:bCs/>
          <w:sz w:val="24"/>
          <w:szCs w:val="24"/>
        </w:rPr>
        <w:t>Impacts socio-économiques</w:t>
      </w:r>
    </w:p>
    <w:p w14:paraId="6E6E527A" w14:textId="77777777" w:rsidR="00904414" w:rsidRPr="00904414" w:rsidRDefault="00904414" w:rsidP="00904414">
      <w:pPr>
        <w:spacing w:line="360" w:lineRule="auto"/>
        <w:jc w:val="both"/>
        <w:rPr>
          <w:sz w:val="24"/>
          <w:szCs w:val="24"/>
        </w:rPr>
      </w:pPr>
      <w:r w:rsidRPr="00904414">
        <w:rPr>
          <w:sz w:val="24"/>
          <w:szCs w:val="24"/>
        </w:rPr>
        <w:t>Les crises alimentaires, migrations et pertes économiques s'intensifient, particulièrement en Afrique et Asie, avec des inondations côtières et une salinisation des nappes. La biodiversité marine et terrestre décline, aggravant la désertification et les incendies. L'adaptation nécessite une réduction des émissions et une gestion durable des ressources.</w:t>
      </w:r>
    </w:p>
    <w:p w14:paraId="0934970C" w14:textId="784E4F86" w:rsidR="00904414" w:rsidRPr="00904414" w:rsidRDefault="00904414" w:rsidP="00904414">
      <w:pPr>
        <w:spacing w:line="360" w:lineRule="auto"/>
        <w:jc w:val="both"/>
        <w:rPr>
          <w:sz w:val="24"/>
          <w:szCs w:val="24"/>
        </w:rPr>
      </w:pPr>
      <w:r w:rsidRPr="00904414">
        <w:rPr>
          <w:sz w:val="24"/>
          <w:szCs w:val="24"/>
        </w:rPr>
        <w:t xml:space="preserve">L'Algérie, vulnérable aux changements climatiques, subit une hausse des températures moyennes, une irrégularité des précipitations et une multiplication des phénomènes extrêmes comme les sécheresses, inondations et canicules, avec des dommages estimés à 1,3-4,3% du PIB en 2009. Les modèles prévoient une augmentation de 1,5 à 4 °C d'ici fin XXIe </w:t>
      </w:r>
      <w:r w:rsidRPr="00904414">
        <w:rPr>
          <w:sz w:val="24"/>
          <w:szCs w:val="24"/>
        </w:rPr>
        <w:lastRenderedPageBreak/>
        <w:t>siècle, aggravant la désertification et les déficits hydriques. En 2023, des incendies dévastateurs en Kabylie ont causé plus de 30 morts lors d'une canicule historique.</w:t>
      </w:r>
    </w:p>
    <w:p w14:paraId="75BB071A" w14:textId="77777777" w:rsidR="00904414" w:rsidRPr="00904414" w:rsidRDefault="00904414" w:rsidP="00904414">
      <w:pPr>
        <w:spacing w:line="360" w:lineRule="auto"/>
        <w:jc w:val="both"/>
        <w:rPr>
          <w:b/>
          <w:bCs/>
          <w:sz w:val="24"/>
          <w:szCs w:val="24"/>
        </w:rPr>
      </w:pPr>
      <w:r w:rsidRPr="00904414">
        <w:rPr>
          <w:b/>
          <w:bCs/>
          <w:sz w:val="24"/>
          <w:szCs w:val="24"/>
        </w:rPr>
        <w:t>Impacts sur l'eau et l'agriculture</w:t>
      </w:r>
    </w:p>
    <w:p w14:paraId="230C5C45" w14:textId="77777777" w:rsidR="00904414" w:rsidRPr="00904414" w:rsidRDefault="00904414" w:rsidP="00904414">
      <w:pPr>
        <w:spacing w:line="360" w:lineRule="auto"/>
        <w:jc w:val="both"/>
        <w:rPr>
          <w:sz w:val="24"/>
          <w:szCs w:val="24"/>
        </w:rPr>
      </w:pPr>
      <w:r w:rsidRPr="00904414">
        <w:rPr>
          <w:sz w:val="24"/>
          <w:szCs w:val="24"/>
        </w:rPr>
        <w:t>Les précipitations diminuent de 5-13%, les écoulements d'eau de 20-40%, menaçant les ressources hydriques déjà rares et doublant les besoins sous la pression démographique. L'agriculture, principal consommateur d'eau, voit ses rendements céréaliers chuter de 16-32% au Nord, avec salinisation des sols et désertification des steppes. Les cultures pluviales comme les céréales sont particulièrement touchées par les déficits hydriques et l'évapotranspiration accrue.</w:t>
      </w:r>
    </w:p>
    <w:p w14:paraId="729E7166" w14:textId="77777777" w:rsidR="00904414" w:rsidRPr="00904414" w:rsidRDefault="00904414" w:rsidP="00904414">
      <w:pPr>
        <w:spacing w:line="360" w:lineRule="auto"/>
        <w:jc w:val="both"/>
        <w:rPr>
          <w:b/>
          <w:bCs/>
          <w:sz w:val="24"/>
          <w:szCs w:val="24"/>
        </w:rPr>
      </w:pPr>
      <w:r w:rsidRPr="00904414">
        <w:rPr>
          <w:b/>
          <w:bCs/>
          <w:sz w:val="24"/>
          <w:szCs w:val="24"/>
        </w:rPr>
        <w:t>Conséquences socio-économiques et environnementales</w:t>
      </w:r>
    </w:p>
    <w:p w14:paraId="43714C71" w14:textId="77777777" w:rsidR="00904414" w:rsidRPr="00904414" w:rsidRDefault="00904414" w:rsidP="00904414">
      <w:pPr>
        <w:spacing w:line="360" w:lineRule="auto"/>
        <w:jc w:val="both"/>
        <w:rPr>
          <w:sz w:val="24"/>
          <w:szCs w:val="24"/>
        </w:rPr>
      </w:pPr>
      <w:r w:rsidRPr="00904414">
        <w:rPr>
          <w:sz w:val="24"/>
          <w:szCs w:val="24"/>
        </w:rPr>
        <w:t>Les inondations urbaines, feux de forêt et érosion côtière affectent les villes et écosystèmes, exacerbés par l'urbanisation rapide. La santé publique est vulnérable via épidémies et pénuries alimentaires, tandis que la biodiversité marine et terrestre décline. L'État mobilise 850 milliards DA pour des mesures préventives contre inondations et adaptation, incluant gestion durable de l'eau.</w:t>
      </w:r>
    </w:p>
    <w:p w14:paraId="01EA985F" w14:textId="77777777" w:rsidR="00904414" w:rsidRPr="00904414" w:rsidRDefault="00904414" w:rsidP="00904414">
      <w:pPr>
        <w:spacing w:line="360" w:lineRule="auto"/>
        <w:jc w:val="both"/>
      </w:pPr>
    </w:p>
    <w:p w14:paraId="120BE81E" w14:textId="77777777" w:rsidR="00904414" w:rsidRDefault="00904414" w:rsidP="00904414">
      <w:pPr>
        <w:spacing w:line="360" w:lineRule="auto"/>
        <w:jc w:val="both"/>
      </w:pPr>
    </w:p>
    <w:sectPr w:rsidR="0090441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D4F8" w14:textId="77777777" w:rsidR="00DB59A7" w:rsidRDefault="00DB59A7" w:rsidP="00904414">
      <w:pPr>
        <w:spacing w:after="0" w:line="240" w:lineRule="auto"/>
      </w:pPr>
      <w:r>
        <w:separator/>
      </w:r>
    </w:p>
  </w:endnote>
  <w:endnote w:type="continuationSeparator" w:id="0">
    <w:p w14:paraId="3CDFC9D6" w14:textId="77777777" w:rsidR="00DB59A7" w:rsidRDefault="00DB59A7" w:rsidP="0090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9AD2" w14:textId="77777777" w:rsidR="00DB59A7" w:rsidRDefault="00DB59A7" w:rsidP="00904414">
      <w:pPr>
        <w:spacing w:after="0" w:line="240" w:lineRule="auto"/>
      </w:pPr>
      <w:r>
        <w:separator/>
      </w:r>
    </w:p>
  </w:footnote>
  <w:footnote w:type="continuationSeparator" w:id="0">
    <w:p w14:paraId="459E4E2A" w14:textId="77777777" w:rsidR="00DB59A7" w:rsidRDefault="00DB59A7" w:rsidP="0090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B406" w14:textId="37CB280F" w:rsidR="00904414" w:rsidRPr="00904414" w:rsidRDefault="00904414" w:rsidP="00904414">
    <w:pPr>
      <w:pStyle w:val="En-tte"/>
      <w:jc w:val="center"/>
      <w:rPr>
        <w:b/>
        <w:bCs/>
        <w:i/>
        <w:iCs/>
        <w:sz w:val="28"/>
        <w:szCs w:val="28"/>
      </w:rPr>
    </w:pPr>
    <w:r w:rsidRPr="00904414">
      <w:rPr>
        <w:b/>
        <w:bCs/>
        <w:i/>
        <w:iCs/>
        <w:sz w:val="28"/>
        <w:szCs w:val="28"/>
      </w:rPr>
      <w:t>Changements climatiques et réchauffement planétaire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14"/>
    <w:rsid w:val="00300930"/>
    <w:rsid w:val="00904414"/>
    <w:rsid w:val="00A04362"/>
    <w:rsid w:val="00DB59A7"/>
    <w:rsid w:val="00E453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1717"/>
  <w15:chartTrackingRefBased/>
  <w15:docId w15:val="{536343EE-55AC-483E-855B-5FD40EE9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44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44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441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441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441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44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44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44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44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441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441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441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441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441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44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44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44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4414"/>
    <w:rPr>
      <w:rFonts w:eastAsiaTheme="majorEastAsia" w:cstheme="majorBidi"/>
      <w:color w:val="272727" w:themeColor="text1" w:themeTint="D8"/>
    </w:rPr>
  </w:style>
  <w:style w:type="paragraph" w:styleId="Titre">
    <w:name w:val="Title"/>
    <w:basedOn w:val="Normal"/>
    <w:next w:val="Normal"/>
    <w:link w:val="TitreCar"/>
    <w:uiPriority w:val="10"/>
    <w:qFormat/>
    <w:rsid w:val="0090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44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44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44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4414"/>
    <w:pPr>
      <w:spacing w:before="160"/>
      <w:jc w:val="center"/>
    </w:pPr>
    <w:rPr>
      <w:i/>
      <w:iCs/>
      <w:color w:val="404040" w:themeColor="text1" w:themeTint="BF"/>
    </w:rPr>
  </w:style>
  <w:style w:type="character" w:customStyle="1" w:styleId="CitationCar">
    <w:name w:val="Citation Car"/>
    <w:basedOn w:val="Policepardfaut"/>
    <w:link w:val="Citation"/>
    <w:uiPriority w:val="29"/>
    <w:rsid w:val="00904414"/>
    <w:rPr>
      <w:i/>
      <w:iCs/>
      <w:color w:val="404040" w:themeColor="text1" w:themeTint="BF"/>
    </w:rPr>
  </w:style>
  <w:style w:type="paragraph" w:styleId="Paragraphedeliste">
    <w:name w:val="List Paragraph"/>
    <w:basedOn w:val="Normal"/>
    <w:uiPriority w:val="34"/>
    <w:qFormat/>
    <w:rsid w:val="00904414"/>
    <w:pPr>
      <w:ind w:left="720"/>
      <w:contextualSpacing/>
    </w:pPr>
  </w:style>
  <w:style w:type="character" w:styleId="Accentuationintense">
    <w:name w:val="Intense Emphasis"/>
    <w:basedOn w:val="Policepardfaut"/>
    <w:uiPriority w:val="21"/>
    <w:qFormat/>
    <w:rsid w:val="00904414"/>
    <w:rPr>
      <w:i/>
      <w:iCs/>
      <w:color w:val="2F5496" w:themeColor="accent1" w:themeShade="BF"/>
    </w:rPr>
  </w:style>
  <w:style w:type="paragraph" w:styleId="Citationintense">
    <w:name w:val="Intense Quote"/>
    <w:basedOn w:val="Normal"/>
    <w:next w:val="Normal"/>
    <w:link w:val="CitationintenseCar"/>
    <w:uiPriority w:val="30"/>
    <w:qFormat/>
    <w:rsid w:val="00904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4414"/>
    <w:rPr>
      <w:i/>
      <w:iCs/>
      <w:color w:val="2F5496" w:themeColor="accent1" w:themeShade="BF"/>
    </w:rPr>
  </w:style>
  <w:style w:type="character" w:styleId="Rfrenceintense">
    <w:name w:val="Intense Reference"/>
    <w:basedOn w:val="Policepardfaut"/>
    <w:uiPriority w:val="32"/>
    <w:qFormat/>
    <w:rsid w:val="00904414"/>
    <w:rPr>
      <w:b/>
      <w:bCs/>
      <w:smallCaps/>
      <w:color w:val="2F5496" w:themeColor="accent1" w:themeShade="BF"/>
      <w:spacing w:val="5"/>
    </w:rPr>
  </w:style>
  <w:style w:type="paragraph" w:styleId="En-tte">
    <w:name w:val="header"/>
    <w:basedOn w:val="Normal"/>
    <w:link w:val="En-tteCar"/>
    <w:uiPriority w:val="99"/>
    <w:unhideWhenUsed/>
    <w:rsid w:val="00904414"/>
    <w:pPr>
      <w:tabs>
        <w:tab w:val="center" w:pos="4513"/>
        <w:tab w:val="right" w:pos="9026"/>
      </w:tabs>
      <w:spacing w:after="0" w:line="240" w:lineRule="auto"/>
    </w:pPr>
  </w:style>
  <w:style w:type="character" w:customStyle="1" w:styleId="En-tteCar">
    <w:name w:val="En-tête Car"/>
    <w:basedOn w:val="Policepardfaut"/>
    <w:link w:val="En-tte"/>
    <w:uiPriority w:val="99"/>
    <w:rsid w:val="00904414"/>
  </w:style>
  <w:style w:type="paragraph" w:styleId="Pieddepage">
    <w:name w:val="footer"/>
    <w:basedOn w:val="Normal"/>
    <w:link w:val="PieddepageCar"/>
    <w:uiPriority w:val="99"/>
    <w:unhideWhenUsed/>
    <w:rsid w:val="0090441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90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537</Words>
  <Characters>2954</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2025-12-05T12:40:00Z</dcterms:created>
  <dcterms:modified xsi:type="dcterms:W3CDTF">2025-12-05T12:47:00Z</dcterms:modified>
</cp:coreProperties>
</file>