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484" w:rsidRPr="00E85484" w:rsidRDefault="00E85484" w:rsidP="00E85484">
      <w:p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>عناصر الإجابة النموذجية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rtl/>
        </w:rPr>
        <w:t>يمكن للطالب استخراج المعايير الآتية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E85484" w:rsidRPr="00E85484" w:rsidRDefault="00E85484" w:rsidP="00E85484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>المعيار اللغوي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يظهر في قوله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»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تصحّ ألفاظه، وتستقيم تراكيبه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«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rtl/>
        </w:rPr>
        <w:t>يدل على اهتمام النقد الإحيائي بسلامة اللغة نحوًا وصرفًا وتركيبًا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E85484" w:rsidRPr="00E85484" w:rsidRDefault="00E85484" w:rsidP="00E85484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>معيار وضوح المعنى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يظهر في قوله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»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يُؤدَّى المعنى فيه أداءً واضحًا لا تعقيد فيه ولا اضطراب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«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rtl/>
        </w:rPr>
        <w:t>يعكس رفض الإحيائيين للغموض والتكلّف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E85484" w:rsidRPr="00E85484" w:rsidRDefault="00E85484" w:rsidP="00E85484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>المعيار البياني (البلاغي)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يظهر في قوله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»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حسن التشبيه، ولطافة الاستعارة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«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rtl/>
        </w:rPr>
        <w:t>يدل على اعتماد أدوات البيان مقياسًا للجمال الأدبي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E85484" w:rsidRPr="00E85484" w:rsidRDefault="00E85484" w:rsidP="00E85484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المعيار </w:t>
      </w:r>
      <w:proofErr w:type="spellStart"/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>العروضي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يظهر في قوله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»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وسلامة الوزن إن كان شعرًا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«</w:t>
      </w:r>
    </w:p>
    <w:p w:rsidR="00E85484" w:rsidRP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rtl/>
        </w:rPr>
        <w:t>يبيّن التزام النقد الإحيائي بقواعد الوزن والقافية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E85484" w:rsidRPr="00E85484" w:rsidRDefault="00E85484" w:rsidP="00E85484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>النزعة المعيارية التقويمية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>يظهر في عبارات مثل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:</w:t>
      </w:r>
    </w:p>
    <w:p w:rsidR="00E85484" w:rsidRPr="00E85484" w:rsidRDefault="0008071D" w:rsidP="0008071D">
      <w:pPr>
        <w:bidi/>
        <w:rPr>
          <w:rFonts w:ascii="Simplified Arabic" w:hAnsi="Simplified Arabic" w:cs="Simplified Arabic"/>
          <w:sz w:val="32"/>
          <w:szCs w:val="32"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»</w:t>
      </w:r>
      <w:r w:rsidR="00E85484" w:rsidRPr="00E85484">
        <w:rPr>
          <w:rFonts w:ascii="Simplified Arabic" w:hAnsi="Simplified Arabic" w:cs="Simplified Arabic"/>
          <w:sz w:val="32"/>
          <w:szCs w:val="32"/>
          <w:rtl/>
        </w:rPr>
        <w:t>مستجمعًا لشروط الجودة</w:t>
      </w:r>
      <w:r w:rsidRPr="0008071D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«</w:t>
      </w:r>
      <w:r w:rsidR="00E85484" w:rsidRPr="00E85484">
        <w:rPr>
          <w:rFonts w:ascii="Simplified Arabic" w:hAnsi="Simplified Arabic" w:cs="Simplified Arabic"/>
          <w:sz w:val="32"/>
          <w:szCs w:val="32"/>
          <w:lang w:bidi="ar-DZ"/>
        </w:rPr>
        <w:br/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»</w:t>
      </w:r>
      <w:r w:rsidR="00E85484" w:rsidRPr="00E85484">
        <w:rPr>
          <w:rFonts w:ascii="Simplified Arabic" w:hAnsi="Simplified Arabic" w:cs="Simplified Arabic"/>
          <w:sz w:val="32"/>
          <w:szCs w:val="32"/>
          <w:rtl/>
        </w:rPr>
        <w:t>مستحقًا للتقديم والتفضيل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«</w:t>
      </w:r>
      <w:bookmarkStart w:id="0" w:name="_GoBack"/>
      <w:bookmarkEnd w:id="0"/>
    </w:p>
    <w:p w:rsidR="00E85484" w:rsidRDefault="00E85484" w:rsidP="00E85484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85484">
        <w:rPr>
          <w:rFonts w:ascii="Simplified Arabic" w:hAnsi="Simplified Arabic" w:cs="Simplified Arabic"/>
          <w:sz w:val="32"/>
          <w:szCs w:val="32"/>
          <w:rtl/>
        </w:rPr>
        <w:t xml:space="preserve">وهذا يؤكد أن النقد الإحيائي نقد </w:t>
      </w:r>
      <w:r w:rsidRPr="00E85484">
        <w:rPr>
          <w:rFonts w:ascii="Simplified Arabic" w:hAnsi="Simplified Arabic" w:cs="Simplified Arabic"/>
          <w:b/>
          <w:bCs/>
          <w:sz w:val="32"/>
          <w:szCs w:val="32"/>
          <w:rtl/>
        </w:rPr>
        <w:t>حكمي تقويمي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 xml:space="preserve"> لا وصفي فقط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E85484" w:rsidRPr="00E85484" w:rsidRDefault="00E85484" w:rsidP="00E85484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 xml:space="preserve">     </w:t>
      </w:r>
      <w:r w:rsidRPr="00E85484">
        <w:rPr>
          <w:rFonts w:ascii="Simplified Arabic" w:hAnsi="Simplified Arabic" w:cs="Simplified Arabic"/>
          <w:sz w:val="32"/>
          <w:szCs w:val="32"/>
          <w:rtl/>
        </w:rPr>
        <w:t xml:space="preserve">يتّضح من خلال هذا النص أن حسين </w:t>
      </w:r>
      <w:proofErr w:type="spellStart"/>
      <w:r w:rsidRPr="00E85484">
        <w:rPr>
          <w:rFonts w:ascii="Simplified Arabic" w:hAnsi="Simplified Arabic" w:cs="Simplified Arabic"/>
          <w:sz w:val="32"/>
          <w:szCs w:val="32"/>
          <w:rtl/>
        </w:rPr>
        <w:t>المرصفي</w:t>
      </w:r>
      <w:proofErr w:type="spellEnd"/>
      <w:r w:rsidRPr="00E85484">
        <w:rPr>
          <w:rFonts w:ascii="Simplified Arabic" w:hAnsi="Simplified Arabic" w:cs="Simplified Arabic"/>
          <w:sz w:val="32"/>
          <w:szCs w:val="32"/>
          <w:rtl/>
        </w:rPr>
        <w:t xml:space="preserve"> يعتمد معايير لغوية وبلاغية وعروضية واضحة في تقويم الكلام الأدبي، وهو ما يعكس النزعة الإحيائية التي تسعى إلى ضبط الذوق الأدبي بالرجوع إلى أصول التراث النقدي العربي</w:t>
      </w:r>
      <w:r w:rsidRPr="00E85484"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E85484" w:rsidRPr="00E85484" w:rsidRDefault="00E85484" w:rsidP="00E85484">
      <w:pPr>
        <w:bidi/>
        <w:rPr>
          <w:rFonts w:ascii="Simplified Arabic" w:hAnsi="Simplified Arabic" w:cs="Simplified Arabic" w:hint="cs"/>
          <w:sz w:val="32"/>
          <w:szCs w:val="32"/>
          <w:lang w:bidi="ar-DZ"/>
        </w:rPr>
      </w:pPr>
    </w:p>
    <w:sectPr w:rsidR="00E85484" w:rsidRPr="00E854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C59D7"/>
    <w:multiLevelType w:val="multilevel"/>
    <w:tmpl w:val="A9B6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C7F44"/>
    <w:multiLevelType w:val="multilevel"/>
    <w:tmpl w:val="3AE4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F7BD5"/>
    <w:multiLevelType w:val="hybridMultilevel"/>
    <w:tmpl w:val="72BAE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B42DF"/>
    <w:multiLevelType w:val="multilevel"/>
    <w:tmpl w:val="36CA5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82A82"/>
    <w:multiLevelType w:val="multilevel"/>
    <w:tmpl w:val="0F7E9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12A59"/>
    <w:multiLevelType w:val="multilevel"/>
    <w:tmpl w:val="C72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7D"/>
    <w:rsid w:val="00053F60"/>
    <w:rsid w:val="0008071D"/>
    <w:rsid w:val="007B1C7D"/>
    <w:rsid w:val="00E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0AAB7-0A5A-4CCA-A071-A6EC23AE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5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4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2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780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3</cp:revision>
  <dcterms:created xsi:type="dcterms:W3CDTF">2025-12-29T01:45:00Z</dcterms:created>
  <dcterms:modified xsi:type="dcterms:W3CDTF">2025-12-29T01:52:00Z</dcterms:modified>
</cp:coreProperties>
</file>