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559" w:rsidRDefault="007605A9" w:rsidP="007605A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المحاضرة الثالثة: النقد الإحيائي</w:t>
      </w:r>
    </w:p>
    <w:p w:rsidR="007605A9" w:rsidRPr="007605A9" w:rsidRDefault="007605A9" w:rsidP="007605A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7605A9">
        <w:rPr>
          <w:rFonts w:ascii="Simplified Arabic" w:hAnsi="Simplified Arabic" w:cs="Simplified Arabic"/>
          <w:sz w:val="32"/>
          <w:szCs w:val="32"/>
          <w:rtl/>
          <w:lang w:bidi="ar-DZ"/>
        </w:rPr>
        <w:t xml:space="preserve">يمثّل الاتجاه الإحيائي في النقد إحدى أهم المحطات التأسيسية في مسار النقد العربي الحديث، إذ جاء استجابة مباشرة لحالة الضعف والجمود التي عرفها الأدب العربي في عصوره المتأخرة، وما رافقها من سيادة </w:t>
      </w:r>
      <w:proofErr w:type="spellStart"/>
      <w:r w:rsidRPr="007605A9">
        <w:rPr>
          <w:rFonts w:ascii="Simplified Arabic" w:hAnsi="Simplified Arabic" w:cs="Simplified Arabic"/>
          <w:sz w:val="32"/>
          <w:szCs w:val="32"/>
          <w:rtl/>
          <w:lang w:bidi="ar-DZ"/>
        </w:rPr>
        <w:t>الصنعة</w:t>
      </w:r>
      <w:proofErr w:type="spellEnd"/>
      <w:r w:rsidRPr="007605A9">
        <w:rPr>
          <w:rFonts w:ascii="Simplified Arabic" w:hAnsi="Simplified Arabic" w:cs="Simplified Arabic"/>
          <w:sz w:val="32"/>
          <w:szCs w:val="32"/>
          <w:rtl/>
          <w:lang w:bidi="ar-DZ"/>
        </w:rPr>
        <w:t xml:space="preserve"> اللفظية، والمبالغة في الزخرفة الشكلية، وابتعاد النص الأدبي عن جوهر التجربة الإنسانية</w:t>
      </w:r>
      <w:r w:rsidRPr="007605A9">
        <w:rPr>
          <w:rFonts w:ascii="Simplified Arabic" w:hAnsi="Simplified Arabic" w:cs="Simplified Arabic"/>
          <w:sz w:val="32"/>
          <w:szCs w:val="32"/>
          <w:lang w:bidi="ar-DZ"/>
        </w:rPr>
        <w:t>.</w:t>
      </w:r>
    </w:p>
    <w:p w:rsidR="007605A9" w:rsidRDefault="007605A9" w:rsidP="007605A9">
      <w:pPr>
        <w:bidi/>
        <w:jc w:val="both"/>
        <w:rPr>
          <w:rFonts w:ascii="Simplified Arabic" w:hAnsi="Simplified Arabic" w:cs="Simplified Arabic"/>
          <w:sz w:val="32"/>
          <w:szCs w:val="32"/>
          <w:rtl/>
          <w:lang w:bidi="ar-DZ"/>
        </w:rPr>
      </w:pPr>
      <w:r w:rsidRPr="007605A9">
        <w:rPr>
          <w:rFonts w:ascii="Simplified Arabic" w:hAnsi="Simplified Arabic" w:cs="Simplified Arabic"/>
          <w:sz w:val="32"/>
          <w:szCs w:val="32"/>
          <w:rtl/>
          <w:lang w:bidi="ar-DZ"/>
        </w:rPr>
        <w:t>وقد ارتبط هذا الاتجاه بحركة الإحياء الأدبي عامة، فكما سعى الشعراء الإحيائيون إلى بعث النموذج الشعري القديم في أبهى عصوره، سعى النقاد الإحيائيون إلى إعادة الاعتبار للتراث النقدي العربي بوصفه مرجعية قادرة على تقويم الأدب الحديث وضبط ذائقته.</w:t>
      </w:r>
    </w:p>
    <w:p w:rsidR="007605A9" w:rsidRPr="007605A9" w:rsidRDefault="007605A9" w:rsidP="007605A9">
      <w:p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  </w:t>
      </w:r>
      <w:r w:rsidRPr="007605A9">
        <w:rPr>
          <w:rFonts w:ascii="Simplified Arabic" w:hAnsi="Simplified Arabic" w:cs="Simplified Arabic"/>
          <w:b/>
          <w:bCs/>
          <w:sz w:val="32"/>
          <w:szCs w:val="32"/>
          <w:rtl/>
        </w:rPr>
        <w:t>أولًا: مفهوم الإحياء في النقد</w:t>
      </w:r>
    </w:p>
    <w:p w:rsidR="007605A9" w:rsidRPr="007605A9" w:rsidRDefault="007605A9" w:rsidP="007605A9">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rPr>
        <w:t xml:space="preserve">     </w:t>
      </w:r>
      <w:r w:rsidRPr="007605A9">
        <w:rPr>
          <w:rFonts w:ascii="Simplified Arabic" w:hAnsi="Simplified Arabic" w:cs="Simplified Arabic"/>
          <w:sz w:val="32"/>
          <w:szCs w:val="32"/>
          <w:rtl/>
        </w:rPr>
        <w:t xml:space="preserve">الإحياء، في دلالته الاصطلاحية، لا يعني إرجاع الأدب أو النقد إلى الماضي بوصفه زمنًا </w:t>
      </w:r>
      <w:proofErr w:type="spellStart"/>
      <w:r w:rsidRPr="007605A9">
        <w:rPr>
          <w:rFonts w:ascii="Simplified Arabic" w:hAnsi="Simplified Arabic" w:cs="Simplified Arabic"/>
          <w:sz w:val="32"/>
          <w:szCs w:val="32"/>
          <w:rtl/>
        </w:rPr>
        <w:t>منقضيًا</w:t>
      </w:r>
      <w:proofErr w:type="spellEnd"/>
      <w:r w:rsidRPr="007605A9">
        <w:rPr>
          <w:rFonts w:ascii="Simplified Arabic" w:hAnsi="Simplified Arabic" w:cs="Simplified Arabic"/>
          <w:sz w:val="32"/>
          <w:szCs w:val="32"/>
          <w:rtl/>
        </w:rPr>
        <w:t>، وإنما يعني</w:t>
      </w:r>
      <w:r w:rsidRPr="007605A9">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w:t>
      </w:r>
      <w:r w:rsidRPr="007605A9">
        <w:rPr>
          <w:rFonts w:ascii="Simplified Arabic" w:hAnsi="Simplified Arabic" w:cs="Simplified Arabic"/>
          <w:sz w:val="32"/>
          <w:szCs w:val="32"/>
          <w:rtl/>
        </w:rPr>
        <w:t>إعادة بعث العناصر الحيّة في التراث الأدبي والنقدي، وتفعيلها في قراءة النصوص الحديثة وتقويمها</w:t>
      </w:r>
      <w:r>
        <w:rPr>
          <w:rFonts w:ascii="Simplified Arabic" w:hAnsi="Simplified Arabic" w:cs="Simplified Arabic" w:hint="cs"/>
          <w:sz w:val="32"/>
          <w:szCs w:val="32"/>
          <w:rtl/>
        </w:rPr>
        <w:t>"</w:t>
      </w:r>
      <w:r w:rsidRPr="007605A9">
        <w:rPr>
          <w:rFonts w:ascii="Simplified Arabic" w:hAnsi="Simplified Arabic" w:cs="Simplified Arabic"/>
          <w:sz w:val="32"/>
          <w:szCs w:val="32"/>
          <w:lang w:bidi="ar-DZ"/>
        </w:rPr>
        <w:t>.</w:t>
      </w:r>
    </w:p>
    <w:p w:rsidR="007605A9" w:rsidRPr="007605A9" w:rsidRDefault="007605A9" w:rsidP="007605A9">
      <w:pPr>
        <w:bidi/>
        <w:jc w:val="both"/>
        <w:rPr>
          <w:rFonts w:ascii="Simplified Arabic" w:hAnsi="Simplified Arabic" w:cs="Simplified Arabic"/>
          <w:sz w:val="32"/>
          <w:szCs w:val="32"/>
          <w:lang w:bidi="ar-DZ"/>
        </w:rPr>
      </w:pPr>
      <w:r w:rsidRPr="007605A9">
        <w:rPr>
          <w:rFonts w:ascii="Simplified Arabic" w:hAnsi="Simplified Arabic" w:cs="Simplified Arabic"/>
          <w:sz w:val="32"/>
          <w:szCs w:val="32"/>
          <w:rtl/>
        </w:rPr>
        <w:t>وعليه، فالنقد الإحيائي لا ينطلق من قطيعة مع الحاضر، بل من قناعة مفادها أن التراث النقدي العربي يحتوي على أسس جمالية ومنهجية قادرة على</w:t>
      </w:r>
      <w:r w:rsidRPr="007605A9">
        <w:rPr>
          <w:rFonts w:ascii="Simplified Arabic" w:hAnsi="Simplified Arabic" w:cs="Simplified Arabic"/>
          <w:sz w:val="32"/>
          <w:szCs w:val="32"/>
          <w:lang w:bidi="ar-DZ"/>
        </w:rPr>
        <w:t>:</w:t>
      </w:r>
    </w:p>
    <w:p w:rsidR="007605A9" w:rsidRPr="007605A9" w:rsidRDefault="007605A9" w:rsidP="007605A9">
      <w:pPr>
        <w:numPr>
          <w:ilvl w:val="0"/>
          <w:numId w:val="1"/>
        </w:numPr>
        <w:bidi/>
        <w:jc w:val="both"/>
        <w:rPr>
          <w:rFonts w:ascii="Simplified Arabic" w:hAnsi="Simplified Arabic" w:cs="Simplified Arabic"/>
          <w:sz w:val="32"/>
          <w:szCs w:val="32"/>
          <w:lang w:bidi="ar-DZ"/>
        </w:rPr>
      </w:pPr>
      <w:r w:rsidRPr="007605A9">
        <w:rPr>
          <w:rFonts w:ascii="Simplified Arabic" w:hAnsi="Simplified Arabic" w:cs="Simplified Arabic"/>
          <w:sz w:val="32"/>
          <w:szCs w:val="32"/>
          <w:rtl/>
        </w:rPr>
        <w:t>ضبط اللغة والأسلوب</w:t>
      </w:r>
    </w:p>
    <w:p w:rsidR="007605A9" w:rsidRPr="007605A9" w:rsidRDefault="007605A9" w:rsidP="007605A9">
      <w:pPr>
        <w:numPr>
          <w:ilvl w:val="0"/>
          <w:numId w:val="1"/>
        </w:numPr>
        <w:bidi/>
        <w:jc w:val="both"/>
        <w:rPr>
          <w:rFonts w:ascii="Simplified Arabic" w:hAnsi="Simplified Arabic" w:cs="Simplified Arabic"/>
          <w:sz w:val="32"/>
          <w:szCs w:val="32"/>
          <w:lang w:bidi="ar-DZ"/>
        </w:rPr>
      </w:pPr>
      <w:r w:rsidRPr="007605A9">
        <w:rPr>
          <w:rFonts w:ascii="Simplified Arabic" w:hAnsi="Simplified Arabic" w:cs="Simplified Arabic"/>
          <w:sz w:val="32"/>
          <w:szCs w:val="32"/>
          <w:rtl/>
        </w:rPr>
        <w:t>توجيه الذوق الأدبي</w:t>
      </w:r>
    </w:p>
    <w:p w:rsidR="007605A9" w:rsidRDefault="007605A9" w:rsidP="007605A9">
      <w:pPr>
        <w:numPr>
          <w:ilvl w:val="0"/>
          <w:numId w:val="1"/>
        </w:numPr>
        <w:bidi/>
        <w:jc w:val="both"/>
        <w:rPr>
          <w:rFonts w:ascii="Simplified Arabic" w:hAnsi="Simplified Arabic" w:cs="Simplified Arabic"/>
          <w:sz w:val="32"/>
          <w:szCs w:val="32"/>
          <w:lang w:bidi="ar-DZ"/>
        </w:rPr>
      </w:pPr>
      <w:r w:rsidRPr="007605A9">
        <w:rPr>
          <w:rFonts w:ascii="Simplified Arabic" w:hAnsi="Simplified Arabic" w:cs="Simplified Arabic"/>
          <w:sz w:val="32"/>
          <w:szCs w:val="32"/>
          <w:rtl/>
        </w:rPr>
        <w:t>إقامة أحكام نقدية قائمة على معايير واضحة</w:t>
      </w:r>
    </w:p>
    <w:p w:rsidR="007605A9" w:rsidRPr="007605A9" w:rsidRDefault="007605A9" w:rsidP="007605A9">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rPr>
        <w:t xml:space="preserve">وقد </w:t>
      </w:r>
      <w:r w:rsidRPr="007605A9">
        <w:rPr>
          <w:rFonts w:ascii="Simplified Arabic" w:hAnsi="Simplified Arabic" w:cs="Simplified Arabic"/>
          <w:sz w:val="32"/>
          <w:szCs w:val="32"/>
          <w:rtl/>
        </w:rPr>
        <w:t>ظهر النقد الإحيائي في سياق ثقافي خاص تميّز بـ</w:t>
      </w:r>
      <w:r w:rsidRPr="007605A9">
        <w:rPr>
          <w:rFonts w:ascii="Simplified Arabic" w:hAnsi="Simplified Arabic" w:cs="Simplified Arabic"/>
          <w:sz w:val="32"/>
          <w:szCs w:val="32"/>
          <w:lang w:bidi="ar-DZ"/>
        </w:rPr>
        <w:t>:</w:t>
      </w:r>
    </w:p>
    <w:p w:rsidR="007605A9" w:rsidRPr="007605A9" w:rsidRDefault="007605A9" w:rsidP="007605A9">
      <w:pPr>
        <w:numPr>
          <w:ilvl w:val="0"/>
          <w:numId w:val="2"/>
        </w:numPr>
        <w:bidi/>
        <w:jc w:val="both"/>
        <w:rPr>
          <w:rFonts w:ascii="Simplified Arabic" w:hAnsi="Simplified Arabic" w:cs="Simplified Arabic"/>
          <w:sz w:val="32"/>
          <w:szCs w:val="32"/>
          <w:lang w:bidi="ar-DZ"/>
        </w:rPr>
      </w:pPr>
      <w:r w:rsidRPr="007605A9">
        <w:rPr>
          <w:rFonts w:ascii="Simplified Arabic" w:hAnsi="Simplified Arabic" w:cs="Simplified Arabic"/>
          <w:sz w:val="32"/>
          <w:szCs w:val="32"/>
          <w:rtl/>
        </w:rPr>
        <w:t>الشعور بانحطاط الذوق الأدبي في العصور المتأخرة</w:t>
      </w:r>
    </w:p>
    <w:p w:rsidR="007605A9" w:rsidRPr="007605A9" w:rsidRDefault="007605A9" w:rsidP="007605A9">
      <w:pPr>
        <w:numPr>
          <w:ilvl w:val="0"/>
          <w:numId w:val="2"/>
        </w:numPr>
        <w:bidi/>
        <w:jc w:val="both"/>
        <w:rPr>
          <w:rFonts w:ascii="Simplified Arabic" w:hAnsi="Simplified Arabic" w:cs="Simplified Arabic"/>
          <w:sz w:val="32"/>
          <w:szCs w:val="32"/>
          <w:lang w:bidi="ar-DZ"/>
        </w:rPr>
      </w:pPr>
      <w:r w:rsidRPr="007605A9">
        <w:rPr>
          <w:rFonts w:ascii="Simplified Arabic" w:hAnsi="Simplified Arabic" w:cs="Simplified Arabic"/>
          <w:sz w:val="32"/>
          <w:szCs w:val="32"/>
          <w:rtl/>
        </w:rPr>
        <w:t>ضعف الممارسة النقدية وتحولها إلى أحكام ذوقية غير مؤسسة</w:t>
      </w:r>
    </w:p>
    <w:p w:rsidR="007605A9" w:rsidRPr="007605A9" w:rsidRDefault="007605A9" w:rsidP="007605A9">
      <w:pPr>
        <w:numPr>
          <w:ilvl w:val="0"/>
          <w:numId w:val="2"/>
        </w:numPr>
        <w:bidi/>
        <w:jc w:val="both"/>
        <w:rPr>
          <w:rFonts w:ascii="Simplified Arabic" w:hAnsi="Simplified Arabic" w:cs="Simplified Arabic"/>
          <w:sz w:val="32"/>
          <w:szCs w:val="32"/>
          <w:lang w:bidi="ar-DZ"/>
        </w:rPr>
      </w:pPr>
      <w:r w:rsidRPr="007605A9">
        <w:rPr>
          <w:rFonts w:ascii="Simplified Arabic" w:hAnsi="Simplified Arabic" w:cs="Simplified Arabic"/>
          <w:sz w:val="32"/>
          <w:szCs w:val="32"/>
          <w:rtl/>
        </w:rPr>
        <w:t>الاحتكاك بالثقافة الغربية، وما أثاره من أسئلة حول الهوية والأصالة</w:t>
      </w:r>
    </w:p>
    <w:p w:rsidR="007605A9" w:rsidRDefault="007605A9" w:rsidP="007605A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rPr>
        <w:lastRenderedPageBreak/>
        <w:t xml:space="preserve">وكرد فعل على هذا السياق </w:t>
      </w:r>
      <w:r w:rsidRPr="007605A9">
        <w:rPr>
          <w:rFonts w:ascii="Simplified Arabic" w:hAnsi="Simplified Arabic" w:cs="Simplified Arabic"/>
          <w:sz w:val="32"/>
          <w:szCs w:val="32"/>
          <w:rtl/>
        </w:rPr>
        <w:t xml:space="preserve">برز اتجاه </w:t>
      </w:r>
      <w:r>
        <w:rPr>
          <w:rFonts w:ascii="Simplified Arabic" w:hAnsi="Simplified Arabic" w:cs="Simplified Arabic" w:hint="cs"/>
          <w:sz w:val="32"/>
          <w:szCs w:val="32"/>
          <w:rtl/>
        </w:rPr>
        <w:t xml:space="preserve">جديد </w:t>
      </w:r>
      <w:r w:rsidRPr="007605A9">
        <w:rPr>
          <w:rFonts w:ascii="Simplified Arabic" w:hAnsi="Simplified Arabic" w:cs="Simplified Arabic"/>
          <w:sz w:val="32"/>
          <w:szCs w:val="32"/>
          <w:rtl/>
        </w:rPr>
        <w:t>يدعو إلى</w:t>
      </w:r>
      <w:r w:rsidRPr="007605A9">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w:t>
      </w:r>
      <w:r w:rsidRPr="007605A9">
        <w:rPr>
          <w:rFonts w:ascii="Simplified Arabic" w:hAnsi="Simplified Arabic" w:cs="Simplified Arabic"/>
          <w:sz w:val="32"/>
          <w:szCs w:val="32"/>
          <w:rtl/>
        </w:rPr>
        <w:t>العودة إلى مصادر النقد العربي القديم</w:t>
      </w:r>
      <w:r>
        <w:rPr>
          <w:rFonts w:ascii="Simplified Arabic" w:hAnsi="Simplified Arabic" w:cs="Simplified Arabic" w:hint="cs"/>
          <w:sz w:val="32"/>
          <w:szCs w:val="32"/>
          <w:rtl/>
        </w:rPr>
        <w:t xml:space="preserve"> إلى جانب </w:t>
      </w:r>
      <w:r w:rsidRPr="007605A9">
        <w:rPr>
          <w:rFonts w:ascii="Simplified Arabic" w:hAnsi="Simplified Arabic" w:cs="Simplified Arabic"/>
          <w:sz w:val="32"/>
          <w:szCs w:val="32"/>
          <w:rtl/>
        </w:rPr>
        <w:t>إحياء علوم اللغة والبلاغة والعروض</w:t>
      </w:r>
      <w:r>
        <w:rPr>
          <w:rFonts w:ascii="Simplified Arabic" w:hAnsi="Simplified Arabic" w:cs="Simplified Arabic" w:hint="cs"/>
          <w:sz w:val="32"/>
          <w:szCs w:val="32"/>
          <w:rtl/>
          <w:lang w:bidi="ar-DZ"/>
        </w:rPr>
        <w:t xml:space="preserve"> و</w:t>
      </w:r>
      <w:r w:rsidRPr="007605A9">
        <w:rPr>
          <w:rFonts w:ascii="Simplified Arabic" w:hAnsi="Simplified Arabic" w:cs="Simplified Arabic"/>
          <w:sz w:val="32"/>
          <w:szCs w:val="32"/>
          <w:rtl/>
        </w:rPr>
        <w:t>اتخاذها أساسًا</w:t>
      </w:r>
      <w:r>
        <w:rPr>
          <w:rFonts w:ascii="Simplified Arabic" w:hAnsi="Simplified Arabic" w:cs="Simplified Arabic" w:hint="cs"/>
          <w:sz w:val="32"/>
          <w:szCs w:val="32"/>
          <w:rtl/>
        </w:rPr>
        <w:t xml:space="preserve"> ومعيارا</w:t>
      </w:r>
      <w:r w:rsidRPr="007605A9">
        <w:rPr>
          <w:rFonts w:ascii="Simplified Arabic" w:hAnsi="Simplified Arabic" w:cs="Simplified Arabic"/>
          <w:sz w:val="32"/>
          <w:szCs w:val="32"/>
          <w:rtl/>
        </w:rPr>
        <w:t xml:space="preserve"> للحكم على النصوص الأدبية الحديثة</w:t>
      </w:r>
      <w:r>
        <w:rPr>
          <w:rFonts w:ascii="Simplified Arabic" w:hAnsi="Simplified Arabic" w:cs="Simplified Arabic" w:hint="cs"/>
          <w:sz w:val="32"/>
          <w:szCs w:val="32"/>
          <w:rtl/>
        </w:rPr>
        <w:t>،</w:t>
      </w:r>
      <w:r>
        <w:rPr>
          <w:rFonts w:ascii="Simplified Arabic" w:hAnsi="Simplified Arabic" w:cs="Simplified Arabic" w:hint="cs"/>
          <w:sz w:val="32"/>
          <w:szCs w:val="32"/>
          <w:rtl/>
          <w:lang w:bidi="ar-DZ"/>
        </w:rPr>
        <w:t xml:space="preserve"> </w:t>
      </w:r>
      <w:r w:rsidRPr="007605A9">
        <w:rPr>
          <w:rFonts w:ascii="Simplified Arabic" w:hAnsi="Simplified Arabic" w:cs="Simplified Arabic"/>
          <w:sz w:val="32"/>
          <w:szCs w:val="32"/>
          <w:rtl/>
        </w:rPr>
        <w:t xml:space="preserve">فكان النقد الإحيائي محاولة </w:t>
      </w:r>
      <w:r w:rsidRPr="007605A9">
        <w:rPr>
          <w:rFonts w:ascii="Simplified Arabic" w:hAnsi="Simplified Arabic" w:cs="Simplified Arabic"/>
          <w:b/>
          <w:bCs/>
          <w:sz w:val="32"/>
          <w:szCs w:val="32"/>
          <w:rtl/>
        </w:rPr>
        <w:t>لإعادة بناء المرجعية النقدية العربية</w:t>
      </w:r>
      <w:r w:rsidRPr="007605A9">
        <w:rPr>
          <w:rFonts w:ascii="Simplified Arabic" w:hAnsi="Simplified Arabic" w:cs="Simplified Arabic"/>
          <w:sz w:val="32"/>
          <w:szCs w:val="32"/>
          <w:rtl/>
        </w:rPr>
        <w:t xml:space="preserve"> انطلاقًا من الداخل، لا بالاستيراد الكامل من الخارج</w:t>
      </w:r>
      <w:r w:rsidRPr="007605A9">
        <w:rPr>
          <w:rFonts w:ascii="Simplified Arabic" w:hAnsi="Simplified Arabic" w:cs="Simplified Arabic"/>
          <w:sz w:val="32"/>
          <w:szCs w:val="32"/>
          <w:lang w:bidi="ar-DZ"/>
        </w:rPr>
        <w:t>.</w:t>
      </w:r>
    </w:p>
    <w:p w:rsidR="007605A9" w:rsidRPr="007605A9" w:rsidRDefault="007605A9" w:rsidP="007605A9">
      <w:pPr>
        <w:bidi/>
        <w:spacing w:before="100" w:beforeAutospacing="1" w:after="100" w:afterAutospacing="1" w:line="240" w:lineRule="auto"/>
        <w:rPr>
          <w:rFonts w:ascii="Simplified Arabic" w:eastAsia="Times New Roman" w:hAnsi="Simplified Arabic" w:cs="Simplified Arabic"/>
          <w:b/>
          <w:bCs/>
          <w:sz w:val="32"/>
          <w:szCs w:val="32"/>
          <w:rtl/>
          <w:lang w:eastAsia="fr-FR"/>
        </w:rPr>
      </w:pPr>
      <w:r w:rsidRPr="007605A9">
        <w:rPr>
          <w:rFonts w:ascii="Simplified Arabic" w:eastAsia="Times New Roman" w:hAnsi="Simplified Arabic" w:cs="Simplified Arabic"/>
          <w:b/>
          <w:bCs/>
          <w:sz w:val="32"/>
          <w:szCs w:val="32"/>
          <w:rtl/>
          <w:lang w:eastAsia="fr-FR"/>
        </w:rPr>
        <w:t>ثانيا: أسس النقد الإحيائي:</w:t>
      </w:r>
    </w:p>
    <w:p w:rsidR="007605A9" w:rsidRPr="007605A9" w:rsidRDefault="007605A9" w:rsidP="007605A9">
      <w:pPr>
        <w:bidi/>
        <w:spacing w:before="100" w:beforeAutospacing="1" w:after="100" w:afterAutospacing="1" w:line="240" w:lineRule="auto"/>
        <w:rPr>
          <w:rFonts w:ascii="Simplified Arabic" w:eastAsia="Times New Roman" w:hAnsi="Simplified Arabic" w:cs="Simplified Arabic"/>
          <w:sz w:val="32"/>
          <w:szCs w:val="32"/>
          <w:lang w:eastAsia="fr-FR"/>
        </w:rPr>
      </w:pPr>
      <w:r w:rsidRPr="007605A9">
        <w:rPr>
          <w:rFonts w:ascii="Simplified Arabic" w:eastAsia="Times New Roman" w:hAnsi="Simplified Arabic" w:cs="Simplified Arabic"/>
          <w:sz w:val="32"/>
          <w:szCs w:val="32"/>
          <w:rtl/>
          <w:lang w:eastAsia="fr-FR"/>
        </w:rPr>
        <w:t>يقوم الاتجاه الإحيائي في النقد على جملة من الأسس، أهمها</w:t>
      </w:r>
      <w:r w:rsidRPr="007605A9">
        <w:rPr>
          <w:rFonts w:ascii="Simplified Arabic" w:eastAsia="Times New Roman" w:hAnsi="Simplified Arabic" w:cs="Simplified Arabic"/>
          <w:sz w:val="32"/>
          <w:szCs w:val="32"/>
          <w:lang w:eastAsia="fr-FR"/>
        </w:rPr>
        <w:t>:</w:t>
      </w:r>
    </w:p>
    <w:p w:rsidR="00B479E8" w:rsidRDefault="007605A9" w:rsidP="00B479E8">
      <w:pPr>
        <w:numPr>
          <w:ilvl w:val="0"/>
          <w:numId w:val="4"/>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7605A9">
        <w:rPr>
          <w:rFonts w:ascii="Simplified Arabic" w:eastAsia="Times New Roman" w:hAnsi="Simplified Arabic" w:cs="Simplified Arabic"/>
          <w:b/>
          <w:bCs/>
          <w:sz w:val="32"/>
          <w:szCs w:val="32"/>
          <w:rtl/>
          <w:lang w:eastAsia="fr-FR"/>
        </w:rPr>
        <w:t>الاعتماد على التراث النقدي</w:t>
      </w:r>
      <w:r w:rsidR="00B479E8">
        <w:rPr>
          <w:rFonts w:ascii="Simplified Arabic" w:eastAsia="Times New Roman" w:hAnsi="Simplified Arabic" w:cs="Simplified Arabic" w:hint="cs"/>
          <w:sz w:val="32"/>
          <w:szCs w:val="32"/>
          <w:rtl/>
          <w:lang w:eastAsia="fr-FR"/>
        </w:rPr>
        <w:t xml:space="preserve"> </w:t>
      </w:r>
    </w:p>
    <w:p w:rsidR="00B479E8" w:rsidRPr="00B479E8" w:rsidRDefault="00B479E8" w:rsidP="00B479E8">
      <w:pPr>
        <w:bidi/>
        <w:spacing w:before="100" w:beforeAutospacing="1" w:after="100" w:afterAutospacing="1" w:line="240" w:lineRule="auto"/>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sz w:val="32"/>
          <w:szCs w:val="32"/>
          <w:rtl/>
          <w:lang w:eastAsia="fr-FR"/>
        </w:rPr>
        <w:t xml:space="preserve">     </w:t>
      </w:r>
      <w:r w:rsidRPr="00B479E8">
        <w:rPr>
          <w:rFonts w:ascii="Simplified Arabic" w:hAnsi="Simplified Arabic" w:cs="Simplified Arabic"/>
          <w:sz w:val="32"/>
          <w:szCs w:val="32"/>
          <w:rtl/>
        </w:rPr>
        <w:t>يُعدّ التراث النقدي العربي المنبع الأول الذي استقى منه النقاد الإحيائيون أدواتهم ومفاهيمهم. فقد انطلقوا من قناعة مفادها أن</w:t>
      </w:r>
      <w:r w:rsidRPr="00B479E8">
        <w:rPr>
          <w:rFonts w:ascii="Simplified Arabic" w:hAnsi="Simplified Arabic" w:cs="Simplified Arabic"/>
          <w:sz w:val="32"/>
          <w:szCs w:val="32"/>
          <w:rtl/>
        </w:rPr>
        <w:t xml:space="preserve"> </w:t>
      </w:r>
      <w:r w:rsidRPr="00B479E8">
        <w:rPr>
          <w:rFonts w:ascii="Simplified Arabic" w:hAnsi="Simplified Arabic" w:cs="Simplified Arabic"/>
          <w:sz w:val="32"/>
          <w:szCs w:val="32"/>
          <w:rtl/>
        </w:rPr>
        <w:t>النقد العربي القديم ليس تراثًا منتهي الصلاحية، بل نظامًا معرفيًا متكاملًا يحتوي على معايير جمالية راسخة</w:t>
      </w:r>
      <w:r w:rsidRPr="00B479E8">
        <w:rPr>
          <w:rFonts w:ascii="Simplified Arabic" w:hAnsi="Simplified Arabic" w:cs="Simplified Arabic"/>
          <w:sz w:val="32"/>
          <w:szCs w:val="32"/>
        </w:rPr>
        <w:t>.</w:t>
      </w:r>
    </w:p>
    <w:p w:rsidR="00B479E8" w:rsidRPr="007605A9" w:rsidRDefault="00B479E8" w:rsidP="00B479E8">
      <w:pPr>
        <w:pStyle w:val="NormalWeb"/>
        <w:bidi/>
        <w:jc w:val="both"/>
        <w:rPr>
          <w:rFonts w:ascii="Simplified Arabic" w:hAnsi="Simplified Arabic" w:cs="Simplified Arabic"/>
          <w:sz w:val="32"/>
          <w:szCs w:val="32"/>
        </w:rPr>
      </w:pPr>
      <w:r w:rsidRPr="00B479E8">
        <w:rPr>
          <w:rFonts w:ascii="Simplified Arabic" w:hAnsi="Simplified Arabic" w:cs="Simplified Arabic"/>
          <w:sz w:val="32"/>
          <w:szCs w:val="32"/>
          <w:rtl/>
        </w:rPr>
        <w:t>لذلك، عاد الإحيائيون إلى كتب البلاغة والنقد القديمة، مثل مؤلفات</w:t>
      </w:r>
      <w:r w:rsidRPr="00B479E8">
        <w:rPr>
          <w:rFonts w:ascii="Simplified Arabic" w:hAnsi="Simplified Arabic" w:cs="Simplified Arabic"/>
          <w:sz w:val="32"/>
          <w:szCs w:val="32"/>
        </w:rPr>
        <w:t>:</w:t>
      </w:r>
      <w:r w:rsidRPr="00B479E8">
        <w:rPr>
          <w:rFonts w:ascii="Simplified Arabic" w:hAnsi="Simplified Arabic" w:cs="Simplified Arabic"/>
          <w:sz w:val="32"/>
          <w:szCs w:val="32"/>
          <w:rtl/>
        </w:rPr>
        <w:t xml:space="preserve"> </w:t>
      </w:r>
      <w:r w:rsidRPr="00B479E8">
        <w:rPr>
          <w:rFonts w:ascii="Simplified Arabic" w:hAnsi="Simplified Arabic" w:cs="Simplified Arabic"/>
          <w:sz w:val="32"/>
          <w:szCs w:val="32"/>
          <w:rtl/>
        </w:rPr>
        <w:t>قدامة بن جعفر</w:t>
      </w:r>
      <w:r w:rsidRPr="00B479E8">
        <w:rPr>
          <w:rFonts w:ascii="Simplified Arabic" w:hAnsi="Simplified Arabic" w:cs="Simplified Arabic"/>
          <w:sz w:val="32"/>
          <w:szCs w:val="32"/>
          <w:rtl/>
        </w:rPr>
        <w:t xml:space="preserve">، </w:t>
      </w:r>
      <w:r w:rsidRPr="00B479E8">
        <w:rPr>
          <w:rFonts w:ascii="Simplified Arabic" w:hAnsi="Simplified Arabic" w:cs="Simplified Arabic"/>
          <w:sz w:val="32"/>
          <w:szCs w:val="32"/>
          <w:rtl/>
        </w:rPr>
        <w:t>عبد القاهر الجرجاني</w:t>
      </w:r>
      <w:r w:rsidRPr="00B479E8">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sidRPr="00B479E8">
        <w:rPr>
          <w:rFonts w:ascii="Simplified Arabic" w:hAnsi="Simplified Arabic" w:cs="Simplified Arabic"/>
          <w:sz w:val="32"/>
          <w:szCs w:val="32"/>
          <w:rtl/>
        </w:rPr>
        <w:t>ابن رشيق القيرواني</w:t>
      </w:r>
      <w:r w:rsidRPr="00B479E8">
        <w:rPr>
          <w:rFonts w:ascii="Simplified Arabic" w:hAnsi="Simplified Arabic" w:cs="Simplified Arabic"/>
          <w:sz w:val="32"/>
          <w:szCs w:val="32"/>
          <w:rtl/>
        </w:rPr>
        <w:t xml:space="preserve">... </w:t>
      </w:r>
      <w:r w:rsidRPr="00B479E8">
        <w:rPr>
          <w:rFonts w:ascii="Simplified Arabic" w:hAnsi="Simplified Arabic" w:cs="Simplified Arabic"/>
          <w:sz w:val="32"/>
          <w:szCs w:val="32"/>
          <w:rtl/>
        </w:rPr>
        <w:t>واستثمروا مفاهيم مثل: الفصاحة، البلاغة، المعنى، اللفظ، النظم، والسرقات الشعرية، وجعلوها أساسًا للحكم على النصوص الحديثة</w:t>
      </w:r>
      <w:r w:rsidRPr="00B479E8">
        <w:rPr>
          <w:rFonts w:ascii="Simplified Arabic" w:hAnsi="Simplified Arabic" w:cs="Simplified Arabic"/>
          <w:sz w:val="32"/>
          <w:szCs w:val="32"/>
        </w:rPr>
        <w:t>.</w:t>
      </w:r>
    </w:p>
    <w:p w:rsidR="00B479E8" w:rsidRDefault="007605A9" w:rsidP="00B479E8">
      <w:pPr>
        <w:numPr>
          <w:ilvl w:val="0"/>
          <w:numId w:val="4"/>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7605A9">
        <w:rPr>
          <w:rFonts w:ascii="Simplified Arabic" w:eastAsia="Times New Roman" w:hAnsi="Simplified Arabic" w:cs="Simplified Arabic"/>
          <w:b/>
          <w:bCs/>
          <w:sz w:val="32"/>
          <w:szCs w:val="32"/>
          <w:rtl/>
          <w:lang w:eastAsia="fr-FR"/>
        </w:rPr>
        <w:t>المنزع المعياري</w:t>
      </w:r>
      <w:r w:rsidR="00B479E8">
        <w:rPr>
          <w:rFonts w:ascii="Simplified Arabic" w:eastAsia="Times New Roman" w:hAnsi="Simplified Arabic" w:cs="Simplified Arabic" w:hint="cs"/>
          <w:sz w:val="32"/>
          <w:szCs w:val="32"/>
          <w:rtl/>
          <w:lang w:eastAsia="fr-FR"/>
        </w:rPr>
        <w:t xml:space="preserve"> </w:t>
      </w:r>
    </w:p>
    <w:p w:rsidR="00B479E8" w:rsidRPr="007605A9" w:rsidRDefault="00B479E8" w:rsidP="00B479E8">
      <w:pPr>
        <w:bidi/>
        <w:spacing w:before="100" w:beforeAutospacing="1" w:after="100" w:afterAutospacing="1" w:line="240" w:lineRule="auto"/>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sz w:val="32"/>
          <w:szCs w:val="32"/>
          <w:rtl/>
          <w:lang w:eastAsia="fr-FR"/>
        </w:rPr>
        <w:t xml:space="preserve">     </w:t>
      </w:r>
      <w:r w:rsidR="007605A9" w:rsidRPr="007605A9">
        <w:rPr>
          <w:rFonts w:ascii="Simplified Arabic" w:eastAsia="Times New Roman" w:hAnsi="Simplified Arabic" w:cs="Simplified Arabic"/>
          <w:sz w:val="32"/>
          <w:szCs w:val="32"/>
          <w:rtl/>
          <w:lang w:eastAsia="fr-FR"/>
        </w:rPr>
        <w:t>فالنقد الإحيائي نقد تقويمي في جوهره، يهدف إلى الحكم على جودة النص من خلال ضوابط محددة، لا من خلال الانطباع الشخصي</w:t>
      </w:r>
      <w:r w:rsidR="007605A9" w:rsidRPr="007605A9">
        <w:rPr>
          <w:rFonts w:ascii="Simplified Arabic" w:eastAsia="Times New Roman" w:hAnsi="Simplified Arabic" w:cs="Simplified Arabic"/>
          <w:sz w:val="32"/>
          <w:szCs w:val="32"/>
          <w:lang w:eastAsia="fr-FR"/>
        </w:rPr>
        <w:t>.</w:t>
      </w:r>
      <w:r>
        <w:rPr>
          <w:rFonts w:ascii="Simplified Arabic" w:eastAsia="Times New Roman" w:hAnsi="Simplified Arabic" w:cs="Simplified Arabic" w:hint="cs"/>
          <w:sz w:val="32"/>
          <w:szCs w:val="32"/>
          <w:rtl/>
          <w:lang w:eastAsia="fr-FR"/>
        </w:rPr>
        <w:t xml:space="preserve"> </w:t>
      </w:r>
      <w:r w:rsidRPr="00B479E8">
        <w:rPr>
          <w:rFonts w:ascii="Simplified Arabic" w:hAnsi="Simplified Arabic" w:cs="Simplified Arabic"/>
          <w:sz w:val="32"/>
          <w:szCs w:val="32"/>
          <w:rtl/>
        </w:rPr>
        <w:t>ولهذا اعتمد النقاد الإحيائيون على معايير ثابتة نسبيًا، مثل</w:t>
      </w:r>
      <w:r w:rsidRPr="00B479E8">
        <w:rPr>
          <w:rFonts w:ascii="Simplified Arabic" w:hAnsi="Simplified Arabic" w:cs="Simplified Arabic"/>
          <w:sz w:val="32"/>
          <w:szCs w:val="32"/>
        </w:rPr>
        <w:t>:</w:t>
      </w:r>
      <w:r>
        <w:rPr>
          <w:rFonts w:ascii="Simplified Arabic" w:hAnsi="Simplified Arabic" w:cs="Simplified Arabic" w:hint="cs"/>
          <w:sz w:val="32"/>
          <w:szCs w:val="32"/>
          <w:rtl/>
        </w:rPr>
        <w:t xml:space="preserve"> </w:t>
      </w:r>
      <w:r w:rsidRPr="00B479E8">
        <w:rPr>
          <w:rFonts w:ascii="Simplified Arabic" w:hAnsi="Simplified Arabic" w:cs="Simplified Arabic"/>
          <w:sz w:val="32"/>
          <w:szCs w:val="32"/>
          <w:rtl/>
        </w:rPr>
        <w:t>صحة اللغة وسلامة التراكيب</w:t>
      </w:r>
      <w:r>
        <w:rPr>
          <w:rFonts w:ascii="Simplified Arabic" w:hAnsi="Simplified Arabic" w:cs="Simplified Arabic" w:hint="cs"/>
          <w:sz w:val="32"/>
          <w:szCs w:val="32"/>
          <w:rtl/>
        </w:rPr>
        <w:t xml:space="preserve">، </w:t>
      </w:r>
      <w:r w:rsidRPr="00B479E8">
        <w:rPr>
          <w:rFonts w:ascii="Simplified Arabic" w:hAnsi="Simplified Arabic" w:cs="Simplified Arabic"/>
          <w:sz w:val="32"/>
          <w:szCs w:val="32"/>
          <w:rtl/>
        </w:rPr>
        <w:t>قوة الأسلوب وجزالته</w:t>
      </w:r>
      <w:r>
        <w:rPr>
          <w:rFonts w:ascii="Simplified Arabic" w:hAnsi="Simplified Arabic" w:cs="Simplified Arabic" w:hint="cs"/>
          <w:sz w:val="32"/>
          <w:szCs w:val="32"/>
          <w:rtl/>
        </w:rPr>
        <w:t xml:space="preserve">، </w:t>
      </w:r>
      <w:r w:rsidRPr="00B479E8">
        <w:rPr>
          <w:rFonts w:ascii="Simplified Arabic" w:hAnsi="Simplified Arabic" w:cs="Simplified Arabic"/>
          <w:sz w:val="32"/>
          <w:szCs w:val="32"/>
          <w:rtl/>
        </w:rPr>
        <w:t>انسجام البناء الفني</w:t>
      </w:r>
      <w:r>
        <w:rPr>
          <w:rFonts w:ascii="Simplified Arabic" w:hAnsi="Simplified Arabic" w:cs="Simplified Arabic" w:hint="cs"/>
          <w:sz w:val="32"/>
          <w:szCs w:val="32"/>
          <w:rtl/>
        </w:rPr>
        <w:t xml:space="preserve">، </w:t>
      </w:r>
      <w:r w:rsidRPr="00B479E8">
        <w:rPr>
          <w:rFonts w:ascii="Simplified Arabic" w:hAnsi="Simplified Arabic" w:cs="Simplified Arabic"/>
          <w:sz w:val="32"/>
          <w:szCs w:val="32"/>
          <w:rtl/>
        </w:rPr>
        <w:t>الالتزام بالأوزان في الشعر</w:t>
      </w:r>
      <w:r>
        <w:rPr>
          <w:rFonts w:ascii="Simplified Arabic" w:hAnsi="Simplified Arabic" w:cs="Simplified Arabic" w:hint="cs"/>
          <w:sz w:val="32"/>
          <w:szCs w:val="32"/>
          <w:rtl/>
        </w:rPr>
        <w:t xml:space="preserve">... </w:t>
      </w:r>
      <w:r w:rsidRPr="00B479E8">
        <w:rPr>
          <w:rFonts w:ascii="Simplified Arabic" w:hAnsi="Simplified Arabic" w:cs="Simplified Arabic"/>
          <w:sz w:val="32"/>
          <w:szCs w:val="32"/>
          <w:rtl/>
        </w:rPr>
        <w:t xml:space="preserve">وهذا </w:t>
      </w:r>
      <w:r>
        <w:rPr>
          <w:rFonts w:ascii="Simplified Arabic" w:hAnsi="Simplified Arabic" w:cs="Simplified Arabic" w:hint="cs"/>
          <w:sz w:val="32"/>
          <w:szCs w:val="32"/>
          <w:rtl/>
        </w:rPr>
        <w:t xml:space="preserve">ما جعل </w:t>
      </w:r>
      <w:r w:rsidRPr="00B479E8">
        <w:rPr>
          <w:rFonts w:ascii="Simplified Arabic" w:hAnsi="Simplified Arabic" w:cs="Simplified Arabic"/>
          <w:sz w:val="32"/>
          <w:szCs w:val="32"/>
          <w:rtl/>
        </w:rPr>
        <w:t xml:space="preserve">النقد الإحيائي أقرب إلى </w:t>
      </w:r>
      <w:r w:rsidRPr="00B479E8">
        <w:rPr>
          <w:rStyle w:val="lev"/>
          <w:rFonts w:ascii="Simplified Arabic" w:hAnsi="Simplified Arabic" w:cs="Simplified Arabic"/>
          <w:sz w:val="32"/>
          <w:szCs w:val="32"/>
          <w:rtl/>
        </w:rPr>
        <w:t>النقد التقويمي</w:t>
      </w:r>
      <w:r w:rsidRPr="00B479E8">
        <w:rPr>
          <w:rFonts w:ascii="Simplified Arabic" w:hAnsi="Simplified Arabic" w:cs="Simplified Arabic"/>
          <w:sz w:val="32"/>
          <w:szCs w:val="32"/>
          <w:rtl/>
        </w:rPr>
        <w:t xml:space="preserve"> منه إلى النقد التفسيري أو التحليلي</w:t>
      </w:r>
      <w:r w:rsidRPr="00B479E8">
        <w:rPr>
          <w:rFonts w:ascii="Simplified Arabic" w:hAnsi="Simplified Arabic" w:cs="Simplified Arabic"/>
          <w:sz w:val="32"/>
          <w:szCs w:val="32"/>
        </w:rPr>
        <w:t>.</w:t>
      </w:r>
    </w:p>
    <w:p w:rsidR="00B479E8" w:rsidRDefault="00B479E8" w:rsidP="00B479E8">
      <w:pPr>
        <w:numPr>
          <w:ilvl w:val="0"/>
          <w:numId w:val="4"/>
        </w:numPr>
        <w:bidi/>
        <w:spacing w:before="100" w:beforeAutospacing="1" w:after="100" w:afterAutospacing="1" w:line="240" w:lineRule="auto"/>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sz w:val="32"/>
          <w:szCs w:val="32"/>
          <w:rtl/>
          <w:lang w:eastAsia="fr-FR"/>
        </w:rPr>
        <w:t>مركزية اللغة والأسلوب</w:t>
      </w:r>
      <w:r>
        <w:rPr>
          <w:rFonts w:ascii="Simplified Arabic" w:eastAsia="Times New Roman" w:hAnsi="Simplified Arabic" w:cs="Simplified Arabic" w:hint="cs"/>
          <w:sz w:val="32"/>
          <w:szCs w:val="32"/>
          <w:rtl/>
          <w:lang w:eastAsia="fr-FR"/>
        </w:rPr>
        <w:t xml:space="preserve"> </w:t>
      </w:r>
    </w:p>
    <w:p w:rsidR="00B479E8" w:rsidRPr="00B479E8" w:rsidRDefault="00B479E8" w:rsidP="00B479E8">
      <w:pPr>
        <w:bidi/>
        <w:spacing w:before="100" w:beforeAutospacing="1" w:after="100" w:afterAutospacing="1" w:line="240" w:lineRule="auto"/>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sz w:val="32"/>
          <w:szCs w:val="32"/>
          <w:rtl/>
          <w:lang w:eastAsia="fr-FR"/>
        </w:rPr>
        <w:lastRenderedPageBreak/>
        <w:t xml:space="preserve">     </w:t>
      </w:r>
      <w:r w:rsidRPr="00B479E8">
        <w:rPr>
          <w:rFonts w:ascii="Simplified Arabic" w:eastAsia="Times New Roman" w:hAnsi="Simplified Arabic" w:cs="Simplified Arabic"/>
          <w:sz w:val="32"/>
          <w:szCs w:val="32"/>
          <w:rtl/>
          <w:lang w:eastAsia="fr-FR"/>
        </w:rPr>
        <w:t xml:space="preserve">يحتلّ </w:t>
      </w:r>
      <w:r w:rsidRPr="00B479E8">
        <w:rPr>
          <w:rFonts w:ascii="Simplified Arabic" w:eastAsia="Times New Roman" w:hAnsi="Simplified Arabic" w:cs="Simplified Arabic"/>
          <w:b/>
          <w:bCs/>
          <w:sz w:val="32"/>
          <w:szCs w:val="32"/>
          <w:rtl/>
          <w:lang w:eastAsia="fr-FR"/>
        </w:rPr>
        <w:t>الجانب اللغوي</w:t>
      </w:r>
      <w:r w:rsidRPr="00B479E8">
        <w:rPr>
          <w:rFonts w:ascii="Simplified Arabic" w:eastAsia="Times New Roman" w:hAnsi="Simplified Arabic" w:cs="Simplified Arabic"/>
          <w:sz w:val="32"/>
          <w:szCs w:val="32"/>
          <w:rtl/>
          <w:lang w:eastAsia="fr-FR"/>
        </w:rPr>
        <w:t xml:space="preserve"> موقعًا محوريًا في النقد الإحيائي، حيث يُنظر إلى اللغة على أنها</w:t>
      </w:r>
      <w:r>
        <w:rPr>
          <w:rFonts w:ascii="Simplified Arabic" w:eastAsia="Times New Roman" w:hAnsi="Simplified Arabic" w:cs="Simplified Arabic" w:hint="cs"/>
          <w:sz w:val="32"/>
          <w:szCs w:val="32"/>
          <w:rtl/>
          <w:lang w:eastAsia="fr-FR"/>
        </w:rPr>
        <w:t xml:space="preserve"> </w:t>
      </w:r>
      <w:r w:rsidRPr="00B479E8">
        <w:rPr>
          <w:rFonts w:ascii="Simplified Arabic" w:eastAsia="Times New Roman" w:hAnsi="Simplified Arabic" w:cs="Simplified Arabic"/>
          <w:sz w:val="32"/>
          <w:szCs w:val="32"/>
          <w:rtl/>
          <w:lang w:eastAsia="fr-FR"/>
        </w:rPr>
        <w:t>الوعاء الأول للأدب، وأساس قيمته الجمالية والفنية</w:t>
      </w:r>
      <w:r w:rsidRPr="00B479E8">
        <w:rPr>
          <w:rFonts w:ascii="Simplified Arabic" w:eastAsia="Times New Roman" w:hAnsi="Simplified Arabic" w:cs="Simplified Arabic"/>
          <w:sz w:val="32"/>
          <w:szCs w:val="32"/>
          <w:lang w:eastAsia="fr-FR"/>
        </w:rPr>
        <w:t>.</w:t>
      </w:r>
      <w:r>
        <w:rPr>
          <w:rFonts w:ascii="Simplified Arabic" w:eastAsia="Times New Roman" w:hAnsi="Simplified Arabic" w:cs="Simplified Arabic" w:hint="cs"/>
          <w:sz w:val="32"/>
          <w:szCs w:val="32"/>
          <w:rtl/>
          <w:lang w:eastAsia="fr-FR"/>
        </w:rPr>
        <w:t xml:space="preserve"> </w:t>
      </w:r>
      <w:r w:rsidRPr="00B479E8">
        <w:rPr>
          <w:rFonts w:ascii="Simplified Arabic" w:eastAsia="Times New Roman" w:hAnsi="Simplified Arabic" w:cs="Simplified Arabic"/>
          <w:sz w:val="32"/>
          <w:szCs w:val="32"/>
          <w:rtl/>
          <w:lang w:eastAsia="fr-FR"/>
        </w:rPr>
        <w:t>ولذلك ركّز الإحيائيون على</w:t>
      </w:r>
      <w:r w:rsidRPr="00B479E8">
        <w:rPr>
          <w:rFonts w:ascii="Simplified Arabic" w:eastAsia="Times New Roman" w:hAnsi="Simplified Arabic" w:cs="Simplified Arabic"/>
          <w:sz w:val="32"/>
          <w:szCs w:val="32"/>
          <w:lang w:eastAsia="fr-FR"/>
        </w:rPr>
        <w:t>:</w:t>
      </w:r>
    </w:p>
    <w:p w:rsidR="00B479E8" w:rsidRPr="00B479E8" w:rsidRDefault="00B479E8" w:rsidP="00B479E8">
      <w:pPr>
        <w:pStyle w:val="Paragraphedeliste"/>
        <w:numPr>
          <w:ilvl w:val="1"/>
          <w:numId w:val="4"/>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B479E8">
        <w:rPr>
          <w:rFonts w:ascii="Simplified Arabic" w:eastAsia="Times New Roman" w:hAnsi="Simplified Arabic" w:cs="Simplified Arabic"/>
          <w:sz w:val="32"/>
          <w:szCs w:val="32"/>
          <w:rtl/>
          <w:lang w:eastAsia="fr-FR"/>
        </w:rPr>
        <w:t>فصاحة الألفاظ</w:t>
      </w:r>
    </w:p>
    <w:p w:rsidR="00B479E8" w:rsidRPr="00B479E8" w:rsidRDefault="00B479E8" w:rsidP="00B479E8">
      <w:pPr>
        <w:pStyle w:val="Paragraphedeliste"/>
        <w:numPr>
          <w:ilvl w:val="1"/>
          <w:numId w:val="4"/>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B479E8">
        <w:rPr>
          <w:rFonts w:ascii="Simplified Arabic" w:eastAsia="Times New Roman" w:hAnsi="Simplified Arabic" w:cs="Simplified Arabic"/>
          <w:sz w:val="32"/>
          <w:szCs w:val="32"/>
          <w:rtl/>
          <w:lang w:eastAsia="fr-FR"/>
        </w:rPr>
        <w:t>سلامة التراكيب</w:t>
      </w:r>
    </w:p>
    <w:p w:rsidR="00B479E8" w:rsidRPr="00B479E8" w:rsidRDefault="00B479E8" w:rsidP="00B479E8">
      <w:pPr>
        <w:pStyle w:val="Paragraphedeliste"/>
        <w:numPr>
          <w:ilvl w:val="1"/>
          <w:numId w:val="4"/>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B479E8">
        <w:rPr>
          <w:rFonts w:ascii="Simplified Arabic" w:eastAsia="Times New Roman" w:hAnsi="Simplified Arabic" w:cs="Simplified Arabic"/>
          <w:sz w:val="32"/>
          <w:szCs w:val="32"/>
          <w:rtl/>
          <w:lang w:eastAsia="fr-FR"/>
        </w:rPr>
        <w:t>جزالة الأسلوب</w:t>
      </w:r>
    </w:p>
    <w:p w:rsidR="00B479E8" w:rsidRPr="00B479E8" w:rsidRDefault="00B479E8" w:rsidP="00B479E8">
      <w:pPr>
        <w:pStyle w:val="Paragraphedeliste"/>
        <w:numPr>
          <w:ilvl w:val="1"/>
          <w:numId w:val="4"/>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B479E8">
        <w:rPr>
          <w:rFonts w:ascii="Simplified Arabic" w:eastAsia="Times New Roman" w:hAnsi="Simplified Arabic" w:cs="Simplified Arabic"/>
          <w:sz w:val="32"/>
          <w:szCs w:val="32"/>
          <w:rtl/>
          <w:lang w:eastAsia="fr-FR"/>
        </w:rPr>
        <w:t>وضوح المعنى</w:t>
      </w:r>
    </w:p>
    <w:p w:rsidR="00B479E8" w:rsidRPr="00B479E8" w:rsidRDefault="00B479E8" w:rsidP="00B479E8">
      <w:pPr>
        <w:bidi/>
        <w:spacing w:before="100" w:beforeAutospacing="1" w:after="100" w:afterAutospacing="1" w:line="240" w:lineRule="auto"/>
        <w:rPr>
          <w:rFonts w:ascii="Simplified Arabic" w:eastAsia="Times New Roman" w:hAnsi="Simplified Arabic" w:cs="Simplified Arabic"/>
          <w:sz w:val="32"/>
          <w:szCs w:val="32"/>
          <w:lang w:eastAsia="fr-FR"/>
        </w:rPr>
      </w:pPr>
      <w:r w:rsidRPr="00B479E8">
        <w:rPr>
          <w:rFonts w:ascii="Simplified Arabic" w:eastAsia="Times New Roman" w:hAnsi="Simplified Arabic" w:cs="Simplified Arabic"/>
          <w:sz w:val="32"/>
          <w:szCs w:val="32"/>
          <w:rtl/>
          <w:lang w:eastAsia="fr-FR"/>
        </w:rPr>
        <w:t>كما اعتبروا أن ضعف اللغة دليل على ضعف القيمة الأدبية، مهما كان الموضوع مهمًا أو جديدًا</w:t>
      </w:r>
      <w:r w:rsidRPr="00B479E8">
        <w:rPr>
          <w:rFonts w:ascii="Simplified Arabic" w:eastAsia="Times New Roman" w:hAnsi="Simplified Arabic" w:cs="Simplified Arabic"/>
          <w:sz w:val="32"/>
          <w:szCs w:val="32"/>
          <w:lang w:eastAsia="fr-FR"/>
        </w:rPr>
        <w:t>.</w:t>
      </w:r>
    </w:p>
    <w:p w:rsidR="00B479E8" w:rsidRPr="00605DE2" w:rsidRDefault="00B479E8" w:rsidP="00605DE2">
      <w:pPr>
        <w:pStyle w:val="Paragraphedeliste"/>
        <w:numPr>
          <w:ilvl w:val="0"/>
          <w:numId w:val="4"/>
        </w:numPr>
        <w:bidi/>
        <w:spacing w:before="100" w:beforeAutospacing="1" w:after="100" w:afterAutospacing="1" w:line="240" w:lineRule="auto"/>
        <w:rPr>
          <w:rFonts w:ascii="Simplified Arabic" w:eastAsia="Times New Roman" w:hAnsi="Simplified Arabic" w:cs="Simplified Arabic"/>
          <w:b/>
          <w:bCs/>
          <w:sz w:val="32"/>
          <w:szCs w:val="32"/>
          <w:lang w:eastAsia="fr-FR"/>
        </w:rPr>
      </w:pPr>
      <w:r w:rsidRPr="00605DE2">
        <w:rPr>
          <w:rFonts w:ascii="Simplified Arabic" w:eastAsia="Times New Roman" w:hAnsi="Simplified Arabic" w:cs="Simplified Arabic"/>
          <w:b/>
          <w:bCs/>
          <w:sz w:val="32"/>
          <w:szCs w:val="32"/>
          <w:lang w:eastAsia="fr-FR"/>
        </w:rPr>
        <w:t xml:space="preserve"> </w:t>
      </w:r>
      <w:r w:rsidRPr="00605DE2">
        <w:rPr>
          <w:rFonts w:ascii="Simplified Arabic" w:eastAsia="Times New Roman" w:hAnsi="Simplified Arabic" w:cs="Simplified Arabic"/>
          <w:b/>
          <w:bCs/>
          <w:sz w:val="32"/>
          <w:szCs w:val="32"/>
          <w:rtl/>
          <w:lang w:eastAsia="fr-FR"/>
        </w:rPr>
        <w:t>التوازن بين الشكل والمضمون (لكن بأولوية للشكل)</w:t>
      </w:r>
    </w:p>
    <w:p w:rsidR="00B479E8" w:rsidRDefault="00605DE2" w:rsidP="00605DE2">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 xml:space="preserve">     </w:t>
      </w:r>
      <w:r w:rsidR="00B479E8" w:rsidRPr="00B479E8">
        <w:rPr>
          <w:rFonts w:ascii="Simplified Arabic" w:eastAsia="Times New Roman" w:hAnsi="Simplified Arabic" w:cs="Simplified Arabic"/>
          <w:sz w:val="32"/>
          <w:szCs w:val="32"/>
          <w:rtl/>
          <w:lang w:eastAsia="fr-FR"/>
        </w:rPr>
        <w:t>رغم ما يُشاع عن انشغال الإحيائيين بالشكل فقط، فإنهم لم يُلغوا المضمون تمامًا، بل كانوا يرون أن</w:t>
      </w:r>
      <w:r>
        <w:rPr>
          <w:rFonts w:ascii="Simplified Arabic" w:eastAsia="Times New Roman" w:hAnsi="Simplified Arabic" w:cs="Simplified Arabic" w:hint="cs"/>
          <w:sz w:val="32"/>
          <w:szCs w:val="32"/>
          <w:rtl/>
          <w:lang w:eastAsia="fr-FR"/>
        </w:rPr>
        <w:t xml:space="preserve"> </w:t>
      </w:r>
      <w:r w:rsidR="00B479E8" w:rsidRPr="00B479E8">
        <w:rPr>
          <w:rFonts w:ascii="Simplified Arabic" w:eastAsia="Times New Roman" w:hAnsi="Simplified Arabic" w:cs="Simplified Arabic"/>
          <w:sz w:val="32"/>
          <w:szCs w:val="32"/>
          <w:rtl/>
          <w:lang w:eastAsia="fr-FR"/>
        </w:rPr>
        <w:t>المعنى مهم،</w:t>
      </w:r>
      <w:r>
        <w:rPr>
          <w:rFonts w:ascii="Simplified Arabic" w:eastAsia="Times New Roman" w:hAnsi="Simplified Arabic" w:cs="Simplified Arabic" w:hint="cs"/>
          <w:sz w:val="32"/>
          <w:szCs w:val="32"/>
          <w:rtl/>
          <w:lang w:eastAsia="fr-FR"/>
        </w:rPr>
        <w:t xml:space="preserve"> </w:t>
      </w:r>
      <w:r w:rsidR="00B479E8" w:rsidRPr="00B479E8">
        <w:rPr>
          <w:rFonts w:ascii="Simplified Arabic" w:eastAsia="Times New Roman" w:hAnsi="Simplified Arabic" w:cs="Simplified Arabic"/>
          <w:sz w:val="32"/>
          <w:szCs w:val="32"/>
          <w:rtl/>
          <w:lang w:eastAsia="fr-FR"/>
        </w:rPr>
        <w:t>لكن لا قيمة له إن لم يُصَغ في قالب فني رصين</w:t>
      </w:r>
      <w:r>
        <w:rPr>
          <w:rFonts w:ascii="Simplified Arabic" w:eastAsia="Times New Roman" w:hAnsi="Simplified Arabic" w:cs="Simplified Arabic" w:hint="cs"/>
          <w:sz w:val="32"/>
          <w:szCs w:val="32"/>
          <w:rtl/>
          <w:lang w:eastAsia="fr-FR"/>
        </w:rPr>
        <w:t xml:space="preserve">، </w:t>
      </w:r>
      <w:r w:rsidR="00B479E8" w:rsidRPr="00B479E8">
        <w:rPr>
          <w:rFonts w:ascii="Simplified Arabic" w:eastAsia="Times New Roman" w:hAnsi="Simplified Arabic" w:cs="Simplified Arabic"/>
          <w:sz w:val="32"/>
          <w:szCs w:val="32"/>
          <w:rtl/>
          <w:lang w:eastAsia="fr-FR"/>
        </w:rPr>
        <w:t>فالنص الجيد، في منظورهم، هو الذي</w:t>
      </w:r>
      <w:r>
        <w:rPr>
          <w:rFonts w:ascii="Simplified Arabic" w:eastAsia="Times New Roman" w:hAnsi="Simplified Arabic" w:cs="Simplified Arabic" w:hint="cs"/>
          <w:sz w:val="32"/>
          <w:szCs w:val="32"/>
          <w:rtl/>
          <w:lang w:eastAsia="fr-FR"/>
        </w:rPr>
        <w:t xml:space="preserve"> </w:t>
      </w:r>
      <w:r w:rsidR="00B479E8" w:rsidRPr="00B479E8">
        <w:rPr>
          <w:rFonts w:ascii="Simplified Arabic" w:eastAsia="Times New Roman" w:hAnsi="Simplified Arabic" w:cs="Simplified Arabic"/>
          <w:sz w:val="32"/>
          <w:szCs w:val="32"/>
          <w:rtl/>
          <w:lang w:eastAsia="fr-FR"/>
        </w:rPr>
        <w:t>يجمع بين الفكرة النبيلة</w:t>
      </w:r>
      <w:r>
        <w:rPr>
          <w:rFonts w:ascii="Simplified Arabic" w:eastAsia="Times New Roman" w:hAnsi="Simplified Arabic" w:cs="Simplified Arabic" w:hint="cs"/>
          <w:sz w:val="32"/>
          <w:szCs w:val="32"/>
          <w:rtl/>
          <w:lang w:eastAsia="fr-FR"/>
        </w:rPr>
        <w:t xml:space="preserve"> </w:t>
      </w:r>
      <w:r w:rsidR="00B479E8" w:rsidRPr="00B479E8">
        <w:rPr>
          <w:rFonts w:ascii="Simplified Arabic" w:eastAsia="Times New Roman" w:hAnsi="Simplified Arabic" w:cs="Simplified Arabic"/>
          <w:sz w:val="32"/>
          <w:szCs w:val="32"/>
          <w:rtl/>
          <w:lang w:eastAsia="fr-FR"/>
        </w:rPr>
        <w:t>والتعبير اللغوي السليم</w:t>
      </w:r>
      <w:r>
        <w:rPr>
          <w:rFonts w:ascii="Simplified Arabic" w:eastAsia="Times New Roman" w:hAnsi="Simplified Arabic" w:cs="Simplified Arabic" w:hint="cs"/>
          <w:sz w:val="32"/>
          <w:szCs w:val="32"/>
          <w:rtl/>
          <w:lang w:eastAsia="fr-FR"/>
        </w:rPr>
        <w:t xml:space="preserve"> </w:t>
      </w:r>
      <w:r w:rsidR="00B479E8" w:rsidRPr="00B479E8">
        <w:rPr>
          <w:rFonts w:ascii="Simplified Arabic" w:eastAsia="Times New Roman" w:hAnsi="Simplified Arabic" w:cs="Simplified Arabic"/>
          <w:sz w:val="32"/>
          <w:szCs w:val="32"/>
          <w:rtl/>
          <w:lang w:eastAsia="fr-FR"/>
        </w:rPr>
        <w:t>والصياغة الفنية المحكمة</w:t>
      </w:r>
      <w:r>
        <w:rPr>
          <w:rFonts w:ascii="Simplified Arabic" w:eastAsia="Times New Roman" w:hAnsi="Simplified Arabic" w:cs="Simplified Arabic" w:hint="cs"/>
          <w:sz w:val="32"/>
          <w:szCs w:val="32"/>
          <w:rtl/>
          <w:lang w:eastAsia="fr-FR"/>
        </w:rPr>
        <w:t xml:space="preserve">. </w:t>
      </w:r>
      <w:r w:rsidR="00B479E8" w:rsidRPr="00B479E8">
        <w:rPr>
          <w:rFonts w:ascii="Simplified Arabic" w:eastAsia="Times New Roman" w:hAnsi="Simplified Arabic" w:cs="Simplified Arabic"/>
          <w:sz w:val="32"/>
          <w:szCs w:val="32"/>
          <w:rtl/>
          <w:lang w:eastAsia="fr-FR"/>
        </w:rPr>
        <w:t xml:space="preserve">غير أن التطبيق العملي كشف عن </w:t>
      </w:r>
      <w:r w:rsidR="00B479E8" w:rsidRPr="00B479E8">
        <w:rPr>
          <w:rFonts w:ascii="Simplified Arabic" w:eastAsia="Times New Roman" w:hAnsi="Simplified Arabic" w:cs="Simplified Arabic"/>
          <w:b/>
          <w:bCs/>
          <w:sz w:val="32"/>
          <w:szCs w:val="32"/>
          <w:rtl/>
          <w:lang w:eastAsia="fr-FR"/>
        </w:rPr>
        <w:t>ميل واضح إلى تغليب الشكل</w:t>
      </w:r>
      <w:r>
        <w:rPr>
          <w:rFonts w:ascii="Simplified Arabic" w:eastAsia="Times New Roman" w:hAnsi="Simplified Arabic" w:cs="Simplified Arabic"/>
          <w:sz w:val="32"/>
          <w:szCs w:val="32"/>
          <w:rtl/>
          <w:lang w:eastAsia="fr-FR"/>
        </w:rPr>
        <w:t>، خاصة في الأحكام</w:t>
      </w:r>
      <w:r>
        <w:rPr>
          <w:rFonts w:ascii="Simplified Arabic" w:eastAsia="Times New Roman" w:hAnsi="Simplified Arabic" w:cs="Simplified Arabic" w:hint="cs"/>
          <w:sz w:val="32"/>
          <w:szCs w:val="32"/>
          <w:rtl/>
          <w:lang w:eastAsia="fr-FR"/>
        </w:rPr>
        <w:t xml:space="preserve"> </w:t>
      </w:r>
      <w:r w:rsidR="00B479E8" w:rsidRPr="00B479E8">
        <w:rPr>
          <w:rFonts w:ascii="Simplified Arabic" w:eastAsia="Times New Roman" w:hAnsi="Simplified Arabic" w:cs="Simplified Arabic"/>
          <w:sz w:val="32"/>
          <w:szCs w:val="32"/>
          <w:rtl/>
          <w:lang w:eastAsia="fr-FR"/>
        </w:rPr>
        <w:t>النقدية المتعلقة بالشعر</w:t>
      </w:r>
      <w:r w:rsidR="00B479E8" w:rsidRPr="00B479E8">
        <w:rPr>
          <w:rFonts w:ascii="Simplified Arabic" w:eastAsia="Times New Roman" w:hAnsi="Simplified Arabic" w:cs="Simplified Arabic"/>
          <w:sz w:val="32"/>
          <w:szCs w:val="32"/>
          <w:lang w:eastAsia="fr-FR"/>
        </w:rPr>
        <w:t>.</w:t>
      </w:r>
    </w:p>
    <w:p w:rsidR="00605DE2" w:rsidRPr="00605DE2" w:rsidRDefault="00605DE2" w:rsidP="000B65E1">
      <w:pPr>
        <w:bidi/>
        <w:spacing w:before="100" w:beforeAutospacing="1" w:after="100" w:afterAutospacing="1" w:line="240" w:lineRule="auto"/>
        <w:jc w:val="both"/>
        <w:rPr>
          <w:rFonts w:ascii="Simplified Arabic" w:eastAsia="Times New Roman" w:hAnsi="Simplified Arabic" w:cs="Simplified Arabic"/>
          <w:b/>
          <w:bCs/>
          <w:sz w:val="32"/>
          <w:szCs w:val="32"/>
          <w:lang w:eastAsia="fr-FR"/>
        </w:rPr>
      </w:pPr>
      <w:r w:rsidRPr="00605DE2">
        <w:rPr>
          <w:rFonts w:ascii="Simplified Arabic" w:eastAsia="Times New Roman" w:hAnsi="Simplified Arabic" w:cs="Simplified Arabic"/>
          <w:b/>
          <w:bCs/>
          <w:sz w:val="32"/>
          <w:szCs w:val="32"/>
          <w:rtl/>
          <w:lang w:eastAsia="fr-FR"/>
        </w:rPr>
        <w:t xml:space="preserve">رابعًا: المعايير النقدية </w:t>
      </w:r>
      <w:r w:rsidR="000B65E1">
        <w:rPr>
          <w:rFonts w:ascii="Simplified Arabic" w:eastAsia="Times New Roman" w:hAnsi="Simplified Arabic" w:cs="Simplified Arabic" w:hint="cs"/>
          <w:b/>
          <w:bCs/>
          <w:sz w:val="32"/>
          <w:szCs w:val="32"/>
          <w:rtl/>
          <w:lang w:eastAsia="fr-FR"/>
        </w:rPr>
        <w:t>عند</w:t>
      </w:r>
      <w:r w:rsidRPr="00605DE2">
        <w:rPr>
          <w:rFonts w:ascii="Simplified Arabic" w:eastAsia="Times New Roman" w:hAnsi="Simplified Arabic" w:cs="Simplified Arabic"/>
          <w:b/>
          <w:bCs/>
          <w:sz w:val="32"/>
          <w:szCs w:val="32"/>
          <w:rtl/>
          <w:lang w:eastAsia="fr-FR"/>
        </w:rPr>
        <w:t xml:space="preserve"> المدرسة الإحيائية</w:t>
      </w:r>
      <w:r>
        <w:rPr>
          <w:rFonts w:ascii="Simplified Arabic" w:eastAsia="Times New Roman" w:hAnsi="Simplified Arabic" w:cs="Simplified Arabic" w:hint="cs"/>
          <w:b/>
          <w:bCs/>
          <w:sz w:val="32"/>
          <w:szCs w:val="32"/>
          <w:rtl/>
          <w:lang w:eastAsia="fr-FR"/>
        </w:rPr>
        <w:t>:</w:t>
      </w:r>
    </w:p>
    <w:p w:rsidR="00605DE2" w:rsidRPr="00605DE2" w:rsidRDefault="000B65E1" w:rsidP="000B65E1">
      <w:pPr>
        <w:bidi/>
        <w:spacing w:before="100" w:beforeAutospacing="1" w:after="100" w:afterAutospacing="1" w:line="240" w:lineRule="auto"/>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sz w:val="32"/>
          <w:szCs w:val="32"/>
          <w:rtl/>
          <w:lang w:eastAsia="fr-FR"/>
        </w:rPr>
        <w:t>(</w:t>
      </w:r>
      <w:r w:rsidR="00605DE2" w:rsidRPr="00605DE2">
        <w:rPr>
          <w:rFonts w:ascii="Simplified Arabic" w:eastAsia="Times New Roman" w:hAnsi="Simplified Arabic" w:cs="Simplified Arabic"/>
          <w:sz w:val="32"/>
          <w:szCs w:val="32"/>
          <w:rtl/>
          <w:lang w:eastAsia="fr-FR"/>
        </w:rPr>
        <w:t xml:space="preserve">نموذج </w:t>
      </w:r>
      <w:r>
        <w:rPr>
          <w:rFonts w:ascii="Simplified Arabic" w:eastAsia="Times New Roman" w:hAnsi="Simplified Arabic" w:cs="Simplified Arabic" w:hint="cs"/>
          <w:sz w:val="32"/>
          <w:szCs w:val="32"/>
          <w:rtl/>
          <w:lang w:eastAsia="fr-FR"/>
        </w:rPr>
        <w:t>الوسيلة الأدبية ل</w:t>
      </w:r>
      <w:r w:rsidR="00605DE2" w:rsidRPr="00605DE2">
        <w:rPr>
          <w:rFonts w:ascii="Simplified Arabic" w:eastAsia="Times New Roman" w:hAnsi="Simplified Arabic" w:cs="Simplified Arabic"/>
          <w:sz w:val="32"/>
          <w:szCs w:val="32"/>
          <w:rtl/>
          <w:lang w:eastAsia="fr-FR"/>
        </w:rPr>
        <w:t xml:space="preserve">حسين </w:t>
      </w:r>
      <w:proofErr w:type="spellStart"/>
      <w:r w:rsidR="00605DE2" w:rsidRPr="00605DE2">
        <w:rPr>
          <w:rFonts w:ascii="Simplified Arabic" w:eastAsia="Times New Roman" w:hAnsi="Simplified Arabic" w:cs="Simplified Arabic"/>
          <w:sz w:val="32"/>
          <w:szCs w:val="32"/>
          <w:rtl/>
          <w:lang w:eastAsia="fr-FR"/>
        </w:rPr>
        <w:t>المرصفي</w:t>
      </w:r>
      <w:proofErr w:type="spellEnd"/>
      <w:r>
        <w:rPr>
          <w:rFonts w:ascii="Simplified Arabic" w:eastAsia="Times New Roman" w:hAnsi="Simplified Arabic" w:cs="Simplified Arabic" w:hint="cs"/>
          <w:sz w:val="32"/>
          <w:szCs w:val="32"/>
          <w:rtl/>
          <w:lang w:eastAsia="fr-FR"/>
        </w:rPr>
        <w:t>)</w:t>
      </w:r>
    </w:p>
    <w:p w:rsidR="00605DE2" w:rsidRPr="00605DE2" w:rsidRDefault="000B65E1" w:rsidP="009917D0">
      <w:pPr>
        <w:bidi/>
        <w:spacing w:before="100" w:beforeAutospacing="1" w:after="100" w:afterAutospacing="1" w:line="240" w:lineRule="auto"/>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sz w:val="32"/>
          <w:szCs w:val="32"/>
          <w:rtl/>
          <w:lang w:eastAsia="fr-FR"/>
        </w:rPr>
        <w:t xml:space="preserve">     </w:t>
      </w:r>
      <w:r w:rsidR="00605DE2" w:rsidRPr="00605DE2">
        <w:rPr>
          <w:rFonts w:ascii="Simplified Arabic" w:eastAsia="Times New Roman" w:hAnsi="Simplified Arabic" w:cs="Simplified Arabic"/>
          <w:sz w:val="32"/>
          <w:szCs w:val="32"/>
          <w:rtl/>
          <w:lang w:eastAsia="fr-FR"/>
        </w:rPr>
        <w:t xml:space="preserve">يُعدّ الشيخ </w:t>
      </w:r>
      <w:r w:rsidR="00605DE2" w:rsidRPr="00605DE2">
        <w:rPr>
          <w:rFonts w:ascii="Simplified Arabic" w:eastAsia="Times New Roman" w:hAnsi="Simplified Arabic" w:cs="Simplified Arabic"/>
          <w:b/>
          <w:bCs/>
          <w:sz w:val="32"/>
          <w:szCs w:val="32"/>
          <w:rtl/>
          <w:lang w:eastAsia="fr-FR"/>
        </w:rPr>
        <w:t xml:space="preserve">حسين </w:t>
      </w:r>
      <w:proofErr w:type="spellStart"/>
      <w:r w:rsidR="00605DE2" w:rsidRPr="00605DE2">
        <w:rPr>
          <w:rFonts w:ascii="Simplified Arabic" w:eastAsia="Times New Roman" w:hAnsi="Simplified Arabic" w:cs="Simplified Arabic"/>
          <w:b/>
          <w:bCs/>
          <w:sz w:val="32"/>
          <w:szCs w:val="32"/>
          <w:rtl/>
          <w:lang w:eastAsia="fr-FR"/>
        </w:rPr>
        <w:t>المرصفي</w:t>
      </w:r>
      <w:proofErr w:type="spellEnd"/>
      <w:r w:rsidR="00605DE2" w:rsidRPr="00605DE2">
        <w:rPr>
          <w:rFonts w:ascii="Simplified Arabic" w:eastAsia="Times New Roman" w:hAnsi="Simplified Arabic" w:cs="Simplified Arabic"/>
          <w:sz w:val="32"/>
          <w:szCs w:val="32"/>
          <w:rtl/>
          <w:lang w:eastAsia="fr-FR"/>
        </w:rPr>
        <w:t xml:space="preserve"> من أبرز ممثلي الاتجاه الإحيائي في النقد، وقد قدّم في كتابه </w:t>
      </w:r>
      <w:r w:rsidR="00605DE2" w:rsidRPr="00605DE2">
        <w:rPr>
          <w:rFonts w:ascii="Simplified Arabic" w:eastAsia="Times New Roman" w:hAnsi="Simplified Arabic" w:cs="Simplified Arabic"/>
          <w:i/>
          <w:iCs/>
          <w:sz w:val="32"/>
          <w:szCs w:val="32"/>
          <w:rtl/>
          <w:lang w:eastAsia="fr-FR"/>
        </w:rPr>
        <w:t>الوسيلة الأدبية إلى العلوم العربية</w:t>
      </w:r>
      <w:r w:rsidR="00605DE2" w:rsidRPr="00605DE2">
        <w:rPr>
          <w:rFonts w:ascii="Simplified Arabic" w:eastAsia="Times New Roman" w:hAnsi="Simplified Arabic" w:cs="Simplified Arabic"/>
          <w:sz w:val="32"/>
          <w:szCs w:val="32"/>
          <w:rtl/>
          <w:lang w:eastAsia="fr-FR"/>
        </w:rPr>
        <w:t xml:space="preserve"> نموذجًا واضحًا للمعايير النقدية التي اعتمدتها المدرسة الإحيائية</w:t>
      </w:r>
      <w:r w:rsidR="00605DE2" w:rsidRPr="00605DE2">
        <w:rPr>
          <w:rFonts w:ascii="Simplified Arabic" w:eastAsia="Times New Roman" w:hAnsi="Simplified Arabic" w:cs="Simplified Arabic"/>
          <w:sz w:val="32"/>
          <w:szCs w:val="32"/>
          <w:lang w:eastAsia="fr-FR"/>
        </w:rPr>
        <w:t>.</w:t>
      </w:r>
      <w:r w:rsidR="009917D0">
        <w:rPr>
          <w:rFonts w:ascii="Simplified Arabic" w:eastAsia="Times New Roman" w:hAnsi="Simplified Arabic" w:cs="Simplified Arabic" w:hint="cs"/>
          <w:sz w:val="32"/>
          <w:szCs w:val="32"/>
          <w:rtl/>
          <w:lang w:eastAsia="fr-FR"/>
        </w:rPr>
        <w:t xml:space="preserve"> </w:t>
      </w:r>
      <w:r w:rsidR="00605DE2" w:rsidRPr="00605DE2">
        <w:rPr>
          <w:rFonts w:ascii="Simplified Arabic" w:eastAsia="Times New Roman" w:hAnsi="Simplified Arabic" w:cs="Simplified Arabic"/>
          <w:sz w:val="32"/>
          <w:szCs w:val="32"/>
          <w:rtl/>
          <w:lang w:eastAsia="fr-FR"/>
        </w:rPr>
        <w:t>يمكن تصنيف هذه المعايير على النحو الآتي</w:t>
      </w:r>
      <w:r w:rsidR="00605DE2" w:rsidRPr="00605DE2">
        <w:rPr>
          <w:rFonts w:ascii="Simplified Arabic" w:eastAsia="Times New Roman" w:hAnsi="Simplified Arabic" w:cs="Simplified Arabic"/>
          <w:sz w:val="32"/>
          <w:szCs w:val="32"/>
          <w:lang w:eastAsia="fr-FR"/>
        </w:rPr>
        <w:t>:</w:t>
      </w:r>
    </w:p>
    <w:p w:rsidR="009917D0" w:rsidRPr="009917D0" w:rsidRDefault="00605DE2" w:rsidP="009917D0">
      <w:pPr>
        <w:pStyle w:val="Paragraphedeliste"/>
        <w:numPr>
          <w:ilvl w:val="0"/>
          <w:numId w:val="15"/>
        </w:numPr>
        <w:bidi/>
        <w:spacing w:before="100" w:beforeAutospacing="1" w:after="100" w:afterAutospacing="1" w:line="240" w:lineRule="auto"/>
        <w:jc w:val="both"/>
        <w:rPr>
          <w:rFonts w:ascii="Simplified Arabic" w:eastAsia="Times New Roman" w:hAnsi="Simplified Arabic" w:cs="Simplified Arabic"/>
          <w:sz w:val="32"/>
          <w:szCs w:val="32"/>
          <w:lang w:eastAsia="fr-FR"/>
        </w:rPr>
      </w:pPr>
      <w:r w:rsidRPr="009917D0">
        <w:rPr>
          <w:rFonts w:ascii="Simplified Arabic" w:eastAsia="Times New Roman" w:hAnsi="Simplified Arabic" w:cs="Simplified Arabic"/>
          <w:b/>
          <w:bCs/>
          <w:sz w:val="32"/>
          <w:szCs w:val="32"/>
          <w:rtl/>
          <w:lang w:eastAsia="fr-FR"/>
        </w:rPr>
        <w:t>المعايير اللغوية</w:t>
      </w:r>
      <w:r w:rsidR="009917D0" w:rsidRPr="009917D0">
        <w:rPr>
          <w:rFonts w:ascii="Simplified Arabic" w:eastAsia="Times New Roman" w:hAnsi="Simplified Arabic" w:cs="Simplified Arabic" w:hint="cs"/>
          <w:b/>
          <w:bCs/>
          <w:sz w:val="32"/>
          <w:szCs w:val="32"/>
          <w:rtl/>
          <w:lang w:eastAsia="fr-FR"/>
        </w:rPr>
        <w:t xml:space="preserve">: </w:t>
      </w:r>
      <w:r w:rsidR="009917D0" w:rsidRPr="009917D0">
        <w:rPr>
          <w:rFonts w:ascii="Simplified Arabic" w:eastAsia="Times New Roman" w:hAnsi="Simplified Arabic" w:cs="Simplified Arabic"/>
          <w:sz w:val="32"/>
          <w:szCs w:val="32"/>
          <w:rtl/>
          <w:lang w:eastAsia="fr-FR"/>
        </w:rPr>
        <w:t>تُعد اللغة، في نظر الإحيائيين، الأساس الأول لأي قيمة أدبية</w:t>
      </w:r>
      <w:r w:rsidR="009917D0" w:rsidRPr="009917D0">
        <w:rPr>
          <w:rFonts w:ascii="Simplified Arabic" w:eastAsia="Times New Roman" w:hAnsi="Simplified Arabic" w:cs="Simplified Arabic"/>
          <w:sz w:val="32"/>
          <w:szCs w:val="32"/>
          <w:lang w:eastAsia="fr-FR"/>
        </w:rPr>
        <w:t>.</w:t>
      </w:r>
    </w:p>
    <w:p w:rsidR="00605DE2" w:rsidRPr="009917D0" w:rsidRDefault="00605DE2" w:rsidP="009917D0">
      <w:pPr>
        <w:pStyle w:val="Paragraphedeliste"/>
        <w:bidi/>
        <w:spacing w:before="100" w:beforeAutospacing="1" w:after="100" w:afterAutospacing="1" w:line="240" w:lineRule="auto"/>
        <w:jc w:val="both"/>
        <w:rPr>
          <w:rFonts w:ascii="Simplified Arabic" w:eastAsia="Times New Roman" w:hAnsi="Simplified Arabic" w:cs="Simplified Arabic"/>
          <w:b/>
          <w:bCs/>
          <w:sz w:val="32"/>
          <w:szCs w:val="32"/>
          <w:lang w:eastAsia="fr-FR"/>
        </w:rPr>
      </w:pPr>
      <w:r w:rsidRPr="009917D0">
        <w:rPr>
          <w:rFonts w:ascii="Simplified Arabic" w:eastAsia="Times New Roman" w:hAnsi="Simplified Arabic" w:cs="Simplified Arabic"/>
          <w:sz w:val="32"/>
          <w:szCs w:val="32"/>
          <w:rtl/>
          <w:lang w:eastAsia="fr-FR"/>
        </w:rPr>
        <w:t xml:space="preserve">وتتمثل </w:t>
      </w:r>
      <w:r w:rsidR="009917D0">
        <w:rPr>
          <w:rFonts w:ascii="Simplified Arabic" w:eastAsia="Times New Roman" w:hAnsi="Simplified Arabic" w:cs="Simplified Arabic" w:hint="cs"/>
          <w:sz w:val="32"/>
          <w:szCs w:val="32"/>
          <w:rtl/>
          <w:lang w:eastAsia="fr-FR"/>
        </w:rPr>
        <w:t xml:space="preserve">هذه المعايير </w:t>
      </w:r>
      <w:r w:rsidRPr="009917D0">
        <w:rPr>
          <w:rFonts w:ascii="Simplified Arabic" w:eastAsia="Times New Roman" w:hAnsi="Simplified Arabic" w:cs="Simplified Arabic"/>
          <w:sz w:val="32"/>
          <w:szCs w:val="32"/>
          <w:rtl/>
          <w:lang w:eastAsia="fr-FR"/>
        </w:rPr>
        <w:t>في</w:t>
      </w:r>
      <w:r w:rsidRPr="009917D0">
        <w:rPr>
          <w:rFonts w:ascii="Simplified Arabic" w:eastAsia="Times New Roman" w:hAnsi="Simplified Arabic" w:cs="Simplified Arabic"/>
          <w:sz w:val="32"/>
          <w:szCs w:val="32"/>
          <w:lang w:eastAsia="fr-FR"/>
        </w:rPr>
        <w:t>:</w:t>
      </w:r>
    </w:p>
    <w:p w:rsidR="00605DE2" w:rsidRPr="009917D0" w:rsidRDefault="00605DE2" w:rsidP="009917D0">
      <w:pPr>
        <w:pStyle w:val="Paragraphedeliste"/>
        <w:numPr>
          <w:ilvl w:val="1"/>
          <w:numId w:val="4"/>
        </w:numPr>
        <w:bidi/>
        <w:spacing w:before="100" w:beforeAutospacing="1" w:after="100" w:afterAutospacing="1" w:line="240" w:lineRule="auto"/>
        <w:jc w:val="both"/>
        <w:rPr>
          <w:rFonts w:ascii="Simplified Arabic" w:eastAsia="Times New Roman" w:hAnsi="Simplified Arabic" w:cs="Simplified Arabic"/>
          <w:sz w:val="32"/>
          <w:szCs w:val="32"/>
          <w:lang w:eastAsia="fr-FR"/>
        </w:rPr>
      </w:pPr>
      <w:r w:rsidRPr="009917D0">
        <w:rPr>
          <w:rFonts w:ascii="Simplified Arabic" w:eastAsia="Times New Roman" w:hAnsi="Simplified Arabic" w:cs="Simplified Arabic"/>
          <w:sz w:val="32"/>
          <w:szCs w:val="32"/>
          <w:rtl/>
          <w:lang w:eastAsia="fr-FR"/>
        </w:rPr>
        <w:t>صحة التراكيب النحوية</w:t>
      </w:r>
    </w:p>
    <w:p w:rsidR="00605DE2" w:rsidRPr="009917D0" w:rsidRDefault="00605DE2" w:rsidP="009917D0">
      <w:pPr>
        <w:pStyle w:val="Paragraphedeliste"/>
        <w:numPr>
          <w:ilvl w:val="1"/>
          <w:numId w:val="4"/>
        </w:numPr>
        <w:bidi/>
        <w:spacing w:before="100" w:beforeAutospacing="1" w:after="100" w:afterAutospacing="1" w:line="240" w:lineRule="auto"/>
        <w:jc w:val="both"/>
        <w:rPr>
          <w:rFonts w:ascii="Simplified Arabic" w:eastAsia="Times New Roman" w:hAnsi="Simplified Arabic" w:cs="Simplified Arabic"/>
          <w:sz w:val="32"/>
          <w:szCs w:val="32"/>
          <w:lang w:eastAsia="fr-FR"/>
        </w:rPr>
      </w:pPr>
      <w:r w:rsidRPr="009917D0">
        <w:rPr>
          <w:rFonts w:ascii="Simplified Arabic" w:eastAsia="Times New Roman" w:hAnsi="Simplified Arabic" w:cs="Simplified Arabic"/>
          <w:sz w:val="32"/>
          <w:szCs w:val="32"/>
          <w:rtl/>
          <w:lang w:eastAsia="fr-FR"/>
        </w:rPr>
        <w:lastRenderedPageBreak/>
        <w:t>سلامة الصيغ الصرفية</w:t>
      </w:r>
    </w:p>
    <w:p w:rsidR="00605DE2" w:rsidRPr="009917D0" w:rsidRDefault="00605DE2" w:rsidP="009917D0">
      <w:pPr>
        <w:pStyle w:val="Paragraphedeliste"/>
        <w:numPr>
          <w:ilvl w:val="1"/>
          <w:numId w:val="4"/>
        </w:numPr>
        <w:bidi/>
        <w:spacing w:before="100" w:beforeAutospacing="1" w:after="100" w:afterAutospacing="1" w:line="240" w:lineRule="auto"/>
        <w:jc w:val="both"/>
        <w:rPr>
          <w:rFonts w:ascii="Simplified Arabic" w:eastAsia="Times New Roman" w:hAnsi="Simplified Arabic" w:cs="Simplified Arabic"/>
          <w:sz w:val="32"/>
          <w:szCs w:val="32"/>
          <w:lang w:eastAsia="fr-FR"/>
        </w:rPr>
      </w:pPr>
      <w:r w:rsidRPr="009917D0">
        <w:rPr>
          <w:rFonts w:ascii="Simplified Arabic" w:eastAsia="Times New Roman" w:hAnsi="Simplified Arabic" w:cs="Simplified Arabic"/>
          <w:sz w:val="32"/>
          <w:szCs w:val="32"/>
          <w:rtl/>
          <w:lang w:eastAsia="fr-FR"/>
        </w:rPr>
        <w:t>دقة اختيار الألفاظ</w:t>
      </w:r>
    </w:p>
    <w:p w:rsidR="00605DE2" w:rsidRPr="009917D0" w:rsidRDefault="00605DE2" w:rsidP="009917D0">
      <w:pPr>
        <w:pStyle w:val="Paragraphedeliste"/>
        <w:numPr>
          <w:ilvl w:val="0"/>
          <w:numId w:val="15"/>
        </w:numPr>
        <w:bidi/>
        <w:spacing w:before="100" w:beforeAutospacing="1" w:after="100" w:afterAutospacing="1" w:line="240" w:lineRule="auto"/>
        <w:jc w:val="both"/>
        <w:rPr>
          <w:rFonts w:ascii="Simplified Arabic" w:eastAsia="Times New Roman" w:hAnsi="Simplified Arabic" w:cs="Simplified Arabic"/>
          <w:sz w:val="32"/>
          <w:szCs w:val="32"/>
          <w:lang w:eastAsia="fr-FR"/>
        </w:rPr>
      </w:pPr>
      <w:r w:rsidRPr="009917D0">
        <w:rPr>
          <w:rFonts w:ascii="Simplified Arabic" w:eastAsia="Times New Roman" w:hAnsi="Simplified Arabic" w:cs="Simplified Arabic"/>
          <w:b/>
          <w:bCs/>
          <w:sz w:val="32"/>
          <w:szCs w:val="32"/>
          <w:rtl/>
          <w:lang w:eastAsia="fr-FR"/>
        </w:rPr>
        <w:t>المعايير البيانية</w:t>
      </w:r>
      <w:r w:rsidR="009917D0" w:rsidRPr="009917D0">
        <w:rPr>
          <w:rFonts w:ascii="Simplified Arabic" w:eastAsia="Times New Roman" w:hAnsi="Simplified Arabic" w:cs="Simplified Arabic" w:hint="cs"/>
          <w:b/>
          <w:bCs/>
          <w:sz w:val="32"/>
          <w:szCs w:val="32"/>
          <w:rtl/>
          <w:lang w:eastAsia="fr-FR"/>
        </w:rPr>
        <w:t xml:space="preserve">: </w:t>
      </w:r>
      <w:r w:rsidR="009917D0" w:rsidRPr="009917D0">
        <w:rPr>
          <w:rFonts w:ascii="Simplified Arabic" w:eastAsia="Times New Roman" w:hAnsi="Simplified Arabic" w:cs="Simplified Arabic"/>
          <w:sz w:val="32"/>
          <w:szCs w:val="32"/>
          <w:rtl/>
          <w:lang w:eastAsia="fr-FR"/>
        </w:rPr>
        <w:t>وهي أدوات تُقاس بها قدرة الأديب على التصوير والتخييل</w:t>
      </w:r>
      <w:r w:rsidR="009917D0" w:rsidRPr="009917D0">
        <w:rPr>
          <w:rFonts w:ascii="Simplified Arabic" w:eastAsia="Times New Roman" w:hAnsi="Simplified Arabic" w:cs="Simplified Arabic" w:hint="cs"/>
          <w:sz w:val="32"/>
          <w:szCs w:val="32"/>
          <w:rtl/>
          <w:lang w:eastAsia="fr-FR"/>
        </w:rPr>
        <w:t xml:space="preserve">، </w:t>
      </w:r>
      <w:r w:rsidRPr="009917D0">
        <w:rPr>
          <w:rFonts w:ascii="Simplified Arabic" w:eastAsia="Times New Roman" w:hAnsi="Simplified Arabic" w:cs="Simplified Arabic"/>
          <w:sz w:val="32"/>
          <w:szCs w:val="32"/>
          <w:rtl/>
          <w:lang w:eastAsia="fr-FR"/>
        </w:rPr>
        <w:t>وتشمل</w:t>
      </w:r>
      <w:r w:rsidRPr="009917D0">
        <w:rPr>
          <w:rFonts w:ascii="Simplified Arabic" w:eastAsia="Times New Roman" w:hAnsi="Simplified Arabic" w:cs="Simplified Arabic"/>
          <w:sz w:val="32"/>
          <w:szCs w:val="32"/>
          <w:lang w:eastAsia="fr-FR"/>
        </w:rPr>
        <w:t>:</w:t>
      </w:r>
    </w:p>
    <w:p w:rsidR="00605DE2" w:rsidRPr="009917D0" w:rsidRDefault="00605DE2" w:rsidP="009917D0">
      <w:pPr>
        <w:pStyle w:val="Paragraphedeliste"/>
        <w:numPr>
          <w:ilvl w:val="1"/>
          <w:numId w:val="4"/>
        </w:numPr>
        <w:bidi/>
        <w:spacing w:before="100" w:beforeAutospacing="1" w:after="100" w:afterAutospacing="1" w:line="240" w:lineRule="auto"/>
        <w:jc w:val="both"/>
        <w:rPr>
          <w:rFonts w:ascii="Simplified Arabic" w:eastAsia="Times New Roman" w:hAnsi="Simplified Arabic" w:cs="Simplified Arabic"/>
          <w:sz w:val="32"/>
          <w:szCs w:val="32"/>
          <w:lang w:eastAsia="fr-FR"/>
        </w:rPr>
      </w:pPr>
      <w:r w:rsidRPr="009917D0">
        <w:rPr>
          <w:rFonts w:ascii="Simplified Arabic" w:eastAsia="Times New Roman" w:hAnsi="Simplified Arabic" w:cs="Simplified Arabic"/>
          <w:sz w:val="32"/>
          <w:szCs w:val="32"/>
          <w:rtl/>
          <w:lang w:eastAsia="fr-FR"/>
        </w:rPr>
        <w:t>التشبيه</w:t>
      </w:r>
    </w:p>
    <w:p w:rsidR="00605DE2" w:rsidRPr="009917D0" w:rsidRDefault="00605DE2" w:rsidP="009917D0">
      <w:pPr>
        <w:pStyle w:val="Paragraphedeliste"/>
        <w:numPr>
          <w:ilvl w:val="1"/>
          <w:numId w:val="4"/>
        </w:numPr>
        <w:bidi/>
        <w:spacing w:before="100" w:beforeAutospacing="1" w:after="100" w:afterAutospacing="1" w:line="240" w:lineRule="auto"/>
        <w:jc w:val="both"/>
        <w:rPr>
          <w:rFonts w:ascii="Simplified Arabic" w:eastAsia="Times New Roman" w:hAnsi="Simplified Arabic" w:cs="Simplified Arabic"/>
          <w:sz w:val="32"/>
          <w:szCs w:val="32"/>
          <w:lang w:eastAsia="fr-FR"/>
        </w:rPr>
      </w:pPr>
      <w:r w:rsidRPr="009917D0">
        <w:rPr>
          <w:rFonts w:ascii="Simplified Arabic" w:eastAsia="Times New Roman" w:hAnsi="Simplified Arabic" w:cs="Simplified Arabic"/>
          <w:sz w:val="32"/>
          <w:szCs w:val="32"/>
          <w:rtl/>
          <w:lang w:eastAsia="fr-FR"/>
        </w:rPr>
        <w:t>الاستعارة</w:t>
      </w:r>
    </w:p>
    <w:p w:rsidR="00605DE2" w:rsidRPr="009917D0" w:rsidRDefault="00605DE2" w:rsidP="009917D0">
      <w:pPr>
        <w:pStyle w:val="Paragraphedeliste"/>
        <w:numPr>
          <w:ilvl w:val="1"/>
          <w:numId w:val="4"/>
        </w:numPr>
        <w:bidi/>
        <w:spacing w:before="100" w:beforeAutospacing="1" w:after="100" w:afterAutospacing="1" w:line="240" w:lineRule="auto"/>
        <w:jc w:val="both"/>
        <w:rPr>
          <w:rFonts w:ascii="Simplified Arabic" w:eastAsia="Times New Roman" w:hAnsi="Simplified Arabic" w:cs="Simplified Arabic"/>
          <w:sz w:val="32"/>
          <w:szCs w:val="32"/>
          <w:lang w:eastAsia="fr-FR"/>
        </w:rPr>
      </w:pPr>
      <w:r w:rsidRPr="009917D0">
        <w:rPr>
          <w:rFonts w:ascii="Simplified Arabic" w:eastAsia="Times New Roman" w:hAnsi="Simplified Arabic" w:cs="Simplified Arabic"/>
          <w:sz w:val="32"/>
          <w:szCs w:val="32"/>
          <w:rtl/>
          <w:lang w:eastAsia="fr-FR"/>
        </w:rPr>
        <w:t>المجاز</w:t>
      </w:r>
    </w:p>
    <w:p w:rsidR="00605DE2" w:rsidRPr="009917D0" w:rsidRDefault="00605DE2" w:rsidP="009917D0">
      <w:pPr>
        <w:pStyle w:val="Paragraphedeliste"/>
        <w:numPr>
          <w:ilvl w:val="1"/>
          <w:numId w:val="4"/>
        </w:numPr>
        <w:bidi/>
        <w:spacing w:before="100" w:beforeAutospacing="1" w:after="100" w:afterAutospacing="1" w:line="240" w:lineRule="auto"/>
        <w:jc w:val="both"/>
        <w:rPr>
          <w:rFonts w:ascii="Simplified Arabic" w:eastAsia="Times New Roman" w:hAnsi="Simplified Arabic" w:cs="Simplified Arabic"/>
          <w:sz w:val="32"/>
          <w:szCs w:val="32"/>
          <w:lang w:eastAsia="fr-FR"/>
        </w:rPr>
      </w:pPr>
      <w:r w:rsidRPr="009917D0">
        <w:rPr>
          <w:rFonts w:ascii="Simplified Arabic" w:eastAsia="Times New Roman" w:hAnsi="Simplified Arabic" w:cs="Simplified Arabic"/>
          <w:sz w:val="32"/>
          <w:szCs w:val="32"/>
          <w:rtl/>
          <w:lang w:eastAsia="fr-FR"/>
        </w:rPr>
        <w:t>الكناية</w:t>
      </w:r>
    </w:p>
    <w:p w:rsidR="00605DE2" w:rsidRPr="00740115" w:rsidRDefault="00605DE2" w:rsidP="00740115">
      <w:pPr>
        <w:pStyle w:val="Paragraphedeliste"/>
        <w:numPr>
          <w:ilvl w:val="0"/>
          <w:numId w:val="16"/>
        </w:numPr>
        <w:bidi/>
        <w:spacing w:before="100" w:beforeAutospacing="1" w:after="100" w:afterAutospacing="1" w:line="240" w:lineRule="auto"/>
        <w:jc w:val="both"/>
        <w:rPr>
          <w:rFonts w:ascii="Simplified Arabic" w:eastAsia="Times New Roman" w:hAnsi="Simplified Arabic" w:cs="Simplified Arabic"/>
          <w:sz w:val="32"/>
          <w:szCs w:val="32"/>
          <w:lang w:eastAsia="fr-FR"/>
        </w:rPr>
      </w:pPr>
      <w:r w:rsidRPr="00740115">
        <w:rPr>
          <w:rFonts w:ascii="Simplified Arabic" w:eastAsia="Times New Roman" w:hAnsi="Simplified Arabic" w:cs="Simplified Arabic"/>
          <w:b/>
          <w:bCs/>
          <w:sz w:val="32"/>
          <w:szCs w:val="32"/>
          <w:rtl/>
          <w:lang w:eastAsia="fr-FR"/>
        </w:rPr>
        <w:t>المعايير البديعية</w:t>
      </w:r>
      <w:r w:rsidR="009917D0" w:rsidRPr="00740115">
        <w:rPr>
          <w:rFonts w:ascii="Simplified Arabic" w:eastAsia="Times New Roman" w:hAnsi="Simplified Arabic" w:cs="Simplified Arabic" w:hint="cs"/>
          <w:b/>
          <w:bCs/>
          <w:sz w:val="32"/>
          <w:szCs w:val="32"/>
          <w:rtl/>
          <w:lang w:eastAsia="fr-FR"/>
        </w:rPr>
        <w:t xml:space="preserve">: </w:t>
      </w:r>
      <w:r w:rsidR="009917D0" w:rsidRPr="00740115">
        <w:rPr>
          <w:rFonts w:ascii="Simplified Arabic" w:eastAsia="Times New Roman" w:hAnsi="Simplified Arabic" w:cs="Simplified Arabic"/>
          <w:sz w:val="32"/>
          <w:szCs w:val="32"/>
          <w:rtl/>
          <w:lang w:eastAsia="fr-FR"/>
        </w:rPr>
        <w:t xml:space="preserve">ولا تُفهم هذه </w:t>
      </w:r>
      <w:r w:rsidR="009917D0" w:rsidRPr="00740115">
        <w:rPr>
          <w:rFonts w:ascii="Simplified Arabic" w:eastAsia="Times New Roman" w:hAnsi="Simplified Arabic" w:cs="Simplified Arabic" w:hint="cs"/>
          <w:sz w:val="32"/>
          <w:szCs w:val="32"/>
          <w:rtl/>
          <w:lang w:eastAsia="fr-FR"/>
        </w:rPr>
        <w:t>المعايير</w:t>
      </w:r>
      <w:r w:rsidR="009917D0" w:rsidRPr="00740115">
        <w:rPr>
          <w:rFonts w:ascii="Simplified Arabic" w:eastAsia="Times New Roman" w:hAnsi="Simplified Arabic" w:cs="Simplified Arabic"/>
          <w:sz w:val="32"/>
          <w:szCs w:val="32"/>
          <w:rtl/>
          <w:lang w:eastAsia="fr-FR"/>
        </w:rPr>
        <w:t xml:space="preserve"> بوصفها زينة شكلية، بل باعتبارها وسائل لتحسين الأداء الفني إذا أُحسن توظيفها</w:t>
      </w:r>
      <w:r w:rsidR="009917D0" w:rsidRPr="00740115">
        <w:rPr>
          <w:rFonts w:ascii="Simplified Arabic" w:eastAsia="Times New Roman" w:hAnsi="Simplified Arabic" w:cs="Simplified Arabic" w:hint="cs"/>
          <w:sz w:val="32"/>
          <w:szCs w:val="32"/>
          <w:rtl/>
          <w:lang w:eastAsia="fr-FR"/>
        </w:rPr>
        <w:t>، وتتمثل في:</w:t>
      </w:r>
    </w:p>
    <w:p w:rsidR="009917D0" w:rsidRDefault="009917D0" w:rsidP="009917D0">
      <w:pPr>
        <w:bidi/>
        <w:spacing w:after="0" w:line="240" w:lineRule="auto"/>
        <w:ind w:left="720"/>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 xml:space="preserve">- </w:t>
      </w:r>
      <w:r w:rsidR="00605DE2" w:rsidRPr="00605DE2">
        <w:rPr>
          <w:rFonts w:ascii="Simplified Arabic" w:eastAsia="Times New Roman" w:hAnsi="Simplified Arabic" w:cs="Simplified Arabic"/>
          <w:sz w:val="32"/>
          <w:szCs w:val="32"/>
          <w:rtl/>
          <w:lang w:eastAsia="fr-FR"/>
        </w:rPr>
        <w:t>الجناس</w:t>
      </w:r>
    </w:p>
    <w:p w:rsidR="00605DE2" w:rsidRPr="00605DE2" w:rsidRDefault="009917D0" w:rsidP="009917D0">
      <w:pPr>
        <w:bidi/>
        <w:spacing w:after="0" w:line="240" w:lineRule="auto"/>
        <w:ind w:left="720"/>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sz w:val="32"/>
          <w:szCs w:val="32"/>
          <w:rtl/>
          <w:lang w:eastAsia="fr-FR"/>
        </w:rPr>
        <w:t xml:space="preserve">- </w:t>
      </w:r>
      <w:r w:rsidR="00605DE2" w:rsidRPr="00605DE2">
        <w:rPr>
          <w:rFonts w:ascii="Simplified Arabic" w:eastAsia="Times New Roman" w:hAnsi="Simplified Arabic" w:cs="Simplified Arabic"/>
          <w:sz w:val="32"/>
          <w:szCs w:val="32"/>
          <w:rtl/>
          <w:lang w:eastAsia="fr-FR"/>
        </w:rPr>
        <w:t>المقابلة</w:t>
      </w:r>
    </w:p>
    <w:p w:rsidR="00605DE2" w:rsidRPr="00605DE2" w:rsidRDefault="009917D0" w:rsidP="009917D0">
      <w:pPr>
        <w:bidi/>
        <w:spacing w:after="0" w:line="240" w:lineRule="auto"/>
        <w:ind w:left="720"/>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sz w:val="32"/>
          <w:szCs w:val="32"/>
          <w:rtl/>
          <w:lang w:eastAsia="fr-FR"/>
        </w:rPr>
        <w:t xml:space="preserve">- </w:t>
      </w:r>
      <w:r w:rsidR="00605DE2" w:rsidRPr="00605DE2">
        <w:rPr>
          <w:rFonts w:ascii="Simplified Arabic" w:eastAsia="Times New Roman" w:hAnsi="Simplified Arabic" w:cs="Simplified Arabic"/>
          <w:sz w:val="32"/>
          <w:szCs w:val="32"/>
          <w:rtl/>
          <w:lang w:eastAsia="fr-FR"/>
        </w:rPr>
        <w:t>حسن الابتداء</w:t>
      </w:r>
    </w:p>
    <w:p w:rsidR="00605DE2" w:rsidRPr="00605DE2" w:rsidRDefault="009917D0" w:rsidP="009917D0">
      <w:pPr>
        <w:bidi/>
        <w:spacing w:after="0" w:line="240" w:lineRule="auto"/>
        <w:ind w:left="720"/>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sz w:val="32"/>
          <w:szCs w:val="32"/>
          <w:rtl/>
          <w:lang w:eastAsia="fr-FR"/>
        </w:rPr>
        <w:t xml:space="preserve">- </w:t>
      </w:r>
      <w:r w:rsidR="00605DE2" w:rsidRPr="00605DE2">
        <w:rPr>
          <w:rFonts w:ascii="Simplified Arabic" w:eastAsia="Times New Roman" w:hAnsi="Simplified Arabic" w:cs="Simplified Arabic"/>
          <w:sz w:val="32"/>
          <w:szCs w:val="32"/>
          <w:rtl/>
          <w:lang w:eastAsia="fr-FR"/>
        </w:rPr>
        <w:t>حسن التخلص</w:t>
      </w:r>
    </w:p>
    <w:p w:rsidR="00605DE2" w:rsidRPr="00740115" w:rsidRDefault="00605DE2" w:rsidP="00740115">
      <w:pPr>
        <w:pStyle w:val="Paragraphedeliste"/>
        <w:numPr>
          <w:ilvl w:val="0"/>
          <w:numId w:val="16"/>
        </w:numPr>
        <w:bidi/>
        <w:spacing w:before="100" w:beforeAutospacing="1" w:after="100" w:afterAutospacing="1" w:line="240" w:lineRule="auto"/>
        <w:jc w:val="both"/>
        <w:rPr>
          <w:rFonts w:ascii="Simplified Arabic" w:eastAsia="Times New Roman" w:hAnsi="Simplified Arabic" w:cs="Simplified Arabic"/>
          <w:sz w:val="32"/>
          <w:szCs w:val="32"/>
          <w:lang w:eastAsia="fr-FR"/>
        </w:rPr>
      </w:pPr>
      <w:r w:rsidRPr="00740115">
        <w:rPr>
          <w:rFonts w:ascii="Simplified Arabic" w:eastAsia="Times New Roman" w:hAnsi="Simplified Arabic" w:cs="Simplified Arabic"/>
          <w:b/>
          <w:bCs/>
          <w:sz w:val="32"/>
          <w:szCs w:val="32"/>
          <w:rtl/>
          <w:lang w:eastAsia="fr-FR"/>
        </w:rPr>
        <w:t>المعايير العروضية</w:t>
      </w:r>
      <w:r w:rsidR="00740115" w:rsidRPr="00740115">
        <w:rPr>
          <w:rFonts w:ascii="Simplified Arabic" w:eastAsia="Times New Roman" w:hAnsi="Simplified Arabic" w:cs="Simplified Arabic" w:hint="cs"/>
          <w:b/>
          <w:bCs/>
          <w:sz w:val="32"/>
          <w:szCs w:val="32"/>
          <w:rtl/>
          <w:lang w:eastAsia="fr-FR"/>
        </w:rPr>
        <w:t>:</w:t>
      </w:r>
      <w:r w:rsidR="00740115" w:rsidRPr="00740115">
        <w:rPr>
          <w:rFonts w:ascii="Simplified Arabic" w:eastAsia="Times New Roman" w:hAnsi="Simplified Arabic" w:cs="Simplified Arabic"/>
          <w:sz w:val="32"/>
          <w:szCs w:val="32"/>
          <w:rtl/>
          <w:lang w:eastAsia="fr-FR"/>
        </w:rPr>
        <w:t xml:space="preserve"> </w:t>
      </w:r>
      <w:r w:rsidR="00740115" w:rsidRPr="00740115">
        <w:rPr>
          <w:rFonts w:ascii="Simplified Arabic" w:eastAsia="Times New Roman" w:hAnsi="Simplified Arabic" w:cs="Simplified Arabic"/>
          <w:sz w:val="32"/>
          <w:szCs w:val="32"/>
          <w:rtl/>
          <w:lang w:eastAsia="fr-FR"/>
        </w:rPr>
        <w:t>وتُعد هذه المعايير شرطًا أساسيًا لتحقيق الشعرية في القصيدة</w:t>
      </w:r>
      <w:r w:rsidR="00740115" w:rsidRPr="00740115">
        <w:rPr>
          <w:rFonts w:ascii="Simplified Arabic" w:eastAsia="Times New Roman" w:hAnsi="Simplified Arabic" w:cs="Simplified Arabic" w:hint="cs"/>
          <w:sz w:val="32"/>
          <w:szCs w:val="32"/>
          <w:rtl/>
          <w:lang w:eastAsia="fr-FR"/>
        </w:rPr>
        <w:t>، وتشمل:</w:t>
      </w:r>
    </w:p>
    <w:p w:rsidR="00605DE2" w:rsidRPr="00740115" w:rsidRDefault="00605DE2" w:rsidP="00740115">
      <w:pPr>
        <w:pStyle w:val="Paragraphedeliste"/>
        <w:numPr>
          <w:ilvl w:val="1"/>
          <w:numId w:val="4"/>
        </w:numPr>
        <w:bidi/>
        <w:spacing w:before="100" w:beforeAutospacing="1" w:after="100" w:afterAutospacing="1" w:line="240" w:lineRule="auto"/>
        <w:jc w:val="both"/>
        <w:rPr>
          <w:rFonts w:ascii="Simplified Arabic" w:eastAsia="Times New Roman" w:hAnsi="Simplified Arabic" w:cs="Simplified Arabic"/>
          <w:sz w:val="32"/>
          <w:szCs w:val="32"/>
          <w:lang w:eastAsia="fr-FR"/>
        </w:rPr>
      </w:pPr>
      <w:r w:rsidRPr="00740115">
        <w:rPr>
          <w:rFonts w:ascii="Simplified Arabic" w:eastAsia="Times New Roman" w:hAnsi="Simplified Arabic" w:cs="Simplified Arabic"/>
          <w:sz w:val="32"/>
          <w:szCs w:val="32"/>
          <w:rtl/>
          <w:lang w:eastAsia="fr-FR"/>
        </w:rPr>
        <w:t>الالتزام بالأوزان</w:t>
      </w:r>
    </w:p>
    <w:p w:rsidR="00605DE2" w:rsidRPr="00740115" w:rsidRDefault="00605DE2" w:rsidP="00740115">
      <w:pPr>
        <w:pStyle w:val="Paragraphedeliste"/>
        <w:numPr>
          <w:ilvl w:val="1"/>
          <w:numId w:val="4"/>
        </w:numPr>
        <w:bidi/>
        <w:spacing w:before="100" w:beforeAutospacing="1" w:after="100" w:afterAutospacing="1" w:line="240" w:lineRule="auto"/>
        <w:jc w:val="both"/>
        <w:rPr>
          <w:rFonts w:ascii="Simplified Arabic" w:eastAsia="Times New Roman" w:hAnsi="Simplified Arabic" w:cs="Simplified Arabic"/>
          <w:sz w:val="32"/>
          <w:szCs w:val="32"/>
          <w:lang w:eastAsia="fr-FR"/>
        </w:rPr>
      </w:pPr>
      <w:r w:rsidRPr="00740115">
        <w:rPr>
          <w:rFonts w:ascii="Simplified Arabic" w:eastAsia="Times New Roman" w:hAnsi="Simplified Arabic" w:cs="Simplified Arabic"/>
          <w:sz w:val="32"/>
          <w:szCs w:val="32"/>
          <w:rtl/>
          <w:lang w:eastAsia="fr-FR"/>
        </w:rPr>
        <w:t>سلامة القافية</w:t>
      </w:r>
    </w:p>
    <w:p w:rsidR="00605DE2" w:rsidRDefault="00605DE2" w:rsidP="00740115">
      <w:pPr>
        <w:pStyle w:val="Paragraphedeliste"/>
        <w:numPr>
          <w:ilvl w:val="1"/>
          <w:numId w:val="4"/>
        </w:numPr>
        <w:bidi/>
        <w:spacing w:before="100" w:beforeAutospacing="1" w:after="100" w:afterAutospacing="1" w:line="240" w:lineRule="auto"/>
        <w:jc w:val="both"/>
        <w:rPr>
          <w:rFonts w:ascii="Simplified Arabic" w:eastAsia="Times New Roman" w:hAnsi="Simplified Arabic" w:cs="Simplified Arabic"/>
          <w:sz w:val="32"/>
          <w:szCs w:val="32"/>
          <w:lang w:eastAsia="fr-FR"/>
        </w:rPr>
      </w:pPr>
      <w:r w:rsidRPr="00740115">
        <w:rPr>
          <w:rFonts w:ascii="Simplified Arabic" w:eastAsia="Times New Roman" w:hAnsi="Simplified Arabic" w:cs="Simplified Arabic"/>
          <w:sz w:val="32"/>
          <w:szCs w:val="32"/>
          <w:rtl/>
          <w:lang w:eastAsia="fr-FR"/>
        </w:rPr>
        <w:t>انسجام الإيقاع</w:t>
      </w:r>
    </w:p>
    <w:p w:rsidR="00AE76CB" w:rsidRPr="00AE76CB" w:rsidRDefault="00D71FFA" w:rsidP="00AE76CB">
      <w:pPr>
        <w:bidi/>
        <w:spacing w:before="100" w:beforeAutospacing="1" w:after="100" w:afterAutospacing="1" w:line="240" w:lineRule="auto"/>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sz w:val="32"/>
          <w:szCs w:val="32"/>
          <w:rtl/>
          <w:lang w:eastAsia="fr-FR"/>
        </w:rPr>
        <w:t xml:space="preserve">     </w:t>
      </w:r>
      <w:bookmarkStart w:id="0" w:name="_GoBack"/>
      <w:bookmarkEnd w:id="0"/>
      <w:r w:rsidRPr="00D71FFA">
        <w:rPr>
          <w:rFonts w:ascii="Simplified Arabic" w:eastAsia="Times New Roman" w:hAnsi="Simplified Arabic" w:cs="Simplified Arabic"/>
          <w:sz w:val="32"/>
          <w:szCs w:val="32"/>
          <w:rtl/>
          <w:lang w:eastAsia="fr-FR"/>
        </w:rPr>
        <w:t xml:space="preserve">يتبيّن من خلال ما سبق أن الاتجاه الإحيائي في النقد العربي الحديث قد أدّى دورًا تأسيسيًا بالغ الأهمية في إعادة بناء الوعي النقدي العربي، إذ أسهم في إحياء التراث النقدي القديم، وترسيخ معايير لغوية وبلاغية واضحة، وضبط الذوق الأدبي، ووضع أسس تقويمية مكّنت من الحكم على النصوص الأدبية بعيدًا عن العشوائية والانطباعية. غير أن هذا الاتجاه، على الرغم من قيمته المعرفية والتاريخية، ظلّ محكومًا بمنزع معياري صارم، وميلٍ واضح إلى النموذج الكلاسيكي، الأمر الذي حدّ أحيانًا من قدرته على استيعاب التجارب الأدبية </w:t>
      </w:r>
      <w:r w:rsidRPr="00D71FFA">
        <w:rPr>
          <w:rFonts w:ascii="Simplified Arabic" w:eastAsia="Times New Roman" w:hAnsi="Simplified Arabic" w:cs="Simplified Arabic"/>
          <w:sz w:val="32"/>
          <w:szCs w:val="32"/>
          <w:rtl/>
          <w:lang w:eastAsia="fr-FR"/>
        </w:rPr>
        <w:lastRenderedPageBreak/>
        <w:t>الجديدة الخارجة عن القوالب التقليدية، وضيّق مجال التجريب والابتكار. ومع ذلك، لا يمكن النظر إلى هذه الحدود بمعزل عن سياقها التاريخي، إذ إن النقد الإحيائي شكّل حلقة وصل ضرورية بين النقد العربي القديم والنقد الحديث، ومهّد بإنجازاته وحدوده معًا لظهور اتجاهات نقدية أكثر انفتاحًا وتنوعًا، أسهمت في إثراء الدرس النقدي العربي وتطوير أدواته المنهجية.</w:t>
      </w:r>
    </w:p>
    <w:p w:rsidR="00605DE2" w:rsidRPr="00605DE2" w:rsidRDefault="00605DE2" w:rsidP="00605DE2">
      <w:pPr>
        <w:bidi/>
        <w:spacing w:before="100" w:beforeAutospacing="1" w:after="100" w:afterAutospacing="1" w:line="240" w:lineRule="auto"/>
        <w:jc w:val="both"/>
        <w:rPr>
          <w:rFonts w:ascii="Simplified Arabic" w:eastAsia="Times New Roman" w:hAnsi="Simplified Arabic" w:cs="Simplified Arabic"/>
          <w:sz w:val="32"/>
          <w:szCs w:val="32"/>
          <w:lang w:eastAsia="fr-FR"/>
        </w:rPr>
      </w:pPr>
    </w:p>
    <w:p w:rsidR="00B479E8" w:rsidRPr="00B479E8" w:rsidRDefault="00B479E8" w:rsidP="00B479E8">
      <w:pPr>
        <w:bidi/>
        <w:spacing w:before="100" w:beforeAutospacing="1" w:after="100" w:afterAutospacing="1" w:line="240" w:lineRule="auto"/>
        <w:rPr>
          <w:rFonts w:ascii="Simplified Arabic" w:eastAsia="Times New Roman" w:hAnsi="Simplified Arabic" w:cs="Simplified Arabic"/>
          <w:sz w:val="32"/>
          <w:szCs w:val="32"/>
          <w:lang w:eastAsia="fr-FR"/>
        </w:rPr>
      </w:pPr>
    </w:p>
    <w:p w:rsidR="007605A9" w:rsidRPr="00B479E8" w:rsidRDefault="007605A9" w:rsidP="007605A9">
      <w:pPr>
        <w:bidi/>
        <w:jc w:val="both"/>
        <w:rPr>
          <w:rFonts w:ascii="Simplified Arabic" w:hAnsi="Simplified Arabic" w:cs="Simplified Arabic"/>
          <w:sz w:val="32"/>
          <w:szCs w:val="32"/>
          <w:lang w:bidi="ar-DZ"/>
        </w:rPr>
      </w:pPr>
    </w:p>
    <w:p w:rsidR="007605A9" w:rsidRPr="007605A9" w:rsidRDefault="007605A9" w:rsidP="007605A9">
      <w:pPr>
        <w:bidi/>
        <w:jc w:val="both"/>
        <w:rPr>
          <w:rFonts w:ascii="Simplified Arabic" w:hAnsi="Simplified Arabic" w:cs="Simplified Arabic" w:hint="cs"/>
          <w:sz w:val="32"/>
          <w:szCs w:val="32"/>
          <w:lang w:bidi="ar-DZ"/>
        </w:rPr>
      </w:pPr>
    </w:p>
    <w:sectPr w:rsidR="007605A9" w:rsidRPr="007605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7AF3"/>
    <w:multiLevelType w:val="multilevel"/>
    <w:tmpl w:val="2272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F7764"/>
    <w:multiLevelType w:val="multilevel"/>
    <w:tmpl w:val="F704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67905"/>
    <w:multiLevelType w:val="multilevel"/>
    <w:tmpl w:val="E5F8078A"/>
    <w:lvl w:ilvl="0">
      <w:start w:val="1"/>
      <w:numFmt w:val="decimal"/>
      <w:lvlText w:val="%1."/>
      <w:lvlJc w:val="left"/>
      <w:pPr>
        <w:tabs>
          <w:tab w:val="num" w:pos="720"/>
        </w:tabs>
        <w:ind w:left="720" w:hanging="360"/>
      </w:pPr>
    </w:lvl>
    <w:lvl w:ilvl="1">
      <w:numFmt w:val="bullet"/>
      <w:lvlText w:val="-"/>
      <w:lvlJc w:val="left"/>
      <w:pPr>
        <w:ind w:left="1440" w:hanging="360"/>
      </w:pPr>
      <w:rPr>
        <w:rFonts w:ascii="Simplified Arabic" w:eastAsia="Times New Roman" w:hAnsi="Simplified Arabic" w:cs="Simplified Arabic"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D5AF0"/>
    <w:multiLevelType w:val="multilevel"/>
    <w:tmpl w:val="C6D8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24925"/>
    <w:multiLevelType w:val="multilevel"/>
    <w:tmpl w:val="BDC2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E2DBD"/>
    <w:multiLevelType w:val="multilevel"/>
    <w:tmpl w:val="B8E4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BB2DFC"/>
    <w:multiLevelType w:val="multilevel"/>
    <w:tmpl w:val="A7BC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EE0892"/>
    <w:multiLevelType w:val="multilevel"/>
    <w:tmpl w:val="F32A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1D7DEE"/>
    <w:multiLevelType w:val="hybridMultilevel"/>
    <w:tmpl w:val="E3A02FD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876BC5"/>
    <w:multiLevelType w:val="multilevel"/>
    <w:tmpl w:val="8A00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FA64B8"/>
    <w:multiLevelType w:val="hybridMultilevel"/>
    <w:tmpl w:val="491C359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79445D"/>
    <w:multiLevelType w:val="multilevel"/>
    <w:tmpl w:val="A7E2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C6187E"/>
    <w:multiLevelType w:val="multilevel"/>
    <w:tmpl w:val="7F10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1C4554"/>
    <w:multiLevelType w:val="hybridMultilevel"/>
    <w:tmpl w:val="9F0ADEF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1B33E3"/>
    <w:multiLevelType w:val="multilevel"/>
    <w:tmpl w:val="A78A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7E7930"/>
    <w:multiLevelType w:val="multilevel"/>
    <w:tmpl w:val="0C9A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5"/>
  </w:num>
  <w:num w:numId="4">
    <w:abstractNumId w:val="2"/>
  </w:num>
  <w:num w:numId="5">
    <w:abstractNumId w:val="4"/>
  </w:num>
  <w:num w:numId="6">
    <w:abstractNumId w:val="14"/>
  </w:num>
  <w:num w:numId="7">
    <w:abstractNumId w:val="6"/>
  </w:num>
  <w:num w:numId="8">
    <w:abstractNumId w:val="12"/>
  </w:num>
  <w:num w:numId="9">
    <w:abstractNumId w:val="0"/>
  </w:num>
  <w:num w:numId="10">
    <w:abstractNumId w:val="9"/>
  </w:num>
  <w:num w:numId="11">
    <w:abstractNumId w:val="1"/>
  </w:num>
  <w:num w:numId="12">
    <w:abstractNumId w:val="11"/>
  </w:num>
  <w:num w:numId="13">
    <w:abstractNumId w:val="15"/>
  </w:num>
  <w:num w:numId="14">
    <w:abstractNumId w:val="8"/>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04"/>
    <w:rsid w:val="000B65E1"/>
    <w:rsid w:val="00602559"/>
    <w:rsid w:val="00605DE2"/>
    <w:rsid w:val="00740115"/>
    <w:rsid w:val="007605A9"/>
    <w:rsid w:val="009917D0"/>
    <w:rsid w:val="00AE76CB"/>
    <w:rsid w:val="00B479E8"/>
    <w:rsid w:val="00D71FFA"/>
    <w:rsid w:val="00F9520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AD60B-ECE3-421A-BA0C-744B6975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uiPriority w:val="9"/>
    <w:unhideWhenUsed/>
    <w:qFormat/>
    <w:rsid w:val="007605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605A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B479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479E8"/>
    <w:rPr>
      <w:b/>
      <w:bCs/>
    </w:rPr>
  </w:style>
  <w:style w:type="paragraph" w:styleId="Paragraphedeliste">
    <w:name w:val="List Paragraph"/>
    <w:basedOn w:val="Normal"/>
    <w:uiPriority w:val="34"/>
    <w:qFormat/>
    <w:rsid w:val="00B479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80845">
      <w:bodyDiv w:val="1"/>
      <w:marLeft w:val="0"/>
      <w:marRight w:val="0"/>
      <w:marTop w:val="0"/>
      <w:marBottom w:val="0"/>
      <w:divBdr>
        <w:top w:val="none" w:sz="0" w:space="0" w:color="auto"/>
        <w:left w:val="none" w:sz="0" w:space="0" w:color="auto"/>
        <w:bottom w:val="none" w:sz="0" w:space="0" w:color="auto"/>
        <w:right w:val="none" w:sz="0" w:space="0" w:color="auto"/>
      </w:divBdr>
      <w:divsChild>
        <w:div w:id="656879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0953928">
      <w:bodyDiv w:val="1"/>
      <w:marLeft w:val="0"/>
      <w:marRight w:val="0"/>
      <w:marTop w:val="0"/>
      <w:marBottom w:val="0"/>
      <w:divBdr>
        <w:top w:val="none" w:sz="0" w:space="0" w:color="auto"/>
        <w:left w:val="none" w:sz="0" w:space="0" w:color="auto"/>
        <w:bottom w:val="none" w:sz="0" w:space="0" w:color="auto"/>
        <w:right w:val="none" w:sz="0" w:space="0" w:color="auto"/>
      </w:divBdr>
    </w:div>
    <w:div w:id="659234418">
      <w:bodyDiv w:val="1"/>
      <w:marLeft w:val="0"/>
      <w:marRight w:val="0"/>
      <w:marTop w:val="0"/>
      <w:marBottom w:val="0"/>
      <w:divBdr>
        <w:top w:val="none" w:sz="0" w:space="0" w:color="auto"/>
        <w:left w:val="none" w:sz="0" w:space="0" w:color="auto"/>
        <w:bottom w:val="none" w:sz="0" w:space="0" w:color="auto"/>
        <w:right w:val="none" w:sz="0" w:space="0" w:color="auto"/>
      </w:divBdr>
      <w:divsChild>
        <w:div w:id="47186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312591">
      <w:bodyDiv w:val="1"/>
      <w:marLeft w:val="0"/>
      <w:marRight w:val="0"/>
      <w:marTop w:val="0"/>
      <w:marBottom w:val="0"/>
      <w:divBdr>
        <w:top w:val="none" w:sz="0" w:space="0" w:color="auto"/>
        <w:left w:val="none" w:sz="0" w:space="0" w:color="auto"/>
        <w:bottom w:val="none" w:sz="0" w:space="0" w:color="auto"/>
        <w:right w:val="none" w:sz="0" w:space="0" w:color="auto"/>
      </w:divBdr>
    </w:div>
    <w:div w:id="951981189">
      <w:bodyDiv w:val="1"/>
      <w:marLeft w:val="0"/>
      <w:marRight w:val="0"/>
      <w:marTop w:val="0"/>
      <w:marBottom w:val="0"/>
      <w:divBdr>
        <w:top w:val="none" w:sz="0" w:space="0" w:color="auto"/>
        <w:left w:val="none" w:sz="0" w:space="0" w:color="auto"/>
        <w:bottom w:val="none" w:sz="0" w:space="0" w:color="auto"/>
        <w:right w:val="none" w:sz="0" w:space="0" w:color="auto"/>
      </w:divBdr>
    </w:div>
    <w:div w:id="1018963472">
      <w:bodyDiv w:val="1"/>
      <w:marLeft w:val="0"/>
      <w:marRight w:val="0"/>
      <w:marTop w:val="0"/>
      <w:marBottom w:val="0"/>
      <w:divBdr>
        <w:top w:val="none" w:sz="0" w:space="0" w:color="auto"/>
        <w:left w:val="none" w:sz="0" w:space="0" w:color="auto"/>
        <w:bottom w:val="none" w:sz="0" w:space="0" w:color="auto"/>
        <w:right w:val="none" w:sz="0" w:space="0" w:color="auto"/>
      </w:divBdr>
      <w:divsChild>
        <w:div w:id="1075586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860786">
      <w:bodyDiv w:val="1"/>
      <w:marLeft w:val="0"/>
      <w:marRight w:val="0"/>
      <w:marTop w:val="0"/>
      <w:marBottom w:val="0"/>
      <w:divBdr>
        <w:top w:val="none" w:sz="0" w:space="0" w:color="auto"/>
        <w:left w:val="none" w:sz="0" w:space="0" w:color="auto"/>
        <w:bottom w:val="none" w:sz="0" w:space="0" w:color="auto"/>
        <w:right w:val="none" w:sz="0" w:space="0" w:color="auto"/>
      </w:divBdr>
      <w:divsChild>
        <w:div w:id="1293439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80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768</Words>
  <Characters>4229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5</cp:revision>
  <dcterms:created xsi:type="dcterms:W3CDTF">2025-12-29T00:37:00Z</dcterms:created>
  <dcterms:modified xsi:type="dcterms:W3CDTF">2025-12-29T01:23:00Z</dcterms:modified>
</cp:coreProperties>
</file>