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70" w:rsidRPr="006236B6" w:rsidRDefault="00C11F05" w:rsidP="00C11F05">
      <w:pPr>
        <w:bidi/>
        <w:rPr>
          <w:rFonts w:ascii="Simplified Arabic" w:hAnsi="Simplified Arabic" w:cs="Simplified Arabic"/>
          <w:b/>
          <w:bCs/>
          <w:sz w:val="36"/>
          <w:szCs w:val="36"/>
          <w:rtl/>
          <w:lang w:bidi="ar-DZ"/>
        </w:rPr>
      </w:pPr>
      <w:r w:rsidRPr="006236B6">
        <w:rPr>
          <w:rFonts w:ascii="Simplified Arabic" w:hAnsi="Simplified Arabic" w:cs="Simplified Arabic" w:hint="cs"/>
          <w:b/>
          <w:bCs/>
          <w:sz w:val="36"/>
          <w:szCs w:val="36"/>
          <w:rtl/>
          <w:lang w:bidi="ar-DZ"/>
        </w:rPr>
        <w:t>المحاضرة الأولى: مدخل إلى الأجناس الأدبية</w:t>
      </w:r>
    </w:p>
    <w:p w:rsidR="00C11F05" w:rsidRDefault="00F56DC4" w:rsidP="00F56DC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F56DC4">
        <w:rPr>
          <w:rFonts w:ascii="Simplified Arabic" w:hAnsi="Simplified Arabic" w:cs="Simplified Arabic"/>
          <w:sz w:val="32"/>
          <w:szCs w:val="32"/>
          <w:rtl/>
          <w:lang w:bidi="ar-DZ"/>
        </w:rPr>
        <w:t>يُعدّ مفهوم الأجناس الأدبية من المفاهيم المركزية في الدرس الأدبي؛ إذ يُسهم في تنظيم الإنتاج الأدبي وفهم خصائص النصوص وتمييز أنماطها التعبيرية. غير أنّ هذا المفهوم لم يكن ثابتًا، بل عرف تطورًا تاريخيًا ونقديًا ارتبط بتحولات الإبداع والقراءة النقدية.</w:t>
      </w:r>
    </w:p>
    <w:p w:rsidR="00F56DC4" w:rsidRDefault="00F56DC4" w:rsidP="00F56DC4">
      <w:pPr>
        <w:bidi/>
        <w:jc w:val="both"/>
        <w:rPr>
          <w:rFonts w:ascii="Simplified Arabic" w:hAnsi="Simplified Arabic" w:cs="Simplified Arabic"/>
          <w:b/>
          <w:bCs/>
          <w:sz w:val="32"/>
          <w:szCs w:val="32"/>
          <w:rtl/>
          <w:lang w:bidi="ar-DZ"/>
        </w:rPr>
      </w:pPr>
      <w:r w:rsidRPr="00F56DC4">
        <w:rPr>
          <w:rFonts w:ascii="Simplified Arabic" w:hAnsi="Simplified Arabic" w:cs="Simplified Arabic" w:hint="cs"/>
          <w:b/>
          <w:bCs/>
          <w:sz w:val="32"/>
          <w:szCs w:val="32"/>
          <w:rtl/>
          <w:lang w:bidi="ar-DZ"/>
        </w:rPr>
        <w:t>أولا: مفهوم الجنس الأدبي:</w:t>
      </w:r>
      <w:bookmarkStart w:id="0" w:name="_GoBack"/>
      <w:bookmarkEnd w:id="0"/>
    </w:p>
    <w:p w:rsidR="00F56DC4" w:rsidRPr="00F56DC4" w:rsidRDefault="00F56DC4" w:rsidP="00F56DC4">
      <w:p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لغة: </w:t>
      </w:r>
      <w:r w:rsidRPr="00F56DC4">
        <w:rPr>
          <w:rFonts w:ascii="Simplified Arabic" w:hAnsi="Simplified Arabic" w:cs="Simplified Arabic"/>
          <w:sz w:val="32"/>
          <w:szCs w:val="32"/>
          <w:rtl/>
        </w:rPr>
        <w:t xml:space="preserve">يرجع أصل كلمة الجنس في اللغة العربية إلى الجذر </w:t>
      </w:r>
      <w:r>
        <w:rPr>
          <w:rFonts w:ascii="Simplified Arabic" w:hAnsi="Simplified Arabic" w:cs="Simplified Arabic" w:hint="cs"/>
          <w:i/>
          <w:iCs/>
          <w:sz w:val="32"/>
          <w:szCs w:val="32"/>
          <w:rtl/>
        </w:rPr>
        <w:t>(</w:t>
      </w:r>
      <w:r w:rsidRPr="00F56DC4">
        <w:rPr>
          <w:rFonts w:ascii="Simplified Arabic" w:hAnsi="Simplified Arabic" w:cs="Simplified Arabic"/>
          <w:i/>
          <w:iCs/>
          <w:sz w:val="32"/>
          <w:szCs w:val="32"/>
          <w:rtl/>
        </w:rPr>
        <w:t>ج ن س</w:t>
      </w:r>
      <w:r>
        <w:rPr>
          <w:rFonts w:ascii="Simplified Arabic" w:hAnsi="Simplified Arabic" w:cs="Simplified Arabic" w:hint="cs"/>
          <w:i/>
          <w:iCs/>
          <w:sz w:val="32"/>
          <w:szCs w:val="32"/>
          <w:rtl/>
          <w:lang w:bidi="ar-DZ"/>
        </w:rPr>
        <w:t>)،</w:t>
      </w:r>
      <w:r w:rsidRPr="00F56DC4">
        <w:rPr>
          <w:rFonts w:ascii="Simplified Arabic" w:hAnsi="Simplified Arabic" w:cs="Simplified Arabic"/>
          <w:sz w:val="32"/>
          <w:szCs w:val="32"/>
          <w:rtl/>
        </w:rPr>
        <w:t xml:space="preserve"> ويدلّ على النوع والصنف</w:t>
      </w:r>
      <w:r w:rsidRPr="00F56DC4">
        <w:rPr>
          <w:rFonts w:ascii="Simplified Arabic" w:hAnsi="Simplified Arabic" w:cs="Simplified Arabic"/>
          <w:sz w:val="32"/>
          <w:szCs w:val="32"/>
          <w:lang w:bidi="ar-DZ"/>
        </w:rPr>
        <w:t>.</w:t>
      </w:r>
      <w:r w:rsidRPr="00F56DC4">
        <w:rPr>
          <w:rFonts w:ascii="Simplified Arabic" w:hAnsi="Simplified Arabic" w:cs="Simplified Arabic"/>
          <w:sz w:val="32"/>
          <w:szCs w:val="32"/>
          <w:lang w:bidi="ar-DZ"/>
        </w:rPr>
        <w:br/>
      </w:r>
      <w:r w:rsidRPr="00F56DC4">
        <w:rPr>
          <w:rFonts w:ascii="Simplified Arabic" w:hAnsi="Simplified Arabic" w:cs="Simplified Arabic"/>
          <w:sz w:val="32"/>
          <w:szCs w:val="32"/>
          <w:rtl/>
        </w:rPr>
        <w:t>وجاء في المعاجم اللغوية أن الجنس هو</w:t>
      </w:r>
      <w:r>
        <w:rPr>
          <w:rFonts w:ascii="Simplified Arabic" w:hAnsi="Simplified Arabic" w:cs="Simplified Arabic"/>
          <w:sz w:val="32"/>
          <w:szCs w:val="32"/>
        </w:rPr>
        <w:t>»</w:t>
      </w:r>
      <w:r w:rsidRPr="00F56DC4">
        <w:rPr>
          <w:rFonts w:ascii="Simplified Arabic" w:hAnsi="Simplified Arabic" w:cs="Simplified Arabic"/>
          <w:sz w:val="32"/>
          <w:szCs w:val="32"/>
          <w:lang w:bidi="ar-DZ"/>
        </w:rPr>
        <w:t xml:space="preserve"> </w:t>
      </w:r>
      <w:r w:rsidRPr="00F56DC4">
        <w:rPr>
          <w:rFonts w:ascii="Simplified Arabic" w:hAnsi="Simplified Arabic" w:cs="Simplified Arabic"/>
          <w:i/>
          <w:iCs/>
          <w:sz w:val="32"/>
          <w:szCs w:val="32"/>
          <w:rtl/>
        </w:rPr>
        <w:t xml:space="preserve">الضرب من الشيء الذي يجمع أفرادًا يشتركون في صفات </w:t>
      </w:r>
      <w:proofErr w:type="gramStart"/>
      <w:r w:rsidRPr="00F56DC4">
        <w:rPr>
          <w:rFonts w:ascii="Simplified Arabic" w:hAnsi="Simplified Arabic" w:cs="Simplified Arabic"/>
          <w:i/>
          <w:iCs/>
          <w:sz w:val="32"/>
          <w:szCs w:val="32"/>
          <w:rtl/>
        </w:rPr>
        <w:t>عامة</w:t>
      </w:r>
      <w:r>
        <w:rPr>
          <w:rFonts w:ascii="Simplified Arabic" w:hAnsi="Simplified Arabic" w:cs="Simplified Arabic"/>
          <w:i/>
          <w:iCs/>
          <w:sz w:val="32"/>
          <w:szCs w:val="32"/>
          <w:lang w:bidi="ar-DZ"/>
        </w:rPr>
        <w:t>«</w:t>
      </w:r>
      <w:proofErr w:type="gramEnd"/>
      <w:r w:rsidRPr="00F56DC4">
        <w:rPr>
          <w:rFonts w:ascii="Simplified Arabic" w:hAnsi="Simplified Arabic" w:cs="Simplified Arabic"/>
          <w:sz w:val="32"/>
          <w:szCs w:val="32"/>
          <w:rtl/>
        </w:rPr>
        <w:t>، فيُقال: جنس الإنسان، جنس الحيوان، أي ما يندرج تحته أنواع متعددة</w:t>
      </w:r>
      <w:r w:rsidRPr="00F56DC4">
        <w:rPr>
          <w:rFonts w:ascii="Simplified Arabic" w:hAnsi="Simplified Arabic" w:cs="Simplified Arabic"/>
          <w:sz w:val="32"/>
          <w:szCs w:val="32"/>
          <w:lang w:bidi="ar-DZ"/>
        </w:rPr>
        <w:t>.</w:t>
      </w:r>
    </w:p>
    <w:p w:rsidR="00F56DC4" w:rsidRDefault="00F56DC4" w:rsidP="00F56DC4">
      <w:pPr>
        <w:bidi/>
        <w:jc w:val="both"/>
        <w:rPr>
          <w:rFonts w:ascii="Simplified Arabic" w:hAnsi="Simplified Arabic" w:cs="Simplified Arabic"/>
          <w:sz w:val="32"/>
          <w:szCs w:val="32"/>
          <w:rtl/>
          <w:lang w:bidi="ar-DZ"/>
        </w:rPr>
      </w:pPr>
      <w:r w:rsidRPr="00F56DC4">
        <w:rPr>
          <w:rFonts w:ascii="Simplified Arabic" w:hAnsi="Simplified Arabic" w:cs="Simplified Arabic"/>
          <w:sz w:val="32"/>
          <w:szCs w:val="32"/>
          <w:rtl/>
        </w:rPr>
        <w:t>وعليه، يفيد المعنى اللغوي الاشتمال والتصنيف، أي جمع المتشابهات تحت مسمّى واحد، مع إمكان تفرّعها إلى أنواع وأصناف</w:t>
      </w:r>
      <w:r w:rsidRPr="00F56DC4">
        <w:rPr>
          <w:rFonts w:ascii="Simplified Arabic" w:hAnsi="Simplified Arabic" w:cs="Simplified Arabic"/>
          <w:sz w:val="32"/>
          <w:szCs w:val="32"/>
          <w:lang w:bidi="ar-DZ"/>
        </w:rPr>
        <w:t>.</w:t>
      </w:r>
    </w:p>
    <w:p w:rsidR="00F56DC4" w:rsidRPr="00F56DC4" w:rsidRDefault="00F56DC4" w:rsidP="00F56DC4">
      <w:pPr>
        <w:bidi/>
        <w:jc w:val="both"/>
        <w:rPr>
          <w:rFonts w:ascii="Simplified Arabic" w:hAnsi="Simplified Arabic" w:cs="Simplified Arabic"/>
          <w:sz w:val="32"/>
          <w:szCs w:val="32"/>
          <w:lang w:bidi="ar-DZ"/>
        </w:rPr>
      </w:pPr>
      <w:r w:rsidRPr="00F56DC4">
        <w:rPr>
          <w:rFonts w:ascii="Simplified Arabic" w:hAnsi="Simplified Arabic" w:cs="Simplified Arabic" w:hint="cs"/>
          <w:b/>
          <w:bCs/>
          <w:sz w:val="32"/>
          <w:szCs w:val="32"/>
          <w:rtl/>
          <w:lang w:bidi="ar-DZ"/>
        </w:rPr>
        <w:t>اصطلاحا</w:t>
      </w:r>
      <w:r>
        <w:rPr>
          <w:rFonts w:ascii="Simplified Arabic" w:hAnsi="Simplified Arabic" w:cs="Simplified Arabic" w:hint="cs"/>
          <w:sz w:val="32"/>
          <w:szCs w:val="32"/>
          <w:rtl/>
          <w:lang w:bidi="ar-DZ"/>
        </w:rPr>
        <w:t xml:space="preserve">: </w:t>
      </w:r>
      <w:r w:rsidRPr="00F56DC4">
        <w:rPr>
          <w:rFonts w:ascii="Simplified Arabic" w:hAnsi="Simplified Arabic" w:cs="Simplified Arabic"/>
          <w:sz w:val="32"/>
          <w:szCs w:val="32"/>
          <w:rtl/>
        </w:rPr>
        <w:t xml:space="preserve">أمّا </w:t>
      </w:r>
      <w:r w:rsidRPr="00F56DC4">
        <w:rPr>
          <w:rFonts w:ascii="Simplified Arabic" w:hAnsi="Simplified Arabic" w:cs="Simplified Arabic"/>
          <w:b/>
          <w:bCs/>
          <w:sz w:val="32"/>
          <w:szCs w:val="32"/>
          <w:rtl/>
        </w:rPr>
        <w:t>الجنس الأدبي</w:t>
      </w:r>
      <w:r w:rsidRPr="00F56DC4">
        <w:rPr>
          <w:rFonts w:ascii="Simplified Arabic" w:hAnsi="Simplified Arabic" w:cs="Simplified Arabic"/>
          <w:sz w:val="32"/>
          <w:szCs w:val="32"/>
          <w:rtl/>
        </w:rPr>
        <w:t xml:space="preserve"> في الاصطلاح النقدي، فيُقصد به</w:t>
      </w:r>
      <w:r w:rsidRPr="00F56DC4">
        <w:rPr>
          <w:rFonts w:ascii="Simplified Arabic" w:hAnsi="Simplified Arabic" w:cs="Simplified Arabic"/>
          <w:sz w:val="32"/>
          <w:szCs w:val="32"/>
          <w:lang w:bidi="ar-DZ"/>
        </w:rPr>
        <w:t>:</w:t>
      </w:r>
    </w:p>
    <w:p w:rsidR="00F56DC4" w:rsidRPr="00F56DC4" w:rsidRDefault="00F56DC4" w:rsidP="00F56DC4">
      <w:pPr>
        <w:bidi/>
        <w:jc w:val="both"/>
        <w:rPr>
          <w:rFonts w:ascii="Simplified Arabic" w:hAnsi="Simplified Arabic" w:cs="Simplified Arabic"/>
          <w:sz w:val="32"/>
          <w:szCs w:val="32"/>
          <w:lang w:bidi="ar-DZ"/>
        </w:rPr>
      </w:pPr>
      <w:r w:rsidRPr="00F56DC4">
        <w:rPr>
          <w:rFonts w:ascii="Simplified Arabic" w:hAnsi="Simplified Arabic" w:cs="Simplified Arabic"/>
          <w:i/>
          <w:iCs/>
          <w:sz w:val="32"/>
          <w:szCs w:val="32"/>
          <w:rtl/>
        </w:rPr>
        <w:t>إطارٌ تصنيفي يضمّ مجموعة من النصوص الأدبية التي تشترك في خصائص فنية وبنيوية ودلالية، من حيث الشكل والمضمون والوظيفة</w:t>
      </w:r>
      <w:r w:rsidRPr="00F56DC4">
        <w:rPr>
          <w:rFonts w:ascii="Simplified Arabic" w:hAnsi="Simplified Arabic" w:cs="Simplified Arabic"/>
          <w:i/>
          <w:iCs/>
          <w:sz w:val="32"/>
          <w:szCs w:val="32"/>
          <w:lang w:bidi="ar-DZ"/>
        </w:rPr>
        <w:t>.</w:t>
      </w:r>
    </w:p>
    <w:p w:rsidR="00F56DC4" w:rsidRPr="00F56DC4" w:rsidRDefault="00F56DC4" w:rsidP="00F56DC4">
      <w:p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 xml:space="preserve">ويشمل هذا الإطار </w:t>
      </w:r>
      <w:r>
        <w:rPr>
          <w:rFonts w:ascii="Simplified Arabic" w:hAnsi="Simplified Arabic" w:cs="Simplified Arabic" w:hint="cs"/>
          <w:sz w:val="32"/>
          <w:szCs w:val="32"/>
          <w:rtl/>
        </w:rPr>
        <w:t xml:space="preserve">على </w:t>
      </w:r>
      <w:r w:rsidRPr="00F56DC4">
        <w:rPr>
          <w:rFonts w:ascii="Simplified Arabic" w:hAnsi="Simplified Arabic" w:cs="Simplified Arabic"/>
          <w:sz w:val="32"/>
          <w:szCs w:val="32"/>
          <w:rtl/>
        </w:rPr>
        <w:t>عناصر مثل</w:t>
      </w:r>
      <w:r w:rsidRPr="00F56DC4">
        <w:rPr>
          <w:rFonts w:ascii="Simplified Arabic" w:hAnsi="Simplified Arabic" w:cs="Simplified Arabic"/>
          <w:sz w:val="32"/>
          <w:szCs w:val="32"/>
          <w:lang w:bidi="ar-DZ"/>
        </w:rPr>
        <w:t>:</w:t>
      </w:r>
    </w:p>
    <w:p w:rsidR="00F56DC4" w:rsidRPr="00F56DC4" w:rsidRDefault="00F56DC4" w:rsidP="00F56DC4">
      <w:pPr>
        <w:numPr>
          <w:ilvl w:val="0"/>
          <w:numId w:val="1"/>
        </w:num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طبيعة اللغة المستعملة (إيقاعية، سردية، خطابية)</w:t>
      </w:r>
      <w:r w:rsidRPr="00F56DC4">
        <w:rPr>
          <w:rFonts w:ascii="Simplified Arabic" w:hAnsi="Simplified Arabic" w:cs="Simplified Arabic"/>
          <w:sz w:val="32"/>
          <w:szCs w:val="32"/>
          <w:lang w:bidi="ar-DZ"/>
        </w:rPr>
        <w:t>.</w:t>
      </w:r>
    </w:p>
    <w:p w:rsidR="00F56DC4" w:rsidRPr="00F56DC4" w:rsidRDefault="00F56DC4" w:rsidP="00F56DC4">
      <w:pPr>
        <w:numPr>
          <w:ilvl w:val="0"/>
          <w:numId w:val="1"/>
        </w:num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البنية الفنية (وزن، سرد، حجاج)</w:t>
      </w:r>
      <w:r w:rsidRPr="00F56DC4">
        <w:rPr>
          <w:rFonts w:ascii="Simplified Arabic" w:hAnsi="Simplified Arabic" w:cs="Simplified Arabic"/>
          <w:sz w:val="32"/>
          <w:szCs w:val="32"/>
          <w:lang w:bidi="ar-DZ"/>
        </w:rPr>
        <w:t>.</w:t>
      </w:r>
    </w:p>
    <w:p w:rsidR="00F56DC4" w:rsidRPr="00F56DC4" w:rsidRDefault="00F56DC4" w:rsidP="00F56DC4">
      <w:pPr>
        <w:numPr>
          <w:ilvl w:val="0"/>
          <w:numId w:val="1"/>
        </w:num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 xml:space="preserve">الوظيفة الأدبية (جمالية، إخبارية، </w:t>
      </w:r>
      <w:proofErr w:type="spellStart"/>
      <w:r w:rsidRPr="00F56DC4">
        <w:rPr>
          <w:rFonts w:ascii="Simplified Arabic" w:hAnsi="Simplified Arabic" w:cs="Simplified Arabic"/>
          <w:sz w:val="32"/>
          <w:szCs w:val="32"/>
          <w:rtl/>
        </w:rPr>
        <w:t>إقناعية</w:t>
      </w:r>
      <w:proofErr w:type="spellEnd"/>
      <w:r w:rsidRPr="00F56DC4">
        <w:rPr>
          <w:rFonts w:ascii="Simplified Arabic" w:hAnsi="Simplified Arabic" w:cs="Simplified Arabic"/>
          <w:sz w:val="32"/>
          <w:szCs w:val="32"/>
          <w:rtl/>
        </w:rPr>
        <w:t>)</w:t>
      </w:r>
      <w:r w:rsidRPr="00F56DC4">
        <w:rPr>
          <w:rFonts w:ascii="Simplified Arabic" w:hAnsi="Simplified Arabic" w:cs="Simplified Arabic"/>
          <w:sz w:val="32"/>
          <w:szCs w:val="32"/>
          <w:lang w:bidi="ar-DZ"/>
        </w:rPr>
        <w:t>.</w:t>
      </w:r>
    </w:p>
    <w:p w:rsidR="00F56DC4" w:rsidRDefault="00F56DC4" w:rsidP="00F56DC4">
      <w:pPr>
        <w:numPr>
          <w:ilvl w:val="0"/>
          <w:numId w:val="1"/>
        </w:num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أفق التلقي والتوقع لدى القارئ</w:t>
      </w:r>
      <w:r w:rsidRPr="00F56DC4">
        <w:rPr>
          <w:rFonts w:ascii="Simplified Arabic" w:hAnsi="Simplified Arabic" w:cs="Simplified Arabic"/>
          <w:sz w:val="32"/>
          <w:szCs w:val="32"/>
          <w:lang w:bidi="ar-DZ"/>
        </w:rPr>
        <w:t>.</w:t>
      </w:r>
    </w:p>
    <w:p w:rsidR="00F56DC4" w:rsidRDefault="00F56DC4" w:rsidP="00F56DC4">
      <w:pPr>
        <w:bidi/>
        <w:jc w:val="both"/>
        <w:rPr>
          <w:rFonts w:ascii="Simplified Arabic" w:hAnsi="Simplified Arabic" w:cs="Simplified Arabic"/>
          <w:b/>
          <w:bCs/>
          <w:sz w:val="32"/>
          <w:szCs w:val="32"/>
          <w:rtl/>
          <w:lang w:bidi="ar-DZ"/>
        </w:rPr>
      </w:pPr>
      <w:proofErr w:type="gramStart"/>
      <w:r w:rsidRPr="00FC0317">
        <w:rPr>
          <w:rFonts w:ascii="Simplified Arabic" w:hAnsi="Simplified Arabic" w:cs="Simplified Arabic" w:hint="cs"/>
          <w:b/>
          <w:bCs/>
          <w:sz w:val="32"/>
          <w:szCs w:val="32"/>
          <w:rtl/>
        </w:rPr>
        <w:t xml:space="preserve">ثانيا: </w:t>
      </w:r>
      <w:r w:rsidRPr="00FC0317">
        <w:rPr>
          <w:rFonts w:ascii="Simplified Arabic" w:hAnsi="Simplified Arabic" w:cs="Simplified Arabic"/>
          <w:b/>
          <w:bCs/>
          <w:sz w:val="32"/>
          <w:szCs w:val="32"/>
          <w:lang w:bidi="ar-DZ"/>
        </w:rPr>
        <w:t xml:space="preserve"> </w:t>
      </w:r>
      <w:r w:rsidR="00FC0317" w:rsidRPr="00FC0317">
        <w:rPr>
          <w:rFonts w:ascii="Simplified Arabic" w:hAnsi="Simplified Arabic" w:cs="Simplified Arabic" w:hint="cs"/>
          <w:b/>
          <w:bCs/>
          <w:sz w:val="32"/>
          <w:szCs w:val="32"/>
          <w:rtl/>
          <w:lang w:bidi="ar-DZ"/>
        </w:rPr>
        <w:t>نشأة</w:t>
      </w:r>
      <w:proofErr w:type="gramEnd"/>
      <w:r w:rsidR="00FC0317" w:rsidRPr="00FC0317">
        <w:rPr>
          <w:rFonts w:ascii="Simplified Arabic" w:hAnsi="Simplified Arabic" w:cs="Simplified Arabic" w:hint="cs"/>
          <w:b/>
          <w:bCs/>
          <w:sz w:val="32"/>
          <w:szCs w:val="32"/>
          <w:rtl/>
          <w:lang w:bidi="ar-DZ"/>
        </w:rPr>
        <w:t xml:space="preserve"> الأجناس الأدبية وتطورها:</w:t>
      </w:r>
    </w:p>
    <w:p w:rsidR="00FC0317" w:rsidRPr="00FC0317" w:rsidRDefault="00FC0317" w:rsidP="00FC0317">
      <w:pPr>
        <w:pStyle w:val="Paragraphedeliste"/>
        <w:numPr>
          <w:ilvl w:val="0"/>
          <w:numId w:val="7"/>
        </w:num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عند الغرب:</w:t>
      </w:r>
    </w:p>
    <w:p w:rsidR="00F56DC4" w:rsidRPr="00F56DC4" w:rsidRDefault="00F56DC4" w:rsidP="00F56DC4">
      <w:pPr>
        <w:numPr>
          <w:ilvl w:val="0"/>
          <w:numId w:val="3"/>
        </w:num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 xml:space="preserve">عند </w:t>
      </w:r>
      <w:proofErr w:type="gramStart"/>
      <w:r w:rsidRPr="00F56DC4">
        <w:rPr>
          <w:rFonts w:ascii="Simplified Arabic" w:hAnsi="Simplified Arabic" w:cs="Simplified Arabic"/>
          <w:b/>
          <w:bCs/>
          <w:sz w:val="32"/>
          <w:szCs w:val="32"/>
          <w:rtl/>
        </w:rPr>
        <w:t>أرسطو</w:t>
      </w:r>
      <w:r w:rsidR="00FC0317">
        <w:rPr>
          <w:rFonts w:ascii="Simplified Arabic" w:hAnsi="Simplified Arabic" w:cs="Simplified Arabic" w:hint="cs"/>
          <w:b/>
          <w:bCs/>
          <w:sz w:val="32"/>
          <w:szCs w:val="32"/>
          <w:rtl/>
        </w:rPr>
        <w:t xml:space="preserve"> </w:t>
      </w:r>
      <w:r w:rsidR="00FC0317">
        <w:rPr>
          <w:rFonts w:ascii="Simplified Arabic" w:hAnsi="Simplified Arabic" w:cs="Simplified Arabic"/>
          <w:sz w:val="32"/>
          <w:szCs w:val="32"/>
          <w:lang w:bidi="ar-DZ"/>
        </w:rPr>
        <w:t>:</w:t>
      </w:r>
      <w:proofErr w:type="gramEnd"/>
      <w:r w:rsidR="00FC0317">
        <w:rPr>
          <w:rFonts w:ascii="Simplified Arabic" w:hAnsi="Simplified Arabic" w:cs="Simplified Arabic" w:hint="cs"/>
          <w:sz w:val="32"/>
          <w:szCs w:val="32"/>
          <w:rtl/>
          <w:lang w:bidi="ar-DZ"/>
        </w:rPr>
        <w:t xml:space="preserve"> </w:t>
      </w:r>
      <w:r w:rsidRPr="00F56DC4">
        <w:rPr>
          <w:rFonts w:ascii="Simplified Arabic" w:hAnsi="Simplified Arabic" w:cs="Simplified Arabic"/>
          <w:sz w:val="32"/>
          <w:szCs w:val="32"/>
          <w:rtl/>
        </w:rPr>
        <w:t>تقسيم الأدب إلى ملحمة، مأساة، ملهاة</w:t>
      </w:r>
      <w:r w:rsidRPr="00F56DC4">
        <w:rPr>
          <w:rFonts w:ascii="Simplified Arabic" w:hAnsi="Simplified Arabic" w:cs="Simplified Arabic"/>
          <w:sz w:val="32"/>
          <w:szCs w:val="32"/>
          <w:lang w:bidi="ar-DZ"/>
        </w:rPr>
        <w:t>.</w:t>
      </w:r>
    </w:p>
    <w:p w:rsidR="00F56DC4" w:rsidRPr="00F56DC4" w:rsidRDefault="00F56DC4" w:rsidP="00F56DC4">
      <w:pPr>
        <w:numPr>
          <w:ilvl w:val="0"/>
          <w:numId w:val="3"/>
        </w:num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 xml:space="preserve">في العصر الحديث: تطور المفهوم مع </w:t>
      </w:r>
      <w:proofErr w:type="spellStart"/>
      <w:r w:rsidRPr="00F56DC4">
        <w:rPr>
          <w:rFonts w:ascii="Simplified Arabic" w:hAnsi="Simplified Arabic" w:cs="Simplified Arabic"/>
          <w:sz w:val="32"/>
          <w:szCs w:val="32"/>
          <w:rtl/>
        </w:rPr>
        <w:t>الشكلانية</w:t>
      </w:r>
      <w:proofErr w:type="spellEnd"/>
      <w:r w:rsidRPr="00F56DC4">
        <w:rPr>
          <w:rFonts w:ascii="Simplified Arabic" w:hAnsi="Simplified Arabic" w:cs="Simplified Arabic"/>
          <w:sz w:val="32"/>
          <w:szCs w:val="32"/>
          <w:rtl/>
        </w:rPr>
        <w:t xml:space="preserve"> والبنيوية</w:t>
      </w:r>
      <w:r w:rsidRPr="00F56DC4">
        <w:rPr>
          <w:rFonts w:ascii="Simplified Arabic" w:hAnsi="Simplified Arabic" w:cs="Simplified Arabic"/>
          <w:sz w:val="32"/>
          <w:szCs w:val="32"/>
          <w:lang w:bidi="ar-DZ"/>
        </w:rPr>
        <w:t>.</w:t>
      </w:r>
    </w:p>
    <w:p w:rsidR="00F56DC4" w:rsidRPr="00FC0317" w:rsidRDefault="00FC0317" w:rsidP="00FC0317">
      <w:pPr>
        <w:pStyle w:val="Paragraphedeliste"/>
        <w:numPr>
          <w:ilvl w:val="0"/>
          <w:numId w:val="7"/>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rPr>
        <w:t>عند</w:t>
      </w:r>
      <w:r>
        <w:rPr>
          <w:rFonts w:ascii="Simplified Arabic" w:hAnsi="Simplified Arabic" w:cs="Simplified Arabic"/>
          <w:b/>
          <w:bCs/>
          <w:sz w:val="32"/>
          <w:szCs w:val="32"/>
          <w:rtl/>
        </w:rPr>
        <w:t xml:space="preserve"> العرب</w:t>
      </w:r>
      <w:r>
        <w:rPr>
          <w:rFonts w:ascii="Simplified Arabic" w:hAnsi="Simplified Arabic" w:cs="Simplified Arabic" w:hint="cs"/>
          <w:b/>
          <w:bCs/>
          <w:sz w:val="32"/>
          <w:szCs w:val="32"/>
          <w:rtl/>
        </w:rPr>
        <w:t>:</w:t>
      </w:r>
    </w:p>
    <w:p w:rsidR="00F56DC4" w:rsidRPr="00F56DC4" w:rsidRDefault="00F56DC4" w:rsidP="00FC0317">
      <w:p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لم يستخدم النقاد العرب القدماء مصطلح «الأجناس الأدبية» بالمفهوم الحديث، لكنهم ميّزوا عمليًا بين أنماط التعب</w:t>
      </w:r>
      <w:r w:rsidR="00FC0317">
        <w:rPr>
          <w:rFonts w:ascii="Simplified Arabic" w:hAnsi="Simplified Arabic" w:cs="Simplified Arabic"/>
          <w:sz w:val="32"/>
          <w:szCs w:val="32"/>
          <w:rtl/>
        </w:rPr>
        <w:t>ير مثل الشعر، الخطابة، الرسائل</w:t>
      </w:r>
      <w:r w:rsidR="00FC0317">
        <w:rPr>
          <w:rFonts w:ascii="Simplified Arabic" w:hAnsi="Simplified Arabic" w:cs="Simplified Arabic" w:hint="cs"/>
          <w:sz w:val="32"/>
          <w:szCs w:val="32"/>
          <w:rtl/>
        </w:rPr>
        <w:t>...</w:t>
      </w:r>
    </w:p>
    <w:p w:rsidR="00F56DC4" w:rsidRPr="00F56DC4" w:rsidRDefault="00F56DC4" w:rsidP="00F56DC4">
      <w:pPr>
        <w:bidi/>
        <w:jc w:val="both"/>
        <w:rPr>
          <w:rFonts w:ascii="Simplified Arabic" w:hAnsi="Simplified Arabic" w:cs="Simplified Arabic"/>
          <w:b/>
          <w:bCs/>
          <w:sz w:val="32"/>
          <w:szCs w:val="32"/>
          <w:lang w:bidi="ar-DZ"/>
        </w:rPr>
      </w:pPr>
      <w:r w:rsidRPr="00F56DC4">
        <w:rPr>
          <w:rFonts w:ascii="Simplified Arabic" w:hAnsi="Simplified Arabic" w:cs="Simplified Arabic"/>
          <w:b/>
          <w:bCs/>
          <w:sz w:val="32"/>
          <w:szCs w:val="32"/>
          <w:rtl/>
        </w:rPr>
        <w:t>ثالثًا: الأجناس الأدبية الكبرى</w:t>
      </w:r>
    </w:p>
    <w:p w:rsidR="00F56DC4" w:rsidRPr="00FC0317" w:rsidRDefault="00F56DC4" w:rsidP="00FC0317">
      <w:pPr>
        <w:pStyle w:val="Paragraphedeliste"/>
        <w:numPr>
          <w:ilvl w:val="1"/>
          <w:numId w:val="3"/>
        </w:numPr>
        <w:bidi/>
        <w:jc w:val="both"/>
        <w:rPr>
          <w:rFonts w:ascii="Simplified Arabic" w:hAnsi="Simplified Arabic" w:cs="Simplified Arabic"/>
          <w:b/>
          <w:bCs/>
          <w:sz w:val="32"/>
          <w:szCs w:val="32"/>
          <w:lang w:bidi="ar-DZ"/>
        </w:rPr>
      </w:pPr>
      <w:r w:rsidRPr="00FC0317">
        <w:rPr>
          <w:rFonts w:ascii="Simplified Arabic" w:hAnsi="Simplified Arabic" w:cs="Simplified Arabic"/>
          <w:b/>
          <w:bCs/>
          <w:sz w:val="32"/>
          <w:szCs w:val="32"/>
          <w:rtl/>
        </w:rPr>
        <w:t>الجنس الشعري</w:t>
      </w:r>
    </w:p>
    <w:p w:rsidR="00F56DC4" w:rsidRPr="00F56DC4" w:rsidRDefault="00F56DC4" w:rsidP="00F56DC4">
      <w:pPr>
        <w:numPr>
          <w:ilvl w:val="0"/>
          <w:numId w:val="4"/>
        </w:num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الوزن والقافية (في الشعر القديم)</w:t>
      </w:r>
      <w:r w:rsidRPr="00F56DC4">
        <w:rPr>
          <w:rFonts w:ascii="Simplified Arabic" w:hAnsi="Simplified Arabic" w:cs="Simplified Arabic"/>
          <w:sz w:val="32"/>
          <w:szCs w:val="32"/>
          <w:lang w:bidi="ar-DZ"/>
        </w:rPr>
        <w:t>.</w:t>
      </w:r>
    </w:p>
    <w:p w:rsidR="00F56DC4" w:rsidRPr="00F56DC4" w:rsidRDefault="00F56DC4" w:rsidP="00F56DC4">
      <w:pPr>
        <w:numPr>
          <w:ilvl w:val="0"/>
          <w:numId w:val="4"/>
        </w:num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التكثيف اللغوي والصورة الفنية</w:t>
      </w:r>
      <w:r w:rsidRPr="00F56DC4">
        <w:rPr>
          <w:rFonts w:ascii="Simplified Arabic" w:hAnsi="Simplified Arabic" w:cs="Simplified Arabic"/>
          <w:sz w:val="32"/>
          <w:szCs w:val="32"/>
          <w:lang w:bidi="ar-DZ"/>
        </w:rPr>
        <w:t>.</w:t>
      </w:r>
    </w:p>
    <w:p w:rsidR="00F56DC4" w:rsidRPr="00FC0317" w:rsidRDefault="00F56DC4" w:rsidP="00FC0317">
      <w:pPr>
        <w:pStyle w:val="Paragraphedeliste"/>
        <w:numPr>
          <w:ilvl w:val="1"/>
          <w:numId w:val="3"/>
        </w:numPr>
        <w:bidi/>
        <w:jc w:val="both"/>
        <w:rPr>
          <w:rFonts w:ascii="Simplified Arabic" w:hAnsi="Simplified Arabic" w:cs="Simplified Arabic"/>
          <w:b/>
          <w:bCs/>
          <w:sz w:val="32"/>
          <w:szCs w:val="32"/>
          <w:lang w:bidi="ar-DZ"/>
        </w:rPr>
      </w:pPr>
      <w:r w:rsidRPr="00FC0317">
        <w:rPr>
          <w:rFonts w:ascii="Simplified Arabic" w:hAnsi="Simplified Arabic" w:cs="Simplified Arabic"/>
          <w:b/>
          <w:bCs/>
          <w:sz w:val="32"/>
          <w:szCs w:val="32"/>
          <w:rtl/>
        </w:rPr>
        <w:t>الجنس السردي</w:t>
      </w:r>
    </w:p>
    <w:p w:rsidR="00F56DC4" w:rsidRPr="00F56DC4" w:rsidRDefault="00F56DC4" w:rsidP="00F56DC4">
      <w:pPr>
        <w:numPr>
          <w:ilvl w:val="0"/>
          <w:numId w:val="5"/>
        </w:num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الحكاية والخبر</w:t>
      </w:r>
      <w:r w:rsidRPr="00F56DC4">
        <w:rPr>
          <w:rFonts w:ascii="Simplified Arabic" w:hAnsi="Simplified Arabic" w:cs="Simplified Arabic"/>
          <w:sz w:val="32"/>
          <w:szCs w:val="32"/>
          <w:lang w:bidi="ar-DZ"/>
        </w:rPr>
        <w:t>.</w:t>
      </w:r>
    </w:p>
    <w:p w:rsidR="00F56DC4" w:rsidRPr="00F56DC4" w:rsidRDefault="00F56DC4" w:rsidP="00F56DC4">
      <w:pPr>
        <w:numPr>
          <w:ilvl w:val="0"/>
          <w:numId w:val="5"/>
        </w:num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الزمن، الشخصيات، الراوي</w:t>
      </w:r>
      <w:r w:rsidRPr="00F56DC4">
        <w:rPr>
          <w:rFonts w:ascii="Simplified Arabic" w:hAnsi="Simplified Arabic" w:cs="Simplified Arabic"/>
          <w:sz w:val="32"/>
          <w:szCs w:val="32"/>
          <w:lang w:bidi="ar-DZ"/>
        </w:rPr>
        <w:t>.</w:t>
      </w:r>
    </w:p>
    <w:p w:rsidR="00F56DC4" w:rsidRPr="00F56DC4" w:rsidRDefault="00F56DC4" w:rsidP="00F56DC4">
      <w:pPr>
        <w:numPr>
          <w:ilvl w:val="0"/>
          <w:numId w:val="5"/>
        </w:num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يتجلّى في: الأخبار، السير، المقامات، ثم الرواية والقصة لاحقًا</w:t>
      </w:r>
      <w:r w:rsidRPr="00F56DC4">
        <w:rPr>
          <w:rFonts w:ascii="Simplified Arabic" w:hAnsi="Simplified Arabic" w:cs="Simplified Arabic"/>
          <w:sz w:val="32"/>
          <w:szCs w:val="32"/>
          <w:lang w:bidi="ar-DZ"/>
        </w:rPr>
        <w:t>.</w:t>
      </w:r>
    </w:p>
    <w:p w:rsidR="00F56DC4" w:rsidRPr="00FC0317" w:rsidRDefault="00F56DC4" w:rsidP="00FC0317">
      <w:pPr>
        <w:pStyle w:val="Paragraphedeliste"/>
        <w:numPr>
          <w:ilvl w:val="1"/>
          <w:numId w:val="3"/>
        </w:numPr>
        <w:bidi/>
        <w:jc w:val="both"/>
        <w:rPr>
          <w:rFonts w:ascii="Simplified Arabic" w:hAnsi="Simplified Arabic" w:cs="Simplified Arabic"/>
          <w:b/>
          <w:bCs/>
          <w:sz w:val="32"/>
          <w:szCs w:val="32"/>
          <w:lang w:bidi="ar-DZ"/>
        </w:rPr>
      </w:pPr>
      <w:r w:rsidRPr="00FC0317">
        <w:rPr>
          <w:rFonts w:ascii="Simplified Arabic" w:hAnsi="Simplified Arabic" w:cs="Simplified Arabic"/>
          <w:b/>
          <w:bCs/>
          <w:sz w:val="32"/>
          <w:szCs w:val="32"/>
          <w:rtl/>
        </w:rPr>
        <w:t>الجنس الخطابي</w:t>
      </w:r>
    </w:p>
    <w:p w:rsidR="00F56DC4" w:rsidRPr="00F56DC4" w:rsidRDefault="00F56DC4" w:rsidP="00F56DC4">
      <w:pPr>
        <w:numPr>
          <w:ilvl w:val="0"/>
          <w:numId w:val="6"/>
        </w:num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 xml:space="preserve">الوظيفة </w:t>
      </w:r>
      <w:proofErr w:type="spellStart"/>
      <w:r w:rsidRPr="00F56DC4">
        <w:rPr>
          <w:rFonts w:ascii="Simplified Arabic" w:hAnsi="Simplified Arabic" w:cs="Simplified Arabic"/>
          <w:sz w:val="32"/>
          <w:szCs w:val="32"/>
          <w:rtl/>
        </w:rPr>
        <w:t>الإقناعية</w:t>
      </w:r>
      <w:proofErr w:type="spellEnd"/>
      <w:r w:rsidRPr="00F56DC4">
        <w:rPr>
          <w:rFonts w:ascii="Simplified Arabic" w:hAnsi="Simplified Arabic" w:cs="Simplified Arabic"/>
          <w:sz w:val="32"/>
          <w:szCs w:val="32"/>
          <w:lang w:bidi="ar-DZ"/>
        </w:rPr>
        <w:t>.</w:t>
      </w:r>
    </w:p>
    <w:p w:rsidR="00F56DC4" w:rsidRDefault="00F56DC4" w:rsidP="00F56DC4">
      <w:pPr>
        <w:numPr>
          <w:ilvl w:val="0"/>
          <w:numId w:val="6"/>
        </w:numPr>
        <w:bidi/>
        <w:jc w:val="both"/>
        <w:rPr>
          <w:rFonts w:ascii="Simplified Arabic" w:hAnsi="Simplified Arabic" w:cs="Simplified Arabic"/>
          <w:sz w:val="32"/>
          <w:szCs w:val="32"/>
          <w:lang w:bidi="ar-DZ"/>
        </w:rPr>
      </w:pPr>
      <w:r w:rsidRPr="00F56DC4">
        <w:rPr>
          <w:rFonts w:ascii="Simplified Arabic" w:hAnsi="Simplified Arabic" w:cs="Simplified Arabic"/>
          <w:sz w:val="32"/>
          <w:szCs w:val="32"/>
          <w:rtl/>
        </w:rPr>
        <w:t>الارتباط بالمقام والمتلقي</w:t>
      </w:r>
      <w:r w:rsidRPr="00F56DC4">
        <w:rPr>
          <w:rFonts w:ascii="Simplified Arabic" w:hAnsi="Simplified Arabic" w:cs="Simplified Arabic"/>
          <w:sz w:val="32"/>
          <w:szCs w:val="32"/>
          <w:lang w:bidi="ar-DZ"/>
        </w:rPr>
        <w:t>.</w:t>
      </w:r>
    </w:p>
    <w:p w:rsidR="00FC0317" w:rsidRPr="00FC0317" w:rsidRDefault="00FC0317" w:rsidP="00FC0317">
      <w:pPr>
        <w:bidi/>
        <w:jc w:val="both"/>
        <w:rPr>
          <w:rFonts w:ascii="Simplified Arabic" w:hAnsi="Simplified Arabic" w:cs="Simplified Arabic"/>
          <w:b/>
          <w:bCs/>
          <w:sz w:val="32"/>
          <w:szCs w:val="32"/>
          <w:lang w:bidi="ar-DZ"/>
        </w:rPr>
      </w:pPr>
      <w:r w:rsidRPr="00FC0317">
        <w:rPr>
          <w:rFonts w:ascii="Simplified Arabic" w:hAnsi="Simplified Arabic" w:cs="Simplified Arabic" w:hint="cs"/>
          <w:b/>
          <w:bCs/>
          <w:sz w:val="32"/>
          <w:szCs w:val="32"/>
          <w:rtl/>
          <w:lang w:bidi="ar-DZ"/>
        </w:rPr>
        <w:t>رابعا: إشكالية التصنيف الأجناسي:</w:t>
      </w:r>
    </w:p>
    <w:p w:rsidR="00FC0317" w:rsidRPr="00FC0317" w:rsidRDefault="00FC0317" w:rsidP="00FC0317">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lastRenderedPageBreak/>
        <w:t xml:space="preserve">     </w:t>
      </w:r>
      <w:r w:rsidRPr="00FC0317">
        <w:rPr>
          <w:rFonts w:ascii="Simplified Arabic" w:hAnsi="Simplified Arabic" w:cs="Simplified Arabic"/>
          <w:sz w:val="32"/>
          <w:szCs w:val="32"/>
          <w:rtl/>
        </w:rPr>
        <w:t xml:space="preserve">يُعدّ تصنيف الأجناس الأدبية من أكثر القضايا إثارة للجدل في الدرس الأدبي؛ إذ لم يعد النص الأدبي المعاصر يخضع بسهولة للتقسيمات الكلاسيكية الصارمة. وقد أفرز هذا الوضع مفاهيم مثل </w:t>
      </w:r>
      <w:r w:rsidRPr="00FC0317">
        <w:rPr>
          <w:rFonts w:ascii="Simplified Arabic" w:hAnsi="Simplified Arabic" w:cs="Simplified Arabic"/>
          <w:b/>
          <w:bCs/>
          <w:sz w:val="32"/>
          <w:szCs w:val="32"/>
          <w:rtl/>
        </w:rPr>
        <w:t>تداخل الأجناس</w:t>
      </w:r>
      <w:r w:rsidRPr="00FC0317">
        <w:rPr>
          <w:rFonts w:ascii="Simplified Arabic" w:hAnsi="Simplified Arabic" w:cs="Simplified Arabic"/>
          <w:sz w:val="32"/>
          <w:szCs w:val="32"/>
          <w:rtl/>
        </w:rPr>
        <w:t xml:space="preserve"> و</w:t>
      </w:r>
      <w:r w:rsidRPr="00FC0317">
        <w:rPr>
          <w:rFonts w:ascii="Simplified Arabic" w:hAnsi="Simplified Arabic" w:cs="Simplified Arabic"/>
          <w:b/>
          <w:bCs/>
          <w:sz w:val="32"/>
          <w:szCs w:val="32"/>
          <w:rtl/>
        </w:rPr>
        <w:t>تهجين النصوص</w:t>
      </w:r>
      <w:r w:rsidRPr="00FC0317">
        <w:rPr>
          <w:rFonts w:ascii="Simplified Arabic" w:hAnsi="Simplified Arabic" w:cs="Simplified Arabic"/>
          <w:sz w:val="32"/>
          <w:szCs w:val="32"/>
          <w:rtl/>
        </w:rPr>
        <w:t xml:space="preserve"> و</w:t>
      </w:r>
      <w:r w:rsidRPr="00FC0317">
        <w:rPr>
          <w:rFonts w:ascii="Simplified Arabic" w:hAnsi="Simplified Arabic" w:cs="Simplified Arabic"/>
          <w:b/>
          <w:bCs/>
          <w:sz w:val="32"/>
          <w:szCs w:val="32"/>
          <w:rtl/>
        </w:rPr>
        <w:t>انفتاح الشكل الأدبي</w:t>
      </w:r>
      <w:r w:rsidRPr="00FC0317">
        <w:rPr>
          <w:rFonts w:ascii="Simplified Arabic" w:hAnsi="Simplified Arabic" w:cs="Simplified Arabic"/>
          <w:sz w:val="32"/>
          <w:szCs w:val="32"/>
          <w:lang w:bidi="ar-DZ"/>
        </w:rPr>
        <w:t>.</w:t>
      </w:r>
    </w:p>
    <w:p w:rsidR="00FC0317" w:rsidRPr="00BE2097" w:rsidRDefault="00BE2097" w:rsidP="00BE2097">
      <w:pPr>
        <w:bidi/>
        <w:jc w:val="both"/>
        <w:rPr>
          <w:rFonts w:ascii="Simplified Arabic" w:hAnsi="Simplified Arabic" w:cs="Simplified Arabic"/>
          <w:sz w:val="32"/>
          <w:szCs w:val="32"/>
          <w:lang w:bidi="ar-DZ"/>
        </w:rPr>
      </w:pPr>
      <w:r w:rsidRPr="00BE2097">
        <w:rPr>
          <w:rFonts w:ascii="Simplified Arabic" w:hAnsi="Simplified Arabic" w:cs="Simplified Arabic" w:hint="cs"/>
          <w:sz w:val="32"/>
          <w:szCs w:val="32"/>
          <w:rtl/>
        </w:rPr>
        <w:t>ومن أبرز الأسباب التي صعّبت من ضبط هذه الأجناس</w:t>
      </w:r>
      <w:r>
        <w:rPr>
          <w:rFonts w:ascii="Simplified Arabic" w:hAnsi="Simplified Arabic" w:cs="Simplified Arabic" w:hint="cs"/>
          <w:sz w:val="32"/>
          <w:szCs w:val="32"/>
          <w:rtl/>
        </w:rPr>
        <w:t xml:space="preserve"> نذكر:</w:t>
      </w:r>
    </w:p>
    <w:p w:rsidR="00FC0317" w:rsidRPr="00FC0317" w:rsidRDefault="00FC0317" w:rsidP="00FC0317">
      <w:pPr>
        <w:numPr>
          <w:ilvl w:val="0"/>
          <w:numId w:val="8"/>
        </w:numPr>
        <w:bidi/>
        <w:jc w:val="both"/>
        <w:rPr>
          <w:rFonts w:ascii="Simplified Arabic" w:hAnsi="Simplified Arabic" w:cs="Simplified Arabic"/>
          <w:sz w:val="32"/>
          <w:szCs w:val="32"/>
          <w:lang w:bidi="ar-DZ"/>
        </w:rPr>
      </w:pPr>
      <w:r w:rsidRPr="00FC0317">
        <w:rPr>
          <w:rFonts w:ascii="Simplified Arabic" w:hAnsi="Simplified Arabic" w:cs="Simplified Arabic"/>
          <w:sz w:val="32"/>
          <w:szCs w:val="32"/>
          <w:rtl/>
        </w:rPr>
        <w:t>صعوبة ضبط الحدود الفاصلة بين الأجناس</w:t>
      </w:r>
      <w:r w:rsidRPr="00FC0317">
        <w:rPr>
          <w:rFonts w:ascii="Simplified Arabic" w:hAnsi="Simplified Arabic" w:cs="Simplified Arabic"/>
          <w:sz w:val="32"/>
          <w:szCs w:val="32"/>
          <w:lang w:bidi="ar-DZ"/>
        </w:rPr>
        <w:t>.</w:t>
      </w:r>
    </w:p>
    <w:p w:rsidR="00FC0317" w:rsidRPr="00FC0317" w:rsidRDefault="00FC0317" w:rsidP="00FC0317">
      <w:pPr>
        <w:numPr>
          <w:ilvl w:val="0"/>
          <w:numId w:val="8"/>
        </w:numPr>
        <w:bidi/>
        <w:jc w:val="both"/>
        <w:rPr>
          <w:rFonts w:ascii="Simplified Arabic" w:hAnsi="Simplified Arabic" w:cs="Simplified Arabic"/>
          <w:sz w:val="32"/>
          <w:szCs w:val="32"/>
          <w:lang w:bidi="ar-DZ"/>
        </w:rPr>
      </w:pPr>
      <w:r w:rsidRPr="00FC0317">
        <w:rPr>
          <w:rFonts w:ascii="Simplified Arabic" w:hAnsi="Simplified Arabic" w:cs="Simplified Arabic"/>
          <w:sz w:val="32"/>
          <w:szCs w:val="32"/>
          <w:rtl/>
        </w:rPr>
        <w:t>تحوّل النص من الانتماء الأحادي إلى الانتماء المركّب</w:t>
      </w:r>
      <w:r w:rsidRPr="00FC0317">
        <w:rPr>
          <w:rFonts w:ascii="Simplified Arabic" w:hAnsi="Simplified Arabic" w:cs="Simplified Arabic"/>
          <w:sz w:val="32"/>
          <w:szCs w:val="32"/>
          <w:lang w:bidi="ar-DZ"/>
        </w:rPr>
        <w:t>.</w:t>
      </w:r>
    </w:p>
    <w:p w:rsidR="00FC0317" w:rsidRPr="00FC0317" w:rsidRDefault="00FC0317" w:rsidP="00FC0317">
      <w:pPr>
        <w:numPr>
          <w:ilvl w:val="0"/>
          <w:numId w:val="8"/>
        </w:numPr>
        <w:bidi/>
        <w:jc w:val="both"/>
        <w:rPr>
          <w:rFonts w:ascii="Simplified Arabic" w:hAnsi="Simplified Arabic" w:cs="Simplified Arabic"/>
          <w:sz w:val="32"/>
          <w:szCs w:val="32"/>
          <w:lang w:bidi="ar-DZ"/>
        </w:rPr>
      </w:pPr>
      <w:r w:rsidRPr="00FC0317">
        <w:rPr>
          <w:rFonts w:ascii="Simplified Arabic" w:hAnsi="Simplified Arabic" w:cs="Simplified Arabic"/>
          <w:sz w:val="32"/>
          <w:szCs w:val="32"/>
          <w:rtl/>
        </w:rPr>
        <w:t>تأثير السياق الثقافي والتاريخي في تحديد الجنس</w:t>
      </w:r>
      <w:r w:rsidRPr="00FC0317">
        <w:rPr>
          <w:rFonts w:ascii="Simplified Arabic" w:hAnsi="Simplified Arabic" w:cs="Simplified Arabic"/>
          <w:sz w:val="32"/>
          <w:szCs w:val="32"/>
          <w:lang w:bidi="ar-DZ"/>
        </w:rPr>
        <w:t>.</w:t>
      </w:r>
    </w:p>
    <w:p w:rsidR="00FC0317" w:rsidRPr="00FC0317" w:rsidRDefault="00FC0317" w:rsidP="00FC0317">
      <w:pPr>
        <w:bidi/>
        <w:jc w:val="both"/>
        <w:rPr>
          <w:rFonts w:ascii="Simplified Arabic" w:hAnsi="Simplified Arabic" w:cs="Simplified Arabic"/>
          <w:b/>
          <w:bCs/>
          <w:sz w:val="32"/>
          <w:szCs w:val="32"/>
          <w:lang w:bidi="ar-DZ"/>
        </w:rPr>
      </w:pPr>
      <w:r w:rsidRPr="00FC0317">
        <w:rPr>
          <w:rFonts w:ascii="Simplified Arabic" w:hAnsi="Simplified Arabic" w:cs="Simplified Arabic"/>
          <w:b/>
          <w:bCs/>
          <w:sz w:val="32"/>
          <w:szCs w:val="32"/>
          <w:rtl/>
        </w:rPr>
        <w:t>خامسًا: تداخل الأجناس الأدبية (تهجين النص)</w:t>
      </w:r>
    </w:p>
    <w:p w:rsidR="00FC0317" w:rsidRPr="00FC0317" w:rsidRDefault="00FC0317" w:rsidP="00FC0317">
      <w:pPr>
        <w:bidi/>
        <w:jc w:val="both"/>
        <w:rPr>
          <w:rFonts w:ascii="Simplified Arabic" w:hAnsi="Simplified Arabic" w:cs="Simplified Arabic"/>
          <w:sz w:val="32"/>
          <w:szCs w:val="32"/>
          <w:lang w:bidi="ar-DZ"/>
        </w:rPr>
      </w:pPr>
      <w:r w:rsidRPr="00FC0317">
        <w:rPr>
          <w:rFonts w:ascii="Simplified Arabic" w:hAnsi="Simplified Arabic" w:cs="Simplified Arabic"/>
          <w:sz w:val="32"/>
          <w:szCs w:val="32"/>
          <w:rtl/>
        </w:rPr>
        <w:t>يقصد بتداخل الأجناس اجتماع خصائص أكثر من جنس أدبي داخل نص واحد، مثل</w:t>
      </w:r>
      <w:r w:rsidRPr="00FC0317">
        <w:rPr>
          <w:rFonts w:ascii="Simplified Arabic" w:hAnsi="Simplified Arabic" w:cs="Simplified Arabic"/>
          <w:sz w:val="32"/>
          <w:szCs w:val="32"/>
          <w:lang w:bidi="ar-DZ"/>
        </w:rPr>
        <w:t>:</w:t>
      </w:r>
    </w:p>
    <w:p w:rsidR="00FC0317" w:rsidRPr="00FC0317" w:rsidRDefault="00FC0317" w:rsidP="00FC0317">
      <w:pPr>
        <w:numPr>
          <w:ilvl w:val="0"/>
          <w:numId w:val="9"/>
        </w:numPr>
        <w:bidi/>
        <w:jc w:val="both"/>
        <w:rPr>
          <w:rFonts w:ascii="Simplified Arabic" w:hAnsi="Simplified Arabic" w:cs="Simplified Arabic"/>
          <w:sz w:val="32"/>
          <w:szCs w:val="32"/>
          <w:lang w:bidi="ar-DZ"/>
        </w:rPr>
      </w:pPr>
      <w:r w:rsidRPr="00FC0317">
        <w:rPr>
          <w:rFonts w:ascii="Simplified Arabic" w:hAnsi="Simplified Arabic" w:cs="Simplified Arabic"/>
          <w:sz w:val="32"/>
          <w:szCs w:val="32"/>
          <w:rtl/>
        </w:rPr>
        <w:t>الرواية الشعرية</w:t>
      </w:r>
      <w:r w:rsidRPr="00FC0317">
        <w:rPr>
          <w:rFonts w:ascii="Simplified Arabic" w:hAnsi="Simplified Arabic" w:cs="Simplified Arabic"/>
          <w:sz w:val="32"/>
          <w:szCs w:val="32"/>
          <w:lang w:bidi="ar-DZ"/>
        </w:rPr>
        <w:t>.</w:t>
      </w:r>
    </w:p>
    <w:p w:rsidR="00FC0317" w:rsidRPr="00FC0317" w:rsidRDefault="00FC0317" w:rsidP="00FC0317">
      <w:pPr>
        <w:numPr>
          <w:ilvl w:val="0"/>
          <w:numId w:val="9"/>
        </w:numPr>
        <w:bidi/>
        <w:jc w:val="both"/>
        <w:rPr>
          <w:rFonts w:ascii="Simplified Arabic" w:hAnsi="Simplified Arabic" w:cs="Simplified Arabic"/>
          <w:sz w:val="32"/>
          <w:szCs w:val="32"/>
          <w:lang w:bidi="ar-DZ"/>
        </w:rPr>
      </w:pPr>
      <w:r w:rsidRPr="00FC0317">
        <w:rPr>
          <w:rFonts w:ascii="Simplified Arabic" w:hAnsi="Simplified Arabic" w:cs="Simplified Arabic"/>
          <w:sz w:val="32"/>
          <w:szCs w:val="32"/>
          <w:rtl/>
        </w:rPr>
        <w:t>القصيدة السردية</w:t>
      </w:r>
      <w:r w:rsidRPr="00FC0317">
        <w:rPr>
          <w:rFonts w:ascii="Simplified Arabic" w:hAnsi="Simplified Arabic" w:cs="Simplified Arabic"/>
          <w:sz w:val="32"/>
          <w:szCs w:val="32"/>
          <w:lang w:bidi="ar-DZ"/>
        </w:rPr>
        <w:t>.</w:t>
      </w:r>
    </w:p>
    <w:p w:rsidR="00FC0317" w:rsidRPr="00FC0317" w:rsidRDefault="00FC0317" w:rsidP="00FC0317">
      <w:pPr>
        <w:numPr>
          <w:ilvl w:val="0"/>
          <w:numId w:val="9"/>
        </w:numPr>
        <w:bidi/>
        <w:jc w:val="both"/>
        <w:rPr>
          <w:rFonts w:ascii="Simplified Arabic" w:hAnsi="Simplified Arabic" w:cs="Simplified Arabic"/>
          <w:sz w:val="32"/>
          <w:szCs w:val="32"/>
          <w:lang w:bidi="ar-DZ"/>
        </w:rPr>
      </w:pPr>
      <w:r w:rsidRPr="00FC0317">
        <w:rPr>
          <w:rFonts w:ascii="Simplified Arabic" w:hAnsi="Simplified Arabic" w:cs="Simplified Arabic"/>
          <w:sz w:val="32"/>
          <w:szCs w:val="32"/>
          <w:rtl/>
        </w:rPr>
        <w:t>النص المفتوح</w:t>
      </w:r>
      <w:r w:rsidRPr="00FC0317">
        <w:rPr>
          <w:rFonts w:ascii="Simplified Arabic" w:hAnsi="Simplified Arabic" w:cs="Simplified Arabic"/>
          <w:sz w:val="32"/>
          <w:szCs w:val="32"/>
          <w:lang w:bidi="ar-DZ"/>
        </w:rPr>
        <w:t>.</w:t>
      </w:r>
    </w:p>
    <w:p w:rsidR="00FC0317" w:rsidRPr="00BE2097" w:rsidRDefault="00BE2097" w:rsidP="00FC0317">
      <w:pPr>
        <w:bidi/>
        <w:jc w:val="both"/>
        <w:rPr>
          <w:rFonts w:ascii="Simplified Arabic" w:hAnsi="Simplified Arabic" w:cs="Simplified Arabic"/>
          <w:sz w:val="32"/>
          <w:szCs w:val="32"/>
          <w:lang w:bidi="ar-DZ"/>
        </w:rPr>
      </w:pPr>
      <w:r w:rsidRPr="00BE2097">
        <w:rPr>
          <w:rFonts w:ascii="Simplified Arabic" w:hAnsi="Simplified Arabic" w:cs="Simplified Arabic" w:hint="cs"/>
          <w:sz w:val="32"/>
          <w:szCs w:val="32"/>
          <w:rtl/>
        </w:rPr>
        <w:t>وهذا التداخل راجع لأسباب عدّة نذكر:</w:t>
      </w:r>
    </w:p>
    <w:p w:rsidR="00FC0317" w:rsidRPr="00BE2097" w:rsidRDefault="00FC0317" w:rsidP="00BE2097">
      <w:pPr>
        <w:pStyle w:val="Paragraphedeliste"/>
        <w:numPr>
          <w:ilvl w:val="0"/>
          <w:numId w:val="11"/>
        </w:numPr>
        <w:bidi/>
        <w:jc w:val="both"/>
        <w:rPr>
          <w:rFonts w:ascii="Simplified Arabic" w:hAnsi="Simplified Arabic" w:cs="Simplified Arabic"/>
          <w:sz w:val="32"/>
          <w:szCs w:val="32"/>
          <w:lang w:bidi="ar-DZ"/>
        </w:rPr>
      </w:pPr>
      <w:r w:rsidRPr="00BE2097">
        <w:rPr>
          <w:rFonts w:ascii="Simplified Arabic" w:hAnsi="Simplified Arabic" w:cs="Simplified Arabic"/>
          <w:sz w:val="32"/>
          <w:szCs w:val="32"/>
          <w:rtl/>
        </w:rPr>
        <w:t>تطور الذائقة الأدبية</w:t>
      </w:r>
      <w:r w:rsidRPr="00BE2097">
        <w:rPr>
          <w:rFonts w:ascii="Simplified Arabic" w:hAnsi="Simplified Arabic" w:cs="Simplified Arabic"/>
          <w:sz w:val="32"/>
          <w:szCs w:val="32"/>
          <w:lang w:bidi="ar-DZ"/>
        </w:rPr>
        <w:t>.</w:t>
      </w:r>
    </w:p>
    <w:p w:rsidR="00FC0317" w:rsidRPr="00BE2097" w:rsidRDefault="00FC0317" w:rsidP="00BE2097">
      <w:pPr>
        <w:pStyle w:val="Paragraphedeliste"/>
        <w:numPr>
          <w:ilvl w:val="0"/>
          <w:numId w:val="11"/>
        </w:numPr>
        <w:bidi/>
        <w:jc w:val="both"/>
        <w:rPr>
          <w:rFonts w:ascii="Simplified Arabic" w:hAnsi="Simplified Arabic" w:cs="Simplified Arabic"/>
          <w:sz w:val="32"/>
          <w:szCs w:val="32"/>
          <w:lang w:bidi="ar-DZ"/>
        </w:rPr>
      </w:pPr>
      <w:r w:rsidRPr="00BE2097">
        <w:rPr>
          <w:rFonts w:ascii="Simplified Arabic" w:hAnsi="Simplified Arabic" w:cs="Simplified Arabic"/>
          <w:sz w:val="32"/>
          <w:szCs w:val="32"/>
          <w:rtl/>
        </w:rPr>
        <w:t>تأثر الأدب العربي بالآداب العالمية</w:t>
      </w:r>
      <w:r w:rsidRPr="00BE2097">
        <w:rPr>
          <w:rFonts w:ascii="Simplified Arabic" w:hAnsi="Simplified Arabic" w:cs="Simplified Arabic"/>
          <w:sz w:val="32"/>
          <w:szCs w:val="32"/>
          <w:lang w:bidi="ar-DZ"/>
        </w:rPr>
        <w:t>.</w:t>
      </w:r>
    </w:p>
    <w:p w:rsidR="00FC0317" w:rsidRDefault="00FC0317" w:rsidP="00BE2097">
      <w:pPr>
        <w:pStyle w:val="Paragraphedeliste"/>
        <w:numPr>
          <w:ilvl w:val="0"/>
          <w:numId w:val="11"/>
        </w:numPr>
        <w:bidi/>
        <w:jc w:val="both"/>
        <w:rPr>
          <w:rFonts w:ascii="Simplified Arabic" w:hAnsi="Simplified Arabic" w:cs="Simplified Arabic"/>
          <w:sz w:val="32"/>
          <w:szCs w:val="32"/>
          <w:lang w:bidi="ar-DZ"/>
        </w:rPr>
      </w:pPr>
      <w:r w:rsidRPr="00BE2097">
        <w:rPr>
          <w:rFonts w:ascii="Simplified Arabic" w:hAnsi="Simplified Arabic" w:cs="Simplified Arabic"/>
          <w:sz w:val="32"/>
          <w:szCs w:val="32"/>
          <w:rtl/>
        </w:rPr>
        <w:t>وعي المبدع المعاصر بتجاوز القوالب الجاهز</w:t>
      </w:r>
    </w:p>
    <w:p w:rsidR="00BE2097" w:rsidRPr="00BE2097" w:rsidRDefault="00BE2097" w:rsidP="00BE2097">
      <w:pPr>
        <w:bidi/>
        <w:jc w:val="both"/>
        <w:rPr>
          <w:rFonts w:ascii="Simplified Arabic" w:hAnsi="Simplified Arabic" w:cs="Simplified Arabic"/>
          <w:b/>
          <w:bCs/>
          <w:sz w:val="32"/>
          <w:szCs w:val="32"/>
          <w:lang w:bidi="ar-DZ"/>
        </w:rPr>
      </w:pPr>
      <w:r w:rsidRPr="00BE2097">
        <w:rPr>
          <w:rFonts w:ascii="Simplified Arabic" w:hAnsi="Simplified Arabic" w:cs="Simplified Arabic" w:hint="cs"/>
          <w:b/>
          <w:bCs/>
          <w:sz w:val="32"/>
          <w:szCs w:val="32"/>
          <w:rtl/>
          <w:lang w:bidi="ar-DZ"/>
        </w:rPr>
        <w:t>سادسا: الأجناس الأدبية في النقد العربي القديم:</w:t>
      </w:r>
    </w:p>
    <w:p w:rsidR="00BE2097" w:rsidRPr="00BE2097" w:rsidRDefault="00BE2097" w:rsidP="00BE2097">
      <w:pPr>
        <w:bidi/>
        <w:jc w:val="both"/>
        <w:rPr>
          <w:rFonts w:ascii="Simplified Arabic" w:hAnsi="Simplified Arabic" w:cs="Simplified Arabic"/>
          <w:sz w:val="32"/>
          <w:szCs w:val="32"/>
          <w:lang w:bidi="ar-DZ"/>
        </w:rPr>
      </w:pPr>
      <w:r w:rsidRPr="00BE2097">
        <w:rPr>
          <w:rFonts w:ascii="Simplified Arabic" w:hAnsi="Simplified Arabic" w:cs="Simplified Arabic"/>
          <w:sz w:val="32"/>
          <w:szCs w:val="32"/>
          <w:rtl/>
        </w:rPr>
        <w:t>تناول النقد العربي القديم الأجناس الأدبية دون تسميتها بالمفهوم الحديث، لكنه ميّز بين</w:t>
      </w:r>
      <w:r w:rsidRPr="00BE2097">
        <w:rPr>
          <w:rFonts w:ascii="Simplified Arabic" w:hAnsi="Simplified Arabic" w:cs="Simplified Arabic"/>
          <w:sz w:val="32"/>
          <w:szCs w:val="32"/>
          <w:lang w:bidi="ar-DZ"/>
        </w:rPr>
        <w:t>:</w:t>
      </w:r>
    </w:p>
    <w:p w:rsidR="00BE2097" w:rsidRPr="00BE2097" w:rsidRDefault="00BE2097" w:rsidP="00BE2097">
      <w:pPr>
        <w:numPr>
          <w:ilvl w:val="0"/>
          <w:numId w:val="12"/>
        </w:numPr>
        <w:bidi/>
        <w:jc w:val="both"/>
        <w:rPr>
          <w:rFonts w:ascii="Simplified Arabic" w:hAnsi="Simplified Arabic" w:cs="Simplified Arabic"/>
          <w:sz w:val="32"/>
          <w:szCs w:val="32"/>
          <w:lang w:bidi="ar-DZ"/>
        </w:rPr>
      </w:pPr>
      <w:r w:rsidRPr="00BE2097">
        <w:rPr>
          <w:rFonts w:ascii="Simplified Arabic" w:hAnsi="Simplified Arabic" w:cs="Simplified Arabic"/>
          <w:sz w:val="32"/>
          <w:szCs w:val="32"/>
          <w:rtl/>
        </w:rPr>
        <w:t xml:space="preserve">الشعر </w:t>
      </w:r>
    </w:p>
    <w:p w:rsidR="00BE2097" w:rsidRPr="00BE2097" w:rsidRDefault="00BE2097" w:rsidP="00BE2097">
      <w:pPr>
        <w:numPr>
          <w:ilvl w:val="0"/>
          <w:numId w:val="12"/>
        </w:numPr>
        <w:bidi/>
        <w:jc w:val="both"/>
        <w:rPr>
          <w:rFonts w:ascii="Simplified Arabic" w:hAnsi="Simplified Arabic" w:cs="Simplified Arabic"/>
          <w:sz w:val="32"/>
          <w:szCs w:val="32"/>
          <w:lang w:bidi="ar-DZ"/>
        </w:rPr>
      </w:pPr>
      <w:r w:rsidRPr="00BE2097">
        <w:rPr>
          <w:rFonts w:ascii="Simplified Arabic" w:hAnsi="Simplified Arabic" w:cs="Simplified Arabic"/>
          <w:sz w:val="32"/>
          <w:szCs w:val="32"/>
          <w:rtl/>
        </w:rPr>
        <w:t>الخطابة</w:t>
      </w:r>
      <w:r w:rsidRPr="00BE2097">
        <w:rPr>
          <w:rFonts w:ascii="Simplified Arabic" w:hAnsi="Simplified Arabic" w:cs="Simplified Arabic"/>
          <w:sz w:val="32"/>
          <w:szCs w:val="32"/>
          <w:lang w:bidi="ar-DZ"/>
        </w:rPr>
        <w:t>.</w:t>
      </w:r>
    </w:p>
    <w:p w:rsidR="00BE2097" w:rsidRPr="00BE2097" w:rsidRDefault="00BE2097" w:rsidP="00BE2097">
      <w:pPr>
        <w:numPr>
          <w:ilvl w:val="0"/>
          <w:numId w:val="12"/>
        </w:numPr>
        <w:bidi/>
        <w:jc w:val="both"/>
        <w:rPr>
          <w:rFonts w:ascii="Simplified Arabic" w:hAnsi="Simplified Arabic" w:cs="Simplified Arabic"/>
          <w:sz w:val="32"/>
          <w:szCs w:val="32"/>
          <w:lang w:bidi="ar-DZ"/>
        </w:rPr>
      </w:pPr>
      <w:r w:rsidRPr="00BE2097">
        <w:rPr>
          <w:rFonts w:ascii="Simplified Arabic" w:hAnsi="Simplified Arabic" w:cs="Simplified Arabic"/>
          <w:sz w:val="32"/>
          <w:szCs w:val="32"/>
          <w:rtl/>
        </w:rPr>
        <w:lastRenderedPageBreak/>
        <w:t>الرسائل</w:t>
      </w:r>
      <w:r w:rsidRPr="00BE2097">
        <w:rPr>
          <w:rFonts w:ascii="Simplified Arabic" w:hAnsi="Simplified Arabic" w:cs="Simplified Arabic"/>
          <w:sz w:val="32"/>
          <w:szCs w:val="32"/>
          <w:lang w:bidi="ar-DZ"/>
        </w:rPr>
        <w:t>.</w:t>
      </w:r>
    </w:p>
    <w:p w:rsidR="00BE2097" w:rsidRPr="00BE2097" w:rsidRDefault="00BE2097" w:rsidP="00BE2097">
      <w:pPr>
        <w:numPr>
          <w:ilvl w:val="0"/>
          <w:numId w:val="12"/>
        </w:numPr>
        <w:bidi/>
        <w:jc w:val="both"/>
        <w:rPr>
          <w:rFonts w:ascii="Simplified Arabic" w:hAnsi="Simplified Arabic" w:cs="Simplified Arabic"/>
          <w:sz w:val="32"/>
          <w:szCs w:val="32"/>
          <w:lang w:bidi="ar-DZ"/>
        </w:rPr>
      </w:pPr>
      <w:r w:rsidRPr="00BE2097">
        <w:rPr>
          <w:rFonts w:ascii="Simplified Arabic" w:hAnsi="Simplified Arabic" w:cs="Simplified Arabic"/>
          <w:sz w:val="32"/>
          <w:szCs w:val="32"/>
          <w:rtl/>
        </w:rPr>
        <w:t>الأخبار والسير</w:t>
      </w:r>
      <w:r w:rsidRPr="00BE2097">
        <w:rPr>
          <w:rFonts w:ascii="Simplified Arabic" w:hAnsi="Simplified Arabic" w:cs="Simplified Arabic"/>
          <w:sz w:val="32"/>
          <w:szCs w:val="32"/>
          <w:lang w:bidi="ar-DZ"/>
        </w:rPr>
        <w:t>.</w:t>
      </w:r>
    </w:p>
    <w:p w:rsidR="00BE2097" w:rsidRPr="00BE2097" w:rsidRDefault="00BE2097" w:rsidP="00BE2097">
      <w:pPr>
        <w:bidi/>
        <w:jc w:val="both"/>
        <w:rPr>
          <w:rFonts w:ascii="Simplified Arabic" w:hAnsi="Simplified Arabic" w:cs="Simplified Arabic"/>
          <w:sz w:val="32"/>
          <w:szCs w:val="32"/>
          <w:lang w:bidi="ar-DZ"/>
        </w:rPr>
      </w:pPr>
      <w:r w:rsidRPr="00BE2097">
        <w:rPr>
          <w:rFonts w:ascii="Simplified Arabic" w:hAnsi="Simplified Arabic" w:cs="Simplified Arabic"/>
          <w:sz w:val="32"/>
          <w:szCs w:val="32"/>
          <w:rtl/>
        </w:rPr>
        <w:t>ومن أبرز النقاد الذين أسهموا في هذا المجال</w:t>
      </w:r>
      <w:r w:rsidRPr="00BE2097">
        <w:rPr>
          <w:rFonts w:ascii="Simplified Arabic" w:hAnsi="Simplified Arabic" w:cs="Simplified Arabic"/>
          <w:sz w:val="32"/>
          <w:szCs w:val="32"/>
          <w:lang w:bidi="ar-DZ"/>
        </w:rPr>
        <w:t>:</w:t>
      </w:r>
    </w:p>
    <w:p w:rsidR="00BE2097" w:rsidRPr="00BE2097" w:rsidRDefault="00BE2097" w:rsidP="00BE2097">
      <w:pPr>
        <w:numPr>
          <w:ilvl w:val="0"/>
          <w:numId w:val="13"/>
        </w:numPr>
        <w:bidi/>
        <w:jc w:val="both"/>
        <w:rPr>
          <w:rFonts w:ascii="Simplified Arabic" w:hAnsi="Simplified Arabic" w:cs="Simplified Arabic"/>
          <w:sz w:val="32"/>
          <w:szCs w:val="32"/>
          <w:lang w:bidi="ar-DZ"/>
        </w:rPr>
      </w:pPr>
      <w:r w:rsidRPr="00BE2097">
        <w:rPr>
          <w:rFonts w:ascii="Simplified Arabic" w:hAnsi="Simplified Arabic" w:cs="Simplified Arabic"/>
          <w:sz w:val="32"/>
          <w:szCs w:val="32"/>
          <w:rtl/>
        </w:rPr>
        <w:t xml:space="preserve">الجاحظ </w:t>
      </w:r>
    </w:p>
    <w:p w:rsidR="00BE2097" w:rsidRPr="00BE2097" w:rsidRDefault="00BE2097" w:rsidP="00BE2097">
      <w:pPr>
        <w:numPr>
          <w:ilvl w:val="0"/>
          <w:numId w:val="13"/>
        </w:numPr>
        <w:bidi/>
        <w:jc w:val="both"/>
        <w:rPr>
          <w:rFonts w:ascii="Simplified Arabic" w:hAnsi="Simplified Arabic" w:cs="Simplified Arabic"/>
          <w:sz w:val="32"/>
          <w:szCs w:val="32"/>
          <w:lang w:bidi="ar-DZ"/>
        </w:rPr>
      </w:pPr>
      <w:r w:rsidRPr="00BE2097">
        <w:rPr>
          <w:rFonts w:ascii="Simplified Arabic" w:hAnsi="Simplified Arabic" w:cs="Simplified Arabic"/>
          <w:sz w:val="32"/>
          <w:szCs w:val="32"/>
          <w:rtl/>
        </w:rPr>
        <w:t>قدامة بن جعفر</w:t>
      </w:r>
      <w:r w:rsidRPr="00BE2097">
        <w:rPr>
          <w:rFonts w:ascii="Simplified Arabic" w:hAnsi="Simplified Arabic" w:cs="Simplified Arabic"/>
          <w:sz w:val="32"/>
          <w:szCs w:val="32"/>
          <w:lang w:bidi="ar-DZ"/>
        </w:rPr>
        <w:t>.</w:t>
      </w:r>
    </w:p>
    <w:p w:rsidR="00BE2097" w:rsidRDefault="00BE2097" w:rsidP="00BE2097">
      <w:pPr>
        <w:numPr>
          <w:ilvl w:val="0"/>
          <w:numId w:val="13"/>
        </w:numPr>
        <w:bidi/>
        <w:jc w:val="both"/>
        <w:rPr>
          <w:rFonts w:ascii="Simplified Arabic" w:hAnsi="Simplified Arabic" w:cs="Simplified Arabic"/>
          <w:sz w:val="32"/>
          <w:szCs w:val="32"/>
          <w:lang w:bidi="ar-DZ"/>
        </w:rPr>
      </w:pPr>
      <w:r w:rsidRPr="00BE2097">
        <w:rPr>
          <w:rFonts w:ascii="Simplified Arabic" w:hAnsi="Simplified Arabic" w:cs="Simplified Arabic"/>
          <w:sz w:val="32"/>
          <w:szCs w:val="32"/>
          <w:rtl/>
        </w:rPr>
        <w:t xml:space="preserve">ابن </w:t>
      </w:r>
      <w:proofErr w:type="spellStart"/>
      <w:r w:rsidRPr="00BE2097">
        <w:rPr>
          <w:rFonts w:ascii="Simplified Arabic" w:hAnsi="Simplified Arabic" w:cs="Simplified Arabic"/>
          <w:sz w:val="32"/>
          <w:szCs w:val="32"/>
          <w:rtl/>
        </w:rPr>
        <w:t>طباطبا</w:t>
      </w:r>
      <w:proofErr w:type="spellEnd"/>
      <w:r w:rsidRPr="00BE2097">
        <w:rPr>
          <w:rFonts w:ascii="Simplified Arabic" w:hAnsi="Simplified Arabic" w:cs="Simplified Arabic"/>
          <w:sz w:val="32"/>
          <w:szCs w:val="32"/>
          <w:rtl/>
        </w:rPr>
        <w:t xml:space="preserve"> العلوي</w:t>
      </w:r>
      <w:r w:rsidRPr="00BE2097">
        <w:rPr>
          <w:rFonts w:ascii="Simplified Arabic" w:hAnsi="Simplified Arabic" w:cs="Simplified Arabic"/>
          <w:sz w:val="32"/>
          <w:szCs w:val="32"/>
          <w:lang w:bidi="ar-DZ"/>
        </w:rPr>
        <w:t>.</w:t>
      </w:r>
    </w:p>
    <w:p w:rsidR="00BE2097" w:rsidRPr="00BE2097" w:rsidRDefault="00BE2097" w:rsidP="00BE2097">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للاستزادة ينظر:</w:t>
      </w:r>
    </w:p>
    <w:p w:rsidR="00BE2097" w:rsidRPr="00BE2097" w:rsidRDefault="00BE2097" w:rsidP="00BE2097">
      <w:pPr>
        <w:numPr>
          <w:ilvl w:val="0"/>
          <w:numId w:val="1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BE2097">
        <w:rPr>
          <w:rFonts w:ascii="Simplified Arabic" w:eastAsia="Times New Roman" w:hAnsi="Simplified Arabic" w:cs="Simplified Arabic"/>
          <w:sz w:val="28"/>
          <w:szCs w:val="28"/>
          <w:rtl/>
          <w:lang w:eastAsia="fr-FR"/>
        </w:rPr>
        <w:t xml:space="preserve">ميخائيل </w:t>
      </w:r>
      <w:proofErr w:type="spellStart"/>
      <w:r w:rsidRPr="00BE2097">
        <w:rPr>
          <w:rFonts w:ascii="Simplified Arabic" w:eastAsia="Times New Roman" w:hAnsi="Simplified Arabic" w:cs="Simplified Arabic"/>
          <w:sz w:val="28"/>
          <w:szCs w:val="28"/>
          <w:rtl/>
          <w:lang w:eastAsia="fr-FR"/>
        </w:rPr>
        <w:t>باختين</w:t>
      </w:r>
      <w:proofErr w:type="spellEnd"/>
      <w:r w:rsidRPr="00BE2097">
        <w:rPr>
          <w:rFonts w:ascii="Simplified Arabic" w:eastAsia="Times New Roman" w:hAnsi="Simplified Arabic" w:cs="Simplified Arabic"/>
          <w:sz w:val="28"/>
          <w:szCs w:val="28"/>
          <w:rtl/>
          <w:lang w:eastAsia="fr-FR"/>
        </w:rPr>
        <w:t>، الخطاب الروائي</w:t>
      </w:r>
      <w:r w:rsidRPr="00BE2097">
        <w:rPr>
          <w:rFonts w:ascii="Simplified Arabic" w:eastAsia="Times New Roman" w:hAnsi="Simplified Arabic" w:cs="Simplified Arabic"/>
          <w:sz w:val="28"/>
          <w:szCs w:val="28"/>
          <w:lang w:eastAsia="fr-FR"/>
        </w:rPr>
        <w:t>.</w:t>
      </w:r>
    </w:p>
    <w:p w:rsidR="00BE2097" w:rsidRPr="00BE2097" w:rsidRDefault="00BE2097" w:rsidP="00BE2097">
      <w:pPr>
        <w:numPr>
          <w:ilvl w:val="0"/>
          <w:numId w:val="1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BE2097">
        <w:rPr>
          <w:rFonts w:ascii="Simplified Arabic" w:eastAsia="Times New Roman" w:hAnsi="Simplified Arabic" w:cs="Simplified Arabic"/>
          <w:sz w:val="28"/>
          <w:szCs w:val="28"/>
          <w:rtl/>
          <w:lang w:eastAsia="fr-FR"/>
        </w:rPr>
        <w:t>صلاح فضل، مناهج النقد المعاصر</w:t>
      </w:r>
      <w:r w:rsidRPr="00BE2097">
        <w:rPr>
          <w:rFonts w:ascii="Simplified Arabic" w:eastAsia="Times New Roman" w:hAnsi="Simplified Arabic" w:cs="Simplified Arabic"/>
          <w:sz w:val="28"/>
          <w:szCs w:val="28"/>
          <w:lang w:eastAsia="fr-FR"/>
        </w:rPr>
        <w:t>.</w:t>
      </w:r>
    </w:p>
    <w:p w:rsidR="00BE2097" w:rsidRPr="00BE2097" w:rsidRDefault="00BE2097" w:rsidP="00BE2097">
      <w:pPr>
        <w:numPr>
          <w:ilvl w:val="0"/>
          <w:numId w:val="1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BE2097">
        <w:rPr>
          <w:rFonts w:ascii="Simplified Arabic" w:eastAsia="Times New Roman" w:hAnsi="Simplified Arabic" w:cs="Simplified Arabic"/>
          <w:sz w:val="28"/>
          <w:szCs w:val="28"/>
          <w:rtl/>
          <w:lang w:eastAsia="fr-FR"/>
        </w:rPr>
        <w:t xml:space="preserve">عبد السلام </w:t>
      </w:r>
      <w:proofErr w:type="spellStart"/>
      <w:r w:rsidRPr="00BE2097">
        <w:rPr>
          <w:rFonts w:ascii="Simplified Arabic" w:eastAsia="Times New Roman" w:hAnsi="Simplified Arabic" w:cs="Simplified Arabic"/>
          <w:sz w:val="28"/>
          <w:szCs w:val="28"/>
          <w:rtl/>
          <w:lang w:eastAsia="fr-FR"/>
        </w:rPr>
        <w:t>المسدي</w:t>
      </w:r>
      <w:proofErr w:type="spellEnd"/>
      <w:r w:rsidRPr="00BE2097">
        <w:rPr>
          <w:rFonts w:ascii="Simplified Arabic" w:eastAsia="Times New Roman" w:hAnsi="Simplified Arabic" w:cs="Simplified Arabic"/>
          <w:sz w:val="28"/>
          <w:szCs w:val="28"/>
          <w:rtl/>
          <w:lang w:eastAsia="fr-FR"/>
        </w:rPr>
        <w:t>، الأسلوبية والأجناس الأدبي</w:t>
      </w:r>
    </w:p>
    <w:p w:rsidR="00F56DC4" w:rsidRPr="00BE2097" w:rsidRDefault="00F56DC4" w:rsidP="00F56DC4">
      <w:pPr>
        <w:bidi/>
        <w:jc w:val="both"/>
        <w:rPr>
          <w:rFonts w:ascii="Simplified Arabic" w:hAnsi="Simplified Arabic" w:cs="Simplified Arabic"/>
          <w:sz w:val="32"/>
          <w:szCs w:val="32"/>
          <w:lang w:bidi="ar-DZ"/>
        </w:rPr>
      </w:pPr>
    </w:p>
    <w:p w:rsidR="00F56DC4" w:rsidRPr="00F56DC4" w:rsidRDefault="00F56DC4" w:rsidP="00F56DC4">
      <w:pPr>
        <w:bidi/>
        <w:jc w:val="both"/>
        <w:rPr>
          <w:rFonts w:ascii="Simplified Arabic" w:hAnsi="Simplified Arabic" w:cs="Simplified Arabic" w:hint="cs"/>
          <w:sz w:val="32"/>
          <w:szCs w:val="32"/>
          <w:lang w:bidi="ar-DZ"/>
        </w:rPr>
      </w:pPr>
    </w:p>
    <w:sectPr w:rsidR="00F56DC4" w:rsidRPr="00F56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B21E5"/>
    <w:multiLevelType w:val="multilevel"/>
    <w:tmpl w:val="1484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06247"/>
    <w:multiLevelType w:val="multilevel"/>
    <w:tmpl w:val="0726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80557"/>
    <w:multiLevelType w:val="multilevel"/>
    <w:tmpl w:val="2296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807F6"/>
    <w:multiLevelType w:val="multilevel"/>
    <w:tmpl w:val="329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5442C"/>
    <w:multiLevelType w:val="hybridMultilevel"/>
    <w:tmpl w:val="E93666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6A6C14"/>
    <w:multiLevelType w:val="multilevel"/>
    <w:tmpl w:val="229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E525C"/>
    <w:multiLevelType w:val="multilevel"/>
    <w:tmpl w:val="A312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67F53"/>
    <w:multiLevelType w:val="multilevel"/>
    <w:tmpl w:val="AF9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C0FC2"/>
    <w:multiLevelType w:val="multilevel"/>
    <w:tmpl w:val="87C0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72F91"/>
    <w:multiLevelType w:val="multilevel"/>
    <w:tmpl w:val="1336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D721F"/>
    <w:multiLevelType w:val="multilevel"/>
    <w:tmpl w:val="D1C4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A7D06"/>
    <w:multiLevelType w:val="multilevel"/>
    <w:tmpl w:val="649E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81D6E"/>
    <w:multiLevelType w:val="multilevel"/>
    <w:tmpl w:val="5226F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484B24"/>
    <w:multiLevelType w:val="hybridMultilevel"/>
    <w:tmpl w:val="19CC024E"/>
    <w:lvl w:ilvl="0" w:tplc="3226340C">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0"/>
  </w:num>
  <w:num w:numId="5">
    <w:abstractNumId w:val="10"/>
  </w:num>
  <w:num w:numId="6">
    <w:abstractNumId w:val="11"/>
  </w:num>
  <w:num w:numId="7">
    <w:abstractNumId w:val="4"/>
  </w:num>
  <w:num w:numId="8">
    <w:abstractNumId w:val="1"/>
  </w:num>
  <w:num w:numId="9">
    <w:abstractNumId w:val="5"/>
  </w:num>
  <w:num w:numId="10">
    <w:abstractNumId w:val="12"/>
  </w:num>
  <w:num w:numId="11">
    <w:abstractNumId w:val="13"/>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62"/>
    <w:rsid w:val="003E7294"/>
    <w:rsid w:val="006236B6"/>
    <w:rsid w:val="007C7A70"/>
    <w:rsid w:val="00A252C7"/>
    <w:rsid w:val="00AD3162"/>
    <w:rsid w:val="00BE2097"/>
    <w:rsid w:val="00C11F05"/>
    <w:rsid w:val="00F56DC4"/>
    <w:rsid w:val="00FC03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C9A00-46D8-4C79-83D3-8CF3E5DB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56DC4"/>
    <w:rPr>
      <w:rFonts w:ascii="Times New Roman" w:hAnsi="Times New Roman" w:cs="Times New Roman"/>
      <w:sz w:val="24"/>
      <w:szCs w:val="24"/>
    </w:rPr>
  </w:style>
  <w:style w:type="paragraph" w:styleId="Paragraphedeliste">
    <w:name w:val="List Paragraph"/>
    <w:basedOn w:val="Normal"/>
    <w:uiPriority w:val="34"/>
    <w:qFormat/>
    <w:rsid w:val="00FC0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306">
      <w:bodyDiv w:val="1"/>
      <w:marLeft w:val="0"/>
      <w:marRight w:val="0"/>
      <w:marTop w:val="0"/>
      <w:marBottom w:val="0"/>
      <w:divBdr>
        <w:top w:val="none" w:sz="0" w:space="0" w:color="auto"/>
        <w:left w:val="none" w:sz="0" w:space="0" w:color="auto"/>
        <w:bottom w:val="none" w:sz="0" w:space="0" w:color="auto"/>
        <w:right w:val="none" w:sz="0" w:space="0" w:color="auto"/>
      </w:divBdr>
      <w:divsChild>
        <w:div w:id="98219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23181">
      <w:bodyDiv w:val="1"/>
      <w:marLeft w:val="0"/>
      <w:marRight w:val="0"/>
      <w:marTop w:val="0"/>
      <w:marBottom w:val="0"/>
      <w:divBdr>
        <w:top w:val="none" w:sz="0" w:space="0" w:color="auto"/>
        <w:left w:val="none" w:sz="0" w:space="0" w:color="auto"/>
        <w:bottom w:val="none" w:sz="0" w:space="0" w:color="auto"/>
        <w:right w:val="none" w:sz="0" w:space="0" w:color="auto"/>
      </w:divBdr>
    </w:div>
    <w:div w:id="680855270">
      <w:bodyDiv w:val="1"/>
      <w:marLeft w:val="0"/>
      <w:marRight w:val="0"/>
      <w:marTop w:val="0"/>
      <w:marBottom w:val="0"/>
      <w:divBdr>
        <w:top w:val="none" w:sz="0" w:space="0" w:color="auto"/>
        <w:left w:val="none" w:sz="0" w:space="0" w:color="auto"/>
        <w:bottom w:val="none" w:sz="0" w:space="0" w:color="auto"/>
        <w:right w:val="none" w:sz="0" w:space="0" w:color="auto"/>
      </w:divBdr>
    </w:div>
    <w:div w:id="857236991">
      <w:bodyDiv w:val="1"/>
      <w:marLeft w:val="0"/>
      <w:marRight w:val="0"/>
      <w:marTop w:val="0"/>
      <w:marBottom w:val="0"/>
      <w:divBdr>
        <w:top w:val="none" w:sz="0" w:space="0" w:color="auto"/>
        <w:left w:val="none" w:sz="0" w:space="0" w:color="auto"/>
        <w:bottom w:val="none" w:sz="0" w:space="0" w:color="auto"/>
        <w:right w:val="none" w:sz="0" w:space="0" w:color="auto"/>
      </w:divBdr>
    </w:div>
    <w:div w:id="862791373">
      <w:bodyDiv w:val="1"/>
      <w:marLeft w:val="0"/>
      <w:marRight w:val="0"/>
      <w:marTop w:val="0"/>
      <w:marBottom w:val="0"/>
      <w:divBdr>
        <w:top w:val="none" w:sz="0" w:space="0" w:color="auto"/>
        <w:left w:val="none" w:sz="0" w:space="0" w:color="auto"/>
        <w:bottom w:val="none" w:sz="0" w:space="0" w:color="auto"/>
        <w:right w:val="none" w:sz="0" w:space="0" w:color="auto"/>
      </w:divBdr>
      <w:divsChild>
        <w:div w:id="1988439731">
          <w:marLeft w:val="0"/>
          <w:marRight w:val="0"/>
          <w:marTop w:val="0"/>
          <w:marBottom w:val="0"/>
          <w:divBdr>
            <w:top w:val="none" w:sz="0" w:space="0" w:color="auto"/>
            <w:left w:val="none" w:sz="0" w:space="0" w:color="auto"/>
            <w:bottom w:val="none" w:sz="0" w:space="0" w:color="auto"/>
            <w:right w:val="none" w:sz="0" w:space="0" w:color="auto"/>
          </w:divBdr>
        </w:div>
      </w:divsChild>
    </w:div>
    <w:div w:id="140398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425</Words>
  <Characters>2341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7</cp:revision>
  <dcterms:created xsi:type="dcterms:W3CDTF">2025-12-28T00:37:00Z</dcterms:created>
  <dcterms:modified xsi:type="dcterms:W3CDTF">2025-12-28T01:16:00Z</dcterms:modified>
</cp:coreProperties>
</file>