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7C4" w:rsidRPr="0099646D" w:rsidRDefault="009547C4" w:rsidP="00E75A9E">
      <w:pPr>
        <w:jc w:val="center"/>
        <w:rPr>
          <w:rFonts w:asciiTheme="majorBidi" w:hAnsiTheme="majorBidi" w:cstheme="majorBidi"/>
          <w:b/>
          <w:bCs/>
          <w:color w:val="C0504D" w:themeColor="accent2"/>
          <w:sz w:val="28"/>
          <w:szCs w:val="28"/>
          <w:u w:val="single"/>
        </w:rPr>
      </w:pPr>
      <w:r w:rsidRPr="0099646D">
        <w:rPr>
          <w:rFonts w:asciiTheme="majorBidi" w:hAnsiTheme="majorBidi" w:cstheme="majorBidi"/>
          <w:b/>
          <w:bCs/>
          <w:color w:val="C0504D" w:themeColor="accent2"/>
          <w:sz w:val="28"/>
          <w:szCs w:val="28"/>
          <w:u w:val="single"/>
        </w:rPr>
        <w:t>Lecture</w:t>
      </w:r>
      <w:r w:rsidR="00E277B9" w:rsidRPr="0099646D">
        <w:rPr>
          <w:rFonts w:asciiTheme="majorBidi" w:hAnsiTheme="majorBidi" w:cstheme="majorBidi"/>
          <w:b/>
          <w:bCs/>
          <w:color w:val="C0504D" w:themeColor="accent2"/>
          <w:sz w:val="28"/>
          <w:szCs w:val="28"/>
          <w:u w:val="single"/>
        </w:rPr>
        <w:t xml:space="preserve"> 02</w:t>
      </w:r>
      <w:r w:rsidRPr="0099646D">
        <w:rPr>
          <w:rFonts w:asciiTheme="majorBidi" w:hAnsiTheme="majorBidi" w:cstheme="majorBidi"/>
          <w:b/>
          <w:bCs/>
          <w:color w:val="C0504D" w:themeColor="accent2"/>
          <w:sz w:val="28"/>
          <w:szCs w:val="28"/>
          <w:u w:val="single"/>
        </w:rPr>
        <w:t xml:space="preserve">: </w:t>
      </w:r>
      <w:proofErr w:type="spellStart"/>
      <w:r w:rsidRPr="0099646D">
        <w:rPr>
          <w:rFonts w:asciiTheme="majorBidi" w:hAnsiTheme="majorBidi" w:cstheme="majorBidi"/>
          <w:b/>
          <w:bCs/>
          <w:color w:val="C0504D" w:themeColor="accent2"/>
          <w:sz w:val="28"/>
          <w:szCs w:val="28"/>
          <w:u w:val="single"/>
        </w:rPr>
        <w:t>Mapping</w:t>
      </w:r>
      <w:proofErr w:type="spellEnd"/>
      <w:r w:rsidRPr="0099646D">
        <w:rPr>
          <w:rFonts w:asciiTheme="majorBidi" w:hAnsiTheme="majorBidi" w:cstheme="majorBidi"/>
          <w:b/>
          <w:bCs/>
          <w:color w:val="C0504D" w:themeColor="accent2"/>
          <w:sz w:val="28"/>
          <w:szCs w:val="28"/>
          <w:u w:val="single"/>
        </w:rPr>
        <w:t xml:space="preserve"> Culture: </w:t>
      </w:r>
      <w:proofErr w:type="spellStart"/>
      <w:r w:rsidRPr="0099646D">
        <w:rPr>
          <w:rFonts w:asciiTheme="majorBidi" w:hAnsiTheme="majorBidi" w:cstheme="majorBidi"/>
          <w:b/>
          <w:bCs/>
          <w:color w:val="C0504D" w:themeColor="accent2"/>
          <w:sz w:val="28"/>
          <w:szCs w:val="28"/>
          <w:u w:val="single"/>
        </w:rPr>
        <w:t>Elements</w:t>
      </w:r>
      <w:proofErr w:type="spellEnd"/>
      <w:r w:rsidRPr="0099646D">
        <w:rPr>
          <w:rFonts w:asciiTheme="majorBidi" w:hAnsiTheme="majorBidi" w:cstheme="majorBidi"/>
          <w:b/>
          <w:bCs/>
          <w:color w:val="C0504D" w:themeColor="accent2"/>
          <w:sz w:val="28"/>
          <w:szCs w:val="28"/>
          <w:u w:val="single"/>
        </w:rPr>
        <w:t xml:space="preserve"> and Dimensions</w:t>
      </w:r>
    </w:p>
    <w:p w:rsidR="00541F6F" w:rsidRPr="00E277B9" w:rsidRDefault="00541F6F" w:rsidP="009547C4">
      <w:pPr>
        <w:rPr>
          <w:rFonts w:asciiTheme="majorBidi" w:hAnsiTheme="majorBidi" w:cstheme="majorBidi"/>
          <w:sz w:val="24"/>
          <w:szCs w:val="24"/>
        </w:rPr>
      </w:pPr>
    </w:p>
    <w:p w:rsidR="00181792" w:rsidRPr="00181792" w:rsidRDefault="00181792" w:rsidP="00181792">
      <w:pPr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</w:pPr>
      <w:r w:rsidRPr="00181792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 xml:space="preserve">1. Introduction to Culture and Cultural </w:t>
      </w:r>
      <w:proofErr w:type="spellStart"/>
      <w:r w:rsidRPr="00181792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>Mapping</w:t>
      </w:r>
      <w:proofErr w:type="spellEnd"/>
    </w:p>
    <w:p w:rsidR="00181792" w:rsidRPr="00181792" w:rsidRDefault="00181792" w:rsidP="00181792">
      <w:pPr>
        <w:rPr>
          <w:rFonts w:asciiTheme="majorBidi" w:hAnsiTheme="majorBidi" w:cstheme="majorBidi"/>
          <w:sz w:val="24"/>
          <w:szCs w:val="24"/>
        </w:rPr>
      </w:pPr>
      <w:r w:rsidRPr="00181792">
        <w:rPr>
          <w:rFonts w:asciiTheme="majorBidi" w:hAnsiTheme="majorBidi" w:cstheme="majorBidi"/>
          <w:sz w:val="24"/>
          <w:szCs w:val="24"/>
        </w:rPr>
        <w:t xml:space="preserve">Culture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complex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and multi-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layered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concept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shapes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how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think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behave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communicate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interpret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the world. In the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field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of English as a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Foreign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(EFL),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understanding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culture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essential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because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and culture are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inseparable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>.</w:t>
      </w:r>
    </w:p>
    <w:p w:rsidR="00181792" w:rsidRPr="00181792" w:rsidRDefault="00181792" w:rsidP="00181792">
      <w:pPr>
        <w:rPr>
          <w:rFonts w:asciiTheme="majorBidi" w:hAnsiTheme="majorBidi" w:cstheme="majorBidi"/>
          <w:sz w:val="24"/>
          <w:szCs w:val="24"/>
        </w:rPr>
      </w:pPr>
      <w:r w:rsidRPr="00181792">
        <w:rPr>
          <w:rFonts w:asciiTheme="majorBidi" w:hAnsiTheme="majorBidi" w:cstheme="majorBidi"/>
          <w:sz w:val="24"/>
          <w:szCs w:val="24"/>
        </w:rPr>
        <w:t xml:space="preserve">Cultural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mapping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refers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to the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systematic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identification and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analysis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of cultural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elements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and dimensions in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order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understand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similarities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differences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between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societies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. It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allows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learners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teachers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visualize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culture, compare cultures, and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anticipate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potential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misunderstandings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>.</w:t>
      </w:r>
    </w:p>
    <w:p w:rsidR="00181792" w:rsidRPr="00181792" w:rsidRDefault="00181792" w:rsidP="00181792">
      <w:pPr>
        <w:rPr>
          <w:rFonts w:asciiTheme="majorBidi" w:hAnsiTheme="majorBidi" w:cstheme="majorBidi"/>
          <w:sz w:val="24"/>
          <w:szCs w:val="24"/>
        </w:rPr>
      </w:pPr>
      <w:r w:rsidRPr="00181792">
        <w:rPr>
          <w:rFonts w:asciiTheme="majorBidi" w:hAnsiTheme="majorBidi" w:cstheme="majorBidi"/>
          <w:sz w:val="24"/>
          <w:szCs w:val="24"/>
        </w:rPr>
        <w:t xml:space="preserve">In EFL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contexts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mapping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culture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helps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learners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to</w:t>
      </w:r>
      <w:r w:rsidRPr="00181792">
        <w:rPr>
          <w:rFonts w:asciiTheme="majorBidi" w:hAnsiTheme="majorBidi" w:cstheme="majorBidi"/>
          <w:sz w:val="24"/>
          <w:szCs w:val="24"/>
        </w:rPr>
        <w:t>:</w:t>
      </w:r>
    </w:p>
    <w:p w:rsidR="00181792" w:rsidRPr="00181792" w:rsidRDefault="00181792" w:rsidP="00181792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181792">
        <w:rPr>
          <w:rFonts w:asciiTheme="majorBidi" w:hAnsiTheme="majorBidi" w:cstheme="majorBidi"/>
          <w:sz w:val="24"/>
          <w:szCs w:val="24"/>
        </w:rPr>
        <w:t>Develop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communicative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competence</w:t>
      </w:r>
      <w:proofErr w:type="spellEnd"/>
    </w:p>
    <w:p w:rsidR="00181792" w:rsidRPr="00181792" w:rsidRDefault="00181792" w:rsidP="00181792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181792">
        <w:rPr>
          <w:rFonts w:asciiTheme="majorBidi" w:hAnsiTheme="majorBidi" w:cstheme="majorBidi"/>
          <w:sz w:val="24"/>
          <w:szCs w:val="24"/>
        </w:rPr>
        <w:t>Interpret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meanings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beyond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literal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language</w:t>
      </w:r>
      <w:proofErr w:type="spellEnd"/>
    </w:p>
    <w:p w:rsidR="00181792" w:rsidRPr="00181792" w:rsidRDefault="00181792" w:rsidP="00181792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181792">
        <w:rPr>
          <w:rFonts w:asciiTheme="majorBidi" w:hAnsiTheme="majorBidi" w:cstheme="majorBidi"/>
          <w:sz w:val="24"/>
          <w:szCs w:val="24"/>
        </w:rPr>
        <w:t>Communicate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appropriately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in international settings</w:t>
      </w:r>
    </w:p>
    <w:p w:rsidR="00181792" w:rsidRPr="00181792" w:rsidRDefault="00181792" w:rsidP="00181792">
      <w:pPr>
        <w:rPr>
          <w:rFonts w:asciiTheme="majorBidi" w:hAnsiTheme="majorBidi" w:cstheme="majorBidi"/>
          <w:sz w:val="24"/>
          <w:szCs w:val="24"/>
        </w:rPr>
      </w:pPr>
    </w:p>
    <w:p w:rsidR="00181792" w:rsidRPr="00181792" w:rsidRDefault="00181792" w:rsidP="00181792">
      <w:pPr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</w:pPr>
      <w:r w:rsidRPr="00181792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 xml:space="preserve">2. </w:t>
      </w:r>
      <w:proofErr w:type="spellStart"/>
      <w:r w:rsidRPr="00181792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>Elements</w:t>
      </w:r>
      <w:proofErr w:type="spellEnd"/>
      <w:r w:rsidRPr="00181792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 xml:space="preserve"> of Culture</w:t>
      </w:r>
    </w:p>
    <w:p w:rsidR="00181792" w:rsidRPr="00181792" w:rsidRDefault="00181792" w:rsidP="00181792">
      <w:pPr>
        <w:rPr>
          <w:rFonts w:asciiTheme="majorBidi" w:hAnsiTheme="majorBidi" w:cstheme="majorBidi"/>
          <w:sz w:val="24"/>
          <w:szCs w:val="24"/>
        </w:rPr>
      </w:pPr>
      <w:r w:rsidRPr="00181792">
        <w:rPr>
          <w:rFonts w:asciiTheme="majorBidi" w:hAnsiTheme="majorBidi" w:cstheme="majorBidi"/>
          <w:sz w:val="24"/>
          <w:szCs w:val="24"/>
        </w:rPr>
        <w:t>The 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elements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of culture are the visible and invisible components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define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society’s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way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of life.</w:t>
      </w:r>
    </w:p>
    <w:p w:rsidR="00181792" w:rsidRPr="00181792" w:rsidRDefault="00181792" w:rsidP="0018179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81792">
        <w:rPr>
          <w:rFonts w:asciiTheme="majorBidi" w:hAnsiTheme="majorBidi" w:cstheme="majorBidi"/>
          <w:b/>
          <w:bCs/>
          <w:sz w:val="24"/>
          <w:szCs w:val="24"/>
        </w:rPr>
        <w:t xml:space="preserve">2.1 Visible (Surface) </w:t>
      </w:r>
      <w:proofErr w:type="spellStart"/>
      <w:r w:rsidRPr="00181792">
        <w:rPr>
          <w:rFonts w:asciiTheme="majorBidi" w:hAnsiTheme="majorBidi" w:cstheme="majorBidi"/>
          <w:b/>
          <w:bCs/>
          <w:sz w:val="24"/>
          <w:szCs w:val="24"/>
        </w:rPr>
        <w:t>Elements</w:t>
      </w:r>
      <w:proofErr w:type="spellEnd"/>
      <w:r w:rsidRPr="00181792">
        <w:rPr>
          <w:rFonts w:asciiTheme="majorBidi" w:hAnsiTheme="majorBidi" w:cstheme="majorBidi"/>
          <w:b/>
          <w:bCs/>
          <w:sz w:val="24"/>
          <w:szCs w:val="24"/>
        </w:rPr>
        <w:t xml:space="preserve"> of Culture</w:t>
      </w:r>
    </w:p>
    <w:p w:rsidR="00181792" w:rsidRPr="00181792" w:rsidRDefault="00181792" w:rsidP="00181792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181792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elements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easy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to observe and are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the first aspects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noticed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by outsiders:</w:t>
      </w:r>
    </w:p>
    <w:p w:rsidR="00181792" w:rsidRPr="00181792" w:rsidRDefault="00181792" w:rsidP="00181792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181792">
        <w:rPr>
          <w:rFonts w:asciiTheme="majorBidi" w:hAnsiTheme="majorBidi" w:cstheme="majorBidi"/>
          <w:sz w:val="24"/>
          <w:szCs w:val="24"/>
        </w:rPr>
        <w:t xml:space="preserve">Food and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eating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habits</w:t>
      </w:r>
    </w:p>
    <w:p w:rsidR="00181792" w:rsidRPr="00181792" w:rsidRDefault="00181792" w:rsidP="00181792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181792">
        <w:rPr>
          <w:rFonts w:asciiTheme="majorBidi" w:hAnsiTheme="majorBidi" w:cstheme="majorBidi"/>
          <w:sz w:val="24"/>
          <w:szCs w:val="24"/>
        </w:rPr>
        <w:t>Clothing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fashion</w:t>
      </w:r>
      <w:proofErr w:type="spellEnd"/>
    </w:p>
    <w:p w:rsidR="00181792" w:rsidRPr="00181792" w:rsidRDefault="00181792" w:rsidP="00181792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181792">
        <w:rPr>
          <w:rFonts w:asciiTheme="majorBidi" w:hAnsiTheme="majorBidi" w:cstheme="majorBidi"/>
          <w:sz w:val="24"/>
          <w:szCs w:val="24"/>
        </w:rPr>
        <w:t xml:space="preserve">Festivals and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celebrations</w:t>
      </w:r>
      <w:proofErr w:type="spellEnd"/>
    </w:p>
    <w:p w:rsidR="00181792" w:rsidRPr="00181792" w:rsidRDefault="00181792" w:rsidP="00181792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181792">
        <w:rPr>
          <w:rFonts w:asciiTheme="majorBidi" w:hAnsiTheme="majorBidi" w:cstheme="majorBidi"/>
          <w:sz w:val="24"/>
          <w:szCs w:val="24"/>
        </w:rPr>
        <w:t>Architecture and art</w:t>
      </w:r>
    </w:p>
    <w:p w:rsidR="00181792" w:rsidRPr="00181792" w:rsidRDefault="00181792" w:rsidP="00181792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181792">
        <w:rPr>
          <w:rFonts w:asciiTheme="majorBidi" w:hAnsiTheme="majorBidi" w:cstheme="majorBidi"/>
          <w:sz w:val="24"/>
          <w:szCs w:val="24"/>
        </w:rPr>
        <w:t>Music, dance, and folklore</w:t>
      </w:r>
    </w:p>
    <w:p w:rsidR="00181792" w:rsidRPr="00181792" w:rsidRDefault="00181792" w:rsidP="00181792">
      <w:pPr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181792">
        <w:rPr>
          <w:rFonts w:asciiTheme="majorBidi" w:hAnsiTheme="majorBidi" w:cstheme="majorBidi"/>
          <w:sz w:val="24"/>
          <w:szCs w:val="24"/>
        </w:rPr>
        <w:t>Greeting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rituals</w:t>
      </w:r>
      <w:proofErr w:type="spellEnd"/>
    </w:p>
    <w:p w:rsidR="00181792" w:rsidRPr="00181792" w:rsidRDefault="00181792" w:rsidP="00181792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181792">
        <w:rPr>
          <w:rFonts w:asciiTheme="majorBidi" w:hAnsiTheme="majorBidi" w:cstheme="majorBidi"/>
          <w:sz w:val="24"/>
          <w:szCs w:val="24"/>
        </w:rPr>
        <w:lastRenderedPageBreak/>
        <w:t>Example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>:</w:t>
      </w:r>
      <w:r w:rsidRPr="00181792">
        <w:rPr>
          <w:rFonts w:asciiTheme="majorBidi" w:hAnsiTheme="majorBidi" w:cstheme="majorBidi"/>
          <w:sz w:val="24"/>
          <w:szCs w:val="24"/>
        </w:rPr>
        <w:br/>
        <w:t xml:space="preserve">In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many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English-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speaking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cultures, direct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eye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contact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during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conversation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considered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sign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of confidence and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honesty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whereas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other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cultures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seen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disrespectful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>.</w:t>
      </w:r>
    </w:p>
    <w:p w:rsidR="00181792" w:rsidRPr="00181792" w:rsidRDefault="00181792" w:rsidP="00181792">
      <w:pPr>
        <w:rPr>
          <w:rFonts w:asciiTheme="majorBidi" w:hAnsiTheme="majorBidi" w:cstheme="majorBidi"/>
          <w:sz w:val="24"/>
          <w:szCs w:val="24"/>
        </w:rPr>
      </w:pPr>
    </w:p>
    <w:p w:rsidR="00181792" w:rsidRPr="00181792" w:rsidRDefault="00181792" w:rsidP="0018179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81792">
        <w:rPr>
          <w:rFonts w:asciiTheme="majorBidi" w:hAnsiTheme="majorBidi" w:cstheme="majorBidi"/>
          <w:b/>
          <w:bCs/>
          <w:sz w:val="24"/>
          <w:szCs w:val="24"/>
        </w:rPr>
        <w:t>2.2 Invisible (</w:t>
      </w:r>
      <w:proofErr w:type="spellStart"/>
      <w:r w:rsidRPr="00181792">
        <w:rPr>
          <w:rFonts w:asciiTheme="majorBidi" w:hAnsiTheme="majorBidi" w:cstheme="majorBidi"/>
          <w:b/>
          <w:bCs/>
          <w:sz w:val="24"/>
          <w:szCs w:val="24"/>
        </w:rPr>
        <w:t>Deep</w:t>
      </w:r>
      <w:proofErr w:type="spellEnd"/>
      <w:r w:rsidRPr="00181792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  <w:proofErr w:type="spellStart"/>
      <w:r w:rsidRPr="00181792">
        <w:rPr>
          <w:rFonts w:asciiTheme="majorBidi" w:hAnsiTheme="majorBidi" w:cstheme="majorBidi"/>
          <w:b/>
          <w:bCs/>
          <w:sz w:val="24"/>
          <w:szCs w:val="24"/>
        </w:rPr>
        <w:t>Elements</w:t>
      </w:r>
      <w:proofErr w:type="spellEnd"/>
      <w:r w:rsidRPr="00181792">
        <w:rPr>
          <w:rFonts w:asciiTheme="majorBidi" w:hAnsiTheme="majorBidi" w:cstheme="majorBidi"/>
          <w:b/>
          <w:bCs/>
          <w:sz w:val="24"/>
          <w:szCs w:val="24"/>
        </w:rPr>
        <w:t xml:space="preserve"> of Culture</w:t>
      </w:r>
    </w:p>
    <w:p w:rsidR="00181792" w:rsidRPr="00181792" w:rsidRDefault="00181792" w:rsidP="00181792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181792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elements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are abstract and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deeply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rooted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making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them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181792">
        <w:rPr>
          <w:rFonts w:asciiTheme="majorBidi" w:hAnsiTheme="majorBidi" w:cstheme="majorBidi"/>
          <w:sz w:val="24"/>
          <w:szCs w:val="24"/>
        </w:rPr>
        <w:t>harder</w:t>
      </w:r>
      <w:proofErr w:type="gramEnd"/>
      <w:r w:rsidRPr="00181792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identify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>:</w:t>
      </w:r>
    </w:p>
    <w:p w:rsidR="00181792" w:rsidRPr="00181792" w:rsidRDefault="00181792" w:rsidP="00181792">
      <w:pPr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181792">
        <w:rPr>
          <w:rFonts w:asciiTheme="majorBidi" w:hAnsiTheme="majorBidi" w:cstheme="majorBidi"/>
          <w:sz w:val="24"/>
          <w:szCs w:val="24"/>
        </w:rPr>
        <w:t>Values (</w:t>
      </w:r>
      <w:proofErr w:type="spellStart"/>
      <w:proofErr w:type="gramStart"/>
      <w:r w:rsidRPr="00181792">
        <w:rPr>
          <w:rFonts w:asciiTheme="majorBidi" w:hAnsiTheme="majorBidi" w:cstheme="majorBidi"/>
          <w:sz w:val="24"/>
          <w:szCs w:val="24"/>
        </w:rPr>
        <w:t>e.g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>.,</w:t>
      </w:r>
      <w:proofErr w:type="gram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freedom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family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success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>)</w:t>
      </w:r>
    </w:p>
    <w:p w:rsidR="00181792" w:rsidRPr="00181792" w:rsidRDefault="00181792" w:rsidP="00181792">
      <w:pPr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181792">
        <w:rPr>
          <w:rFonts w:asciiTheme="majorBidi" w:hAnsiTheme="majorBidi" w:cstheme="majorBidi"/>
          <w:sz w:val="24"/>
          <w:szCs w:val="24"/>
        </w:rPr>
        <w:t>Beliefs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worldviews</w:t>
      </w:r>
      <w:proofErr w:type="spellEnd"/>
    </w:p>
    <w:p w:rsidR="00181792" w:rsidRPr="00181792" w:rsidRDefault="00181792" w:rsidP="00181792">
      <w:pPr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181792">
        <w:rPr>
          <w:rFonts w:asciiTheme="majorBidi" w:hAnsiTheme="majorBidi" w:cstheme="majorBidi"/>
          <w:sz w:val="24"/>
          <w:szCs w:val="24"/>
        </w:rPr>
        <w:t xml:space="preserve">Attitudes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toward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time,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work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authority</w:t>
      </w:r>
      <w:proofErr w:type="spellEnd"/>
    </w:p>
    <w:p w:rsidR="00181792" w:rsidRPr="00181792" w:rsidRDefault="00181792" w:rsidP="00181792">
      <w:pPr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181792">
        <w:rPr>
          <w:rFonts w:asciiTheme="majorBidi" w:hAnsiTheme="majorBidi" w:cstheme="majorBidi"/>
          <w:sz w:val="24"/>
          <w:szCs w:val="24"/>
        </w:rPr>
        <w:t xml:space="preserve">Social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norms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and expectations</w:t>
      </w:r>
    </w:p>
    <w:p w:rsidR="00181792" w:rsidRPr="00181792" w:rsidRDefault="00181792" w:rsidP="00181792">
      <w:pPr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181792">
        <w:rPr>
          <w:rFonts w:asciiTheme="majorBidi" w:hAnsiTheme="majorBidi" w:cstheme="majorBidi"/>
          <w:sz w:val="24"/>
          <w:szCs w:val="24"/>
        </w:rPr>
        <w:t xml:space="preserve">Concepts of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politeness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and respect</w:t>
      </w:r>
    </w:p>
    <w:p w:rsidR="00181792" w:rsidRPr="00181792" w:rsidRDefault="00181792" w:rsidP="00181792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181792">
        <w:rPr>
          <w:rFonts w:asciiTheme="majorBidi" w:hAnsiTheme="majorBidi" w:cstheme="majorBidi"/>
          <w:sz w:val="24"/>
          <w:szCs w:val="24"/>
        </w:rPr>
        <w:t>Example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>:</w:t>
      </w:r>
      <w:r w:rsidRPr="00181792">
        <w:rPr>
          <w:rFonts w:asciiTheme="majorBidi" w:hAnsiTheme="majorBidi" w:cstheme="majorBidi"/>
          <w:sz w:val="24"/>
          <w:szCs w:val="24"/>
        </w:rPr>
        <w:br/>
        <w:t>The concept of 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individualism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 in Western cultures influences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use,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frequent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use of “I” and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emphasis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personal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opinions.</w:t>
      </w:r>
    </w:p>
    <w:p w:rsidR="00181792" w:rsidRPr="00181792" w:rsidRDefault="00181792" w:rsidP="00181792">
      <w:pPr>
        <w:rPr>
          <w:rFonts w:asciiTheme="majorBidi" w:hAnsiTheme="majorBidi" w:cstheme="majorBidi"/>
          <w:sz w:val="24"/>
          <w:szCs w:val="24"/>
        </w:rPr>
      </w:pPr>
    </w:p>
    <w:p w:rsidR="00181792" w:rsidRPr="00181792" w:rsidRDefault="00181792" w:rsidP="0018179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81792">
        <w:rPr>
          <w:rFonts w:asciiTheme="majorBidi" w:hAnsiTheme="majorBidi" w:cstheme="majorBidi"/>
          <w:b/>
          <w:bCs/>
          <w:sz w:val="24"/>
          <w:szCs w:val="24"/>
        </w:rPr>
        <w:t>2.3 The Iceberg Model of Culture</w:t>
      </w:r>
    </w:p>
    <w:p w:rsidR="00181792" w:rsidRPr="00181792" w:rsidRDefault="00181792" w:rsidP="00181792">
      <w:pPr>
        <w:rPr>
          <w:rFonts w:asciiTheme="majorBidi" w:hAnsiTheme="majorBidi" w:cstheme="majorBidi"/>
          <w:sz w:val="24"/>
          <w:szCs w:val="24"/>
        </w:rPr>
      </w:pPr>
      <w:r w:rsidRPr="00181792">
        <w:rPr>
          <w:rFonts w:asciiTheme="majorBidi" w:hAnsiTheme="majorBidi" w:cstheme="majorBidi"/>
          <w:sz w:val="24"/>
          <w:szCs w:val="24"/>
        </w:rPr>
        <w:t xml:space="preserve">Edward T.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Hall’s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> Iceberg Model 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explains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only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small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part of culture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visible,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while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most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lies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beneath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the surface.</w:t>
      </w:r>
    </w:p>
    <w:p w:rsidR="00181792" w:rsidRPr="00181792" w:rsidRDefault="00181792" w:rsidP="00181792">
      <w:pPr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181792">
        <w:rPr>
          <w:rFonts w:asciiTheme="majorBidi" w:hAnsiTheme="majorBidi" w:cstheme="majorBidi"/>
          <w:b/>
          <w:bCs/>
          <w:sz w:val="24"/>
          <w:szCs w:val="24"/>
        </w:rPr>
        <w:t>Above</w:t>
      </w:r>
      <w:proofErr w:type="spellEnd"/>
      <w:r w:rsidRPr="00181792">
        <w:rPr>
          <w:rFonts w:asciiTheme="majorBidi" w:hAnsiTheme="majorBidi" w:cstheme="majorBidi"/>
          <w:b/>
          <w:bCs/>
          <w:sz w:val="24"/>
          <w:szCs w:val="24"/>
        </w:rPr>
        <w:t xml:space="preserve"> the surface:</w:t>
      </w:r>
      <w:r w:rsidRPr="00181792"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behaviors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, customs,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language</w:t>
      </w:r>
      <w:proofErr w:type="spellEnd"/>
    </w:p>
    <w:p w:rsidR="00181792" w:rsidRPr="00181792" w:rsidRDefault="00181792" w:rsidP="00181792">
      <w:pPr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181792">
        <w:rPr>
          <w:rFonts w:asciiTheme="majorBidi" w:hAnsiTheme="majorBidi" w:cstheme="majorBidi"/>
          <w:b/>
          <w:bCs/>
          <w:sz w:val="24"/>
          <w:szCs w:val="24"/>
        </w:rPr>
        <w:t>Below</w:t>
      </w:r>
      <w:proofErr w:type="spellEnd"/>
      <w:r w:rsidRPr="00181792">
        <w:rPr>
          <w:rFonts w:asciiTheme="majorBidi" w:hAnsiTheme="majorBidi" w:cstheme="majorBidi"/>
          <w:b/>
          <w:bCs/>
          <w:sz w:val="24"/>
          <w:szCs w:val="24"/>
        </w:rPr>
        <w:t xml:space="preserve"> the surface:</w:t>
      </w:r>
      <w:r w:rsidRPr="00181792">
        <w:rPr>
          <w:rFonts w:asciiTheme="majorBidi" w:hAnsiTheme="majorBidi" w:cstheme="majorBidi"/>
          <w:sz w:val="24"/>
          <w:szCs w:val="24"/>
        </w:rPr>
        <w:t xml:space="preserve"> values,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assumptions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beliefs</w:t>
      </w:r>
      <w:proofErr w:type="spellEnd"/>
    </w:p>
    <w:p w:rsidR="00181792" w:rsidRPr="00181792" w:rsidRDefault="00181792" w:rsidP="00181792">
      <w:pPr>
        <w:rPr>
          <w:rFonts w:asciiTheme="majorBidi" w:hAnsiTheme="majorBidi" w:cstheme="majorBidi"/>
          <w:sz w:val="24"/>
          <w:szCs w:val="24"/>
        </w:rPr>
      </w:pPr>
      <w:r w:rsidRPr="00181792">
        <w:rPr>
          <w:rFonts w:asciiTheme="majorBidi" w:hAnsiTheme="majorBidi" w:cstheme="majorBidi"/>
          <w:sz w:val="24"/>
          <w:szCs w:val="24"/>
        </w:rPr>
        <w:t xml:space="preserve">This model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highlights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why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cultural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misunderstandings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occur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communication.</w:t>
      </w:r>
    </w:p>
    <w:p w:rsidR="00181792" w:rsidRPr="00A07BA7" w:rsidRDefault="00181792" w:rsidP="00181792">
      <w:pPr>
        <w:rPr>
          <w:rFonts w:asciiTheme="majorBidi" w:hAnsiTheme="majorBidi" w:cstheme="majorBidi"/>
          <w:color w:val="C0504D" w:themeColor="accent2"/>
          <w:sz w:val="24"/>
          <w:szCs w:val="24"/>
        </w:rPr>
      </w:pPr>
    </w:p>
    <w:p w:rsidR="00181792" w:rsidRPr="00A07BA7" w:rsidRDefault="00181792" w:rsidP="00181792">
      <w:pPr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</w:pPr>
      <w:r w:rsidRPr="00A07BA7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 xml:space="preserve">3. Cultural Dimensions: </w:t>
      </w:r>
      <w:proofErr w:type="spellStart"/>
      <w:r w:rsidRPr="00A07BA7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>Mapping</w:t>
      </w:r>
      <w:proofErr w:type="spellEnd"/>
      <w:r w:rsidRPr="00A07BA7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 xml:space="preserve"> Cultural </w:t>
      </w:r>
      <w:proofErr w:type="spellStart"/>
      <w:r w:rsidRPr="00A07BA7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>Differences</w:t>
      </w:r>
      <w:proofErr w:type="spellEnd"/>
    </w:p>
    <w:p w:rsidR="00181792" w:rsidRPr="00181792" w:rsidRDefault="00181792" w:rsidP="00181792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181792">
        <w:rPr>
          <w:rFonts w:asciiTheme="majorBidi" w:hAnsiTheme="majorBidi" w:cstheme="majorBidi"/>
          <w:sz w:val="24"/>
          <w:szCs w:val="24"/>
        </w:rPr>
        <w:t>While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elements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describe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Pr="00A07BA7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A07BA7">
        <w:rPr>
          <w:rFonts w:asciiTheme="majorBidi" w:hAnsiTheme="majorBidi" w:cstheme="majorBidi"/>
          <w:sz w:val="24"/>
          <w:szCs w:val="24"/>
        </w:rPr>
        <w:t xml:space="preserve"> culture </w:t>
      </w:r>
      <w:proofErr w:type="spellStart"/>
      <w:r w:rsidRPr="00A07BA7">
        <w:rPr>
          <w:rFonts w:asciiTheme="majorBidi" w:hAnsiTheme="majorBidi" w:cstheme="majorBidi"/>
          <w:sz w:val="24"/>
          <w:szCs w:val="24"/>
        </w:rPr>
        <w:t>consists</w:t>
      </w:r>
      <w:proofErr w:type="spellEnd"/>
      <w:r w:rsidRPr="00A07BA7">
        <w:rPr>
          <w:rFonts w:asciiTheme="majorBidi" w:hAnsiTheme="majorBidi" w:cstheme="majorBidi"/>
          <w:sz w:val="24"/>
          <w:szCs w:val="24"/>
        </w:rPr>
        <w:t xml:space="preserve"> of, </w:t>
      </w:r>
      <w:r w:rsidRPr="00181792">
        <w:rPr>
          <w:rFonts w:asciiTheme="majorBidi" w:hAnsiTheme="majorBidi" w:cstheme="majorBidi"/>
          <w:b/>
          <w:bCs/>
          <w:sz w:val="24"/>
          <w:szCs w:val="24"/>
        </w:rPr>
        <w:t>cultural dimensions</w:t>
      </w:r>
      <w:r w:rsidRPr="00181792">
        <w:rPr>
          <w:rFonts w:asciiTheme="majorBidi" w:hAnsiTheme="majorBidi" w:cstheme="majorBidi"/>
          <w:sz w:val="24"/>
          <w:szCs w:val="24"/>
        </w:rPr>
        <w:t> 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explain</w:t>
      </w:r>
      <w:proofErr w:type="spellEnd"/>
      <w:r w:rsidRPr="00A07BA7">
        <w:rPr>
          <w:rFonts w:asciiTheme="majorBidi" w:hAnsiTheme="majorBidi" w:cstheme="majorBidi"/>
          <w:sz w:val="24"/>
          <w:szCs w:val="24"/>
        </w:rPr>
        <w:t xml:space="preserve"> how cultures </w:t>
      </w:r>
      <w:proofErr w:type="spellStart"/>
      <w:r w:rsidRPr="00A07BA7">
        <w:rPr>
          <w:rFonts w:asciiTheme="majorBidi" w:hAnsiTheme="majorBidi" w:cstheme="majorBidi"/>
          <w:sz w:val="24"/>
          <w:szCs w:val="24"/>
        </w:rPr>
        <w:t>differ</w:t>
      </w:r>
      <w:proofErr w:type="spellEnd"/>
      <w:r w:rsidRPr="00A07B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07BA7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A07BA7">
        <w:rPr>
          <w:rFonts w:asciiTheme="majorBidi" w:hAnsiTheme="majorBidi" w:cstheme="majorBidi"/>
          <w:sz w:val="24"/>
          <w:szCs w:val="24"/>
        </w:rPr>
        <w:t xml:space="preserve"> one </w:t>
      </w:r>
      <w:proofErr w:type="spellStart"/>
      <w:r w:rsidRPr="00A07BA7">
        <w:rPr>
          <w:rFonts w:asciiTheme="majorBidi" w:hAnsiTheme="majorBidi" w:cstheme="majorBidi"/>
          <w:sz w:val="24"/>
          <w:szCs w:val="24"/>
        </w:rPr>
        <w:t>another</w:t>
      </w:r>
      <w:proofErr w:type="spellEnd"/>
      <w:r w:rsidRPr="00A07BA7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provide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analytical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tools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comparing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cultures.</w:t>
      </w:r>
    </w:p>
    <w:p w:rsidR="00181792" w:rsidRPr="00181792" w:rsidRDefault="00181792" w:rsidP="00181792">
      <w:pPr>
        <w:rPr>
          <w:rFonts w:asciiTheme="majorBidi" w:hAnsiTheme="majorBidi" w:cstheme="majorBidi"/>
          <w:sz w:val="24"/>
          <w:szCs w:val="24"/>
        </w:rPr>
      </w:pPr>
    </w:p>
    <w:p w:rsidR="00181792" w:rsidRPr="00A07BA7" w:rsidRDefault="00181792" w:rsidP="00181792">
      <w:pPr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</w:pPr>
      <w:r w:rsidRPr="00A07BA7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 xml:space="preserve">4. </w:t>
      </w:r>
      <w:proofErr w:type="spellStart"/>
      <w:r w:rsidRPr="00A07BA7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>Hofstede’s</w:t>
      </w:r>
      <w:proofErr w:type="spellEnd"/>
      <w:r w:rsidRPr="00A07BA7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 xml:space="preserve"> Cultural Dimensions </w:t>
      </w:r>
      <w:proofErr w:type="spellStart"/>
      <w:r w:rsidRPr="00A07BA7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>Theory</w:t>
      </w:r>
      <w:proofErr w:type="spellEnd"/>
    </w:p>
    <w:p w:rsidR="00181792" w:rsidRPr="00181792" w:rsidRDefault="00181792" w:rsidP="00181792">
      <w:pPr>
        <w:rPr>
          <w:rFonts w:asciiTheme="majorBidi" w:hAnsiTheme="majorBidi" w:cstheme="majorBidi"/>
          <w:sz w:val="24"/>
          <w:szCs w:val="24"/>
        </w:rPr>
      </w:pPr>
      <w:r w:rsidRPr="00181792">
        <w:rPr>
          <w:rFonts w:asciiTheme="majorBidi" w:hAnsiTheme="majorBidi" w:cstheme="majorBidi"/>
          <w:sz w:val="24"/>
          <w:szCs w:val="24"/>
        </w:rPr>
        <w:t xml:space="preserve">Geert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Hofstede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proposed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one of the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most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influential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models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mapping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culture.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His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framework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identifies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several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dimensions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along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cultures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vary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>.</w:t>
      </w:r>
    </w:p>
    <w:p w:rsidR="00181792" w:rsidRPr="00181792" w:rsidRDefault="00181792" w:rsidP="0018179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81792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4.1 </w:t>
      </w:r>
      <w:proofErr w:type="spellStart"/>
      <w:r w:rsidRPr="00181792">
        <w:rPr>
          <w:rFonts w:asciiTheme="majorBidi" w:hAnsiTheme="majorBidi" w:cstheme="majorBidi"/>
          <w:b/>
          <w:bCs/>
          <w:sz w:val="24"/>
          <w:szCs w:val="24"/>
        </w:rPr>
        <w:t>Individualism</w:t>
      </w:r>
      <w:proofErr w:type="spellEnd"/>
      <w:r w:rsidRPr="00181792">
        <w:rPr>
          <w:rFonts w:asciiTheme="majorBidi" w:hAnsiTheme="majorBidi" w:cstheme="majorBidi"/>
          <w:b/>
          <w:bCs/>
          <w:sz w:val="24"/>
          <w:szCs w:val="24"/>
        </w:rPr>
        <w:t xml:space="preserve"> vs. </w:t>
      </w:r>
      <w:proofErr w:type="spellStart"/>
      <w:r w:rsidRPr="00181792">
        <w:rPr>
          <w:rFonts w:asciiTheme="majorBidi" w:hAnsiTheme="majorBidi" w:cstheme="majorBidi"/>
          <w:b/>
          <w:bCs/>
          <w:sz w:val="24"/>
          <w:szCs w:val="24"/>
        </w:rPr>
        <w:t>Collectivism</w:t>
      </w:r>
      <w:proofErr w:type="spellEnd"/>
    </w:p>
    <w:p w:rsidR="00181792" w:rsidRPr="00181792" w:rsidRDefault="00181792" w:rsidP="00181792">
      <w:pPr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181792">
        <w:rPr>
          <w:rFonts w:asciiTheme="majorBidi" w:hAnsiTheme="majorBidi" w:cstheme="majorBidi"/>
          <w:b/>
          <w:bCs/>
          <w:sz w:val="24"/>
          <w:szCs w:val="24"/>
        </w:rPr>
        <w:t>Individualistic</w:t>
      </w:r>
      <w:proofErr w:type="spellEnd"/>
      <w:r w:rsidRPr="00181792">
        <w:rPr>
          <w:rFonts w:asciiTheme="majorBidi" w:hAnsiTheme="majorBidi" w:cstheme="majorBidi"/>
          <w:b/>
          <w:bCs/>
          <w:sz w:val="24"/>
          <w:szCs w:val="24"/>
        </w:rPr>
        <w:t xml:space="preserve"> cultures:</w:t>
      </w:r>
    </w:p>
    <w:p w:rsidR="00181792" w:rsidRPr="00181792" w:rsidRDefault="00181792" w:rsidP="00181792">
      <w:pPr>
        <w:numPr>
          <w:ilvl w:val="1"/>
          <w:numId w:val="5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181792">
        <w:rPr>
          <w:rFonts w:asciiTheme="majorBidi" w:hAnsiTheme="majorBidi" w:cstheme="majorBidi"/>
          <w:sz w:val="24"/>
          <w:szCs w:val="24"/>
        </w:rPr>
        <w:t>Emphasis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personal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goals and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independence</w:t>
      </w:r>
      <w:proofErr w:type="spellEnd"/>
    </w:p>
    <w:p w:rsidR="00181792" w:rsidRPr="00181792" w:rsidRDefault="00181792" w:rsidP="00181792">
      <w:pPr>
        <w:numPr>
          <w:ilvl w:val="1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181792">
        <w:rPr>
          <w:rFonts w:asciiTheme="majorBidi" w:hAnsiTheme="majorBidi" w:cstheme="majorBidi"/>
          <w:sz w:val="24"/>
          <w:szCs w:val="24"/>
        </w:rPr>
        <w:t>Direct communication style</w:t>
      </w:r>
    </w:p>
    <w:p w:rsidR="00181792" w:rsidRPr="00181792" w:rsidRDefault="00181792" w:rsidP="00181792">
      <w:pPr>
        <w:numPr>
          <w:ilvl w:val="1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181792">
        <w:rPr>
          <w:rFonts w:asciiTheme="majorBidi" w:hAnsiTheme="majorBidi" w:cstheme="majorBidi"/>
          <w:sz w:val="24"/>
          <w:szCs w:val="24"/>
        </w:rPr>
        <w:t xml:space="preserve">Common in the USA, UK,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Australia</w:t>
      </w:r>
      <w:proofErr w:type="spellEnd"/>
    </w:p>
    <w:p w:rsidR="00181792" w:rsidRPr="00181792" w:rsidRDefault="00181792" w:rsidP="00181792">
      <w:pPr>
        <w:numPr>
          <w:ilvl w:val="0"/>
          <w:numId w:val="5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181792">
        <w:rPr>
          <w:rFonts w:asciiTheme="majorBidi" w:hAnsiTheme="majorBidi" w:cstheme="majorBidi"/>
          <w:b/>
          <w:bCs/>
          <w:sz w:val="24"/>
          <w:szCs w:val="24"/>
        </w:rPr>
        <w:t>Collectivist</w:t>
      </w:r>
      <w:proofErr w:type="spellEnd"/>
      <w:r w:rsidRPr="00181792">
        <w:rPr>
          <w:rFonts w:asciiTheme="majorBidi" w:hAnsiTheme="majorBidi" w:cstheme="majorBidi"/>
          <w:b/>
          <w:bCs/>
          <w:sz w:val="24"/>
          <w:szCs w:val="24"/>
        </w:rPr>
        <w:t xml:space="preserve"> cultures:</w:t>
      </w:r>
    </w:p>
    <w:p w:rsidR="00181792" w:rsidRPr="00181792" w:rsidRDefault="00181792" w:rsidP="00181792">
      <w:pPr>
        <w:numPr>
          <w:ilvl w:val="1"/>
          <w:numId w:val="5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181792">
        <w:rPr>
          <w:rFonts w:asciiTheme="majorBidi" w:hAnsiTheme="majorBidi" w:cstheme="majorBidi"/>
          <w:sz w:val="24"/>
          <w:szCs w:val="24"/>
        </w:rPr>
        <w:t>Emphasis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on group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harmony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family</w:t>
      </w:r>
      <w:proofErr w:type="spellEnd"/>
    </w:p>
    <w:p w:rsidR="00181792" w:rsidRPr="00181792" w:rsidRDefault="00181792" w:rsidP="00181792">
      <w:pPr>
        <w:numPr>
          <w:ilvl w:val="1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181792">
        <w:rPr>
          <w:rFonts w:asciiTheme="majorBidi" w:hAnsiTheme="majorBidi" w:cstheme="majorBidi"/>
          <w:sz w:val="24"/>
          <w:szCs w:val="24"/>
        </w:rPr>
        <w:t>Indirect communication</w:t>
      </w:r>
    </w:p>
    <w:p w:rsidR="00181792" w:rsidRPr="00181792" w:rsidRDefault="00181792" w:rsidP="00181792">
      <w:pPr>
        <w:numPr>
          <w:ilvl w:val="1"/>
          <w:numId w:val="5"/>
        </w:numPr>
        <w:rPr>
          <w:rFonts w:asciiTheme="majorBidi" w:hAnsiTheme="majorBidi" w:cstheme="majorBidi"/>
          <w:sz w:val="24"/>
          <w:szCs w:val="24"/>
        </w:rPr>
      </w:pPr>
      <w:r w:rsidRPr="00181792">
        <w:rPr>
          <w:rFonts w:asciiTheme="majorBidi" w:hAnsiTheme="majorBidi" w:cstheme="majorBidi"/>
          <w:sz w:val="24"/>
          <w:szCs w:val="24"/>
        </w:rPr>
        <w:t xml:space="preserve">Common in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many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Asian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Arab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cultures</w:t>
      </w:r>
    </w:p>
    <w:p w:rsidR="00181792" w:rsidRPr="00181792" w:rsidRDefault="00181792" w:rsidP="00181792">
      <w:pPr>
        <w:rPr>
          <w:rFonts w:asciiTheme="majorBidi" w:hAnsiTheme="majorBidi" w:cstheme="majorBidi"/>
          <w:sz w:val="24"/>
          <w:szCs w:val="24"/>
        </w:rPr>
      </w:pPr>
      <w:r w:rsidRPr="00181792">
        <w:rPr>
          <w:rFonts w:asciiTheme="majorBidi" w:hAnsiTheme="majorBidi" w:cstheme="majorBidi"/>
          <w:b/>
          <w:bCs/>
          <w:sz w:val="24"/>
          <w:szCs w:val="24"/>
        </w:rPr>
        <w:t>EFL relevance:</w:t>
      </w:r>
      <w:r w:rsidRPr="00181792">
        <w:rPr>
          <w:rFonts w:asciiTheme="majorBidi" w:hAnsiTheme="majorBidi" w:cstheme="majorBidi"/>
          <w:sz w:val="24"/>
          <w:szCs w:val="24"/>
        </w:rPr>
        <w:br/>
        <w:t xml:space="preserve">This dimension affects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classroom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interaction, participation, and attitudes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toward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group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work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>.</w:t>
      </w:r>
    </w:p>
    <w:p w:rsidR="00181792" w:rsidRPr="00181792" w:rsidRDefault="00181792" w:rsidP="00181792">
      <w:pPr>
        <w:rPr>
          <w:rFonts w:asciiTheme="majorBidi" w:hAnsiTheme="majorBidi" w:cstheme="majorBidi"/>
          <w:sz w:val="24"/>
          <w:szCs w:val="24"/>
        </w:rPr>
      </w:pPr>
    </w:p>
    <w:p w:rsidR="00181792" w:rsidRPr="00181792" w:rsidRDefault="00181792" w:rsidP="0018179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81792">
        <w:rPr>
          <w:rFonts w:asciiTheme="majorBidi" w:hAnsiTheme="majorBidi" w:cstheme="majorBidi"/>
          <w:b/>
          <w:bCs/>
          <w:sz w:val="24"/>
          <w:szCs w:val="24"/>
        </w:rPr>
        <w:t>4.2 Power Distance</w:t>
      </w:r>
    </w:p>
    <w:p w:rsidR="00181792" w:rsidRPr="00181792" w:rsidRDefault="00181792" w:rsidP="00181792">
      <w:pPr>
        <w:rPr>
          <w:rFonts w:asciiTheme="majorBidi" w:hAnsiTheme="majorBidi" w:cstheme="majorBidi"/>
          <w:sz w:val="24"/>
          <w:szCs w:val="24"/>
        </w:rPr>
      </w:pPr>
      <w:r w:rsidRPr="00181792">
        <w:rPr>
          <w:rFonts w:asciiTheme="majorBidi" w:hAnsiTheme="majorBidi" w:cstheme="majorBidi"/>
          <w:sz w:val="24"/>
          <w:szCs w:val="24"/>
        </w:rPr>
        <w:t xml:space="preserve">Power distance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refers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to how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much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inequality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hierarchy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accepted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in </w:t>
      </w:r>
      <w:proofErr w:type="gramStart"/>
      <w:r w:rsidRPr="00181792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181792">
        <w:rPr>
          <w:rFonts w:asciiTheme="majorBidi" w:hAnsiTheme="majorBidi" w:cstheme="majorBidi"/>
          <w:sz w:val="24"/>
          <w:szCs w:val="24"/>
        </w:rPr>
        <w:t xml:space="preserve"> society.</w:t>
      </w:r>
    </w:p>
    <w:p w:rsidR="00181792" w:rsidRPr="00181792" w:rsidRDefault="00181792" w:rsidP="00181792">
      <w:pPr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181792">
        <w:rPr>
          <w:rFonts w:asciiTheme="majorBidi" w:hAnsiTheme="majorBidi" w:cstheme="majorBidi"/>
          <w:b/>
          <w:bCs/>
          <w:sz w:val="24"/>
          <w:szCs w:val="24"/>
        </w:rPr>
        <w:t>High power distance:</w:t>
      </w:r>
    </w:p>
    <w:p w:rsidR="00181792" w:rsidRPr="00181792" w:rsidRDefault="00181792" w:rsidP="00181792">
      <w:pPr>
        <w:numPr>
          <w:ilvl w:val="1"/>
          <w:numId w:val="6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181792">
        <w:rPr>
          <w:rFonts w:asciiTheme="majorBidi" w:hAnsiTheme="majorBidi" w:cstheme="majorBidi"/>
          <w:sz w:val="24"/>
          <w:szCs w:val="24"/>
        </w:rPr>
        <w:t>Teachers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authority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figures</w:t>
      </w:r>
    </w:p>
    <w:p w:rsidR="00181792" w:rsidRPr="00181792" w:rsidRDefault="00181792" w:rsidP="00181792">
      <w:pPr>
        <w:numPr>
          <w:ilvl w:val="1"/>
          <w:numId w:val="6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181792">
        <w:rPr>
          <w:rFonts w:asciiTheme="majorBidi" w:hAnsiTheme="majorBidi" w:cstheme="majorBidi"/>
          <w:sz w:val="24"/>
          <w:szCs w:val="24"/>
        </w:rPr>
        <w:t>Students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rarely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challenge opinions</w:t>
      </w:r>
    </w:p>
    <w:p w:rsidR="00181792" w:rsidRPr="00181792" w:rsidRDefault="00181792" w:rsidP="00181792">
      <w:pPr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181792">
        <w:rPr>
          <w:rFonts w:asciiTheme="majorBidi" w:hAnsiTheme="majorBidi" w:cstheme="majorBidi"/>
          <w:b/>
          <w:bCs/>
          <w:sz w:val="24"/>
          <w:szCs w:val="24"/>
        </w:rPr>
        <w:t>Low</w:t>
      </w:r>
      <w:proofErr w:type="spellEnd"/>
      <w:r w:rsidRPr="00181792">
        <w:rPr>
          <w:rFonts w:asciiTheme="majorBidi" w:hAnsiTheme="majorBidi" w:cstheme="majorBidi"/>
          <w:b/>
          <w:bCs/>
          <w:sz w:val="24"/>
          <w:szCs w:val="24"/>
        </w:rPr>
        <w:t xml:space="preserve"> power distance:</w:t>
      </w:r>
    </w:p>
    <w:p w:rsidR="00181792" w:rsidRPr="00181792" w:rsidRDefault="00181792" w:rsidP="00181792">
      <w:pPr>
        <w:numPr>
          <w:ilvl w:val="1"/>
          <w:numId w:val="6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181792">
        <w:rPr>
          <w:rFonts w:asciiTheme="majorBidi" w:hAnsiTheme="majorBidi" w:cstheme="majorBidi"/>
          <w:sz w:val="24"/>
          <w:szCs w:val="24"/>
        </w:rPr>
        <w:t>Teachers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students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interact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more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equally</w:t>
      </w:r>
      <w:proofErr w:type="spellEnd"/>
    </w:p>
    <w:p w:rsidR="00181792" w:rsidRPr="00181792" w:rsidRDefault="00181792" w:rsidP="00181792">
      <w:pPr>
        <w:numPr>
          <w:ilvl w:val="1"/>
          <w:numId w:val="6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181792">
        <w:rPr>
          <w:rFonts w:asciiTheme="majorBidi" w:hAnsiTheme="majorBidi" w:cstheme="majorBidi"/>
          <w:sz w:val="24"/>
          <w:szCs w:val="24"/>
        </w:rPr>
        <w:t>Critical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thinking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encouraged</w:t>
      </w:r>
      <w:proofErr w:type="spellEnd"/>
    </w:p>
    <w:p w:rsidR="00181792" w:rsidRPr="00181792" w:rsidRDefault="00181792" w:rsidP="00181792">
      <w:pPr>
        <w:rPr>
          <w:rFonts w:asciiTheme="majorBidi" w:hAnsiTheme="majorBidi" w:cstheme="majorBidi"/>
          <w:sz w:val="24"/>
          <w:szCs w:val="24"/>
        </w:rPr>
      </w:pPr>
      <w:r w:rsidRPr="00181792">
        <w:rPr>
          <w:rFonts w:asciiTheme="majorBidi" w:hAnsiTheme="majorBidi" w:cstheme="majorBidi"/>
          <w:b/>
          <w:bCs/>
          <w:sz w:val="24"/>
          <w:szCs w:val="24"/>
        </w:rPr>
        <w:t>EFL relevance:</w:t>
      </w:r>
      <w:r w:rsidRPr="00181792">
        <w:rPr>
          <w:rFonts w:asciiTheme="majorBidi" w:hAnsiTheme="majorBidi" w:cstheme="majorBidi"/>
          <w:sz w:val="24"/>
          <w:szCs w:val="24"/>
        </w:rPr>
        <w:br/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Students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high power distance cultures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hesitate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speak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freely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in English classes.</w:t>
      </w:r>
    </w:p>
    <w:p w:rsidR="00181792" w:rsidRPr="00181792" w:rsidRDefault="00181792" w:rsidP="00181792">
      <w:pPr>
        <w:rPr>
          <w:rFonts w:asciiTheme="majorBidi" w:hAnsiTheme="majorBidi" w:cstheme="majorBidi"/>
          <w:sz w:val="24"/>
          <w:szCs w:val="24"/>
        </w:rPr>
      </w:pPr>
    </w:p>
    <w:p w:rsidR="00181792" w:rsidRPr="00181792" w:rsidRDefault="00181792" w:rsidP="0018179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81792">
        <w:rPr>
          <w:rFonts w:asciiTheme="majorBidi" w:hAnsiTheme="majorBidi" w:cstheme="majorBidi"/>
          <w:b/>
          <w:bCs/>
          <w:sz w:val="24"/>
          <w:szCs w:val="24"/>
        </w:rPr>
        <w:t xml:space="preserve">4.3 </w:t>
      </w:r>
      <w:proofErr w:type="spellStart"/>
      <w:r w:rsidRPr="00181792">
        <w:rPr>
          <w:rFonts w:asciiTheme="majorBidi" w:hAnsiTheme="majorBidi" w:cstheme="majorBidi"/>
          <w:b/>
          <w:bCs/>
          <w:sz w:val="24"/>
          <w:szCs w:val="24"/>
        </w:rPr>
        <w:t>Uncertainty</w:t>
      </w:r>
      <w:proofErr w:type="spellEnd"/>
      <w:r w:rsidRPr="0018179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b/>
          <w:bCs/>
          <w:sz w:val="24"/>
          <w:szCs w:val="24"/>
        </w:rPr>
        <w:t>Avoidance</w:t>
      </w:r>
      <w:proofErr w:type="spellEnd"/>
    </w:p>
    <w:p w:rsidR="00181792" w:rsidRPr="00181792" w:rsidRDefault="00181792" w:rsidP="00181792">
      <w:pPr>
        <w:rPr>
          <w:rFonts w:asciiTheme="majorBidi" w:hAnsiTheme="majorBidi" w:cstheme="majorBidi"/>
          <w:sz w:val="24"/>
          <w:szCs w:val="24"/>
        </w:rPr>
      </w:pPr>
      <w:r w:rsidRPr="00181792">
        <w:rPr>
          <w:rFonts w:asciiTheme="majorBidi" w:hAnsiTheme="majorBidi" w:cstheme="majorBidi"/>
          <w:sz w:val="24"/>
          <w:szCs w:val="24"/>
        </w:rPr>
        <w:t xml:space="preserve">This dimension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describes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how cultures deal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ambiguity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uncertainty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>.</w:t>
      </w:r>
    </w:p>
    <w:p w:rsidR="00181792" w:rsidRPr="00181792" w:rsidRDefault="00181792" w:rsidP="00181792">
      <w:pPr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181792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High </w:t>
      </w:r>
      <w:proofErr w:type="spellStart"/>
      <w:r w:rsidRPr="00181792">
        <w:rPr>
          <w:rFonts w:asciiTheme="majorBidi" w:hAnsiTheme="majorBidi" w:cstheme="majorBidi"/>
          <w:b/>
          <w:bCs/>
          <w:sz w:val="24"/>
          <w:szCs w:val="24"/>
        </w:rPr>
        <w:t>uncertainty</w:t>
      </w:r>
      <w:proofErr w:type="spellEnd"/>
      <w:r w:rsidRPr="0018179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b/>
          <w:bCs/>
          <w:sz w:val="24"/>
          <w:szCs w:val="24"/>
        </w:rPr>
        <w:t>avoidance</w:t>
      </w:r>
      <w:proofErr w:type="spellEnd"/>
      <w:r w:rsidRPr="00181792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181792" w:rsidRPr="00181792" w:rsidRDefault="00181792" w:rsidP="00181792">
      <w:pPr>
        <w:numPr>
          <w:ilvl w:val="1"/>
          <w:numId w:val="7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181792">
        <w:rPr>
          <w:rFonts w:asciiTheme="majorBidi" w:hAnsiTheme="majorBidi" w:cstheme="majorBidi"/>
          <w:sz w:val="24"/>
          <w:szCs w:val="24"/>
        </w:rPr>
        <w:t>Preference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clear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rules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and structure</w:t>
      </w:r>
    </w:p>
    <w:p w:rsidR="00181792" w:rsidRPr="00181792" w:rsidRDefault="00181792" w:rsidP="00181792">
      <w:pPr>
        <w:numPr>
          <w:ilvl w:val="1"/>
          <w:numId w:val="7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181792">
        <w:rPr>
          <w:rFonts w:asciiTheme="majorBidi" w:hAnsiTheme="majorBidi" w:cstheme="majorBidi"/>
          <w:sz w:val="24"/>
          <w:szCs w:val="24"/>
        </w:rPr>
        <w:t>Discomfort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ambiguity</w:t>
      </w:r>
      <w:proofErr w:type="spellEnd"/>
    </w:p>
    <w:p w:rsidR="00181792" w:rsidRPr="00181792" w:rsidRDefault="00181792" w:rsidP="00181792">
      <w:pPr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181792">
        <w:rPr>
          <w:rFonts w:asciiTheme="majorBidi" w:hAnsiTheme="majorBidi" w:cstheme="majorBidi"/>
          <w:b/>
          <w:bCs/>
          <w:sz w:val="24"/>
          <w:szCs w:val="24"/>
        </w:rPr>
        <w:t>Low</w:t>
      </w:r>
      <w:proofErr w:type="spellEnd"/>
      <w:r w:rsidRPr="0018179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b/>
          <w:bCs/>
          <w:sz w:val="24"/>
          <w:szCs w:val="24"/>
        </w:rPr>
        <w:t>uncertainty</w:t>
      </w:r>
      <w:proofErr w:type="spellEnd"/>
      <w:r w:rsidRPr="0018179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b/>
          <w:bCs/>
          <w:sz w:val="24"/>
          <w:szCs w:val="24"/>
        </w:rPr>
        <w:t>avoidance</w:t>
      </w:r>
      <w:proofErr w:type="spellEnd"/>
      <w:r w:rsidRPr="00181792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181792" w:rsidRPr="00181792" w:rsidRDefault="00181792" w:rsidP="00181792">
      <w:pPr>
        <w:numPr>
          <w:ilvl w:val="1"/>
          <w:numId w:val="7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181792">
        <w:rPr>
          <w:rFonts w:asciiTheme="majorBidi" w:hAnsiTheme="majorBidi" w:cstheme="majorBidi"/>
          <w:sz w:val="24"/>
          <w:szCs w:val="24"/>
        </w:rPr>
        <w:t>Flexibility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openness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to change</w:t>
      </w:r>
    </w:p>
    <w:p w:rsidR="00181792" w:rsidRPr="00181792" w:rsidRDefault="00181792" w:rsidP="00181792">
      <w:pPr>
        <w:rPr>
          <w:rFonts w:asciiTheme="majorBidi" w:hAnsiTheme="majorBidi" w:cstheme="majorBidi"/>
          <w:sz w:val="24"/>
          <w:szCs w:val="24"/>
        </w:rPr>
      </w:pPr>
      <w:r w:rsidRPr="00181792">
        <w:rPr>
          <w:rFonts w:asciiTheme="majorBidi" w:hAnsiTheme="majorBidi" w:cstheme="majorBidi"/>
          <w:b/>
          <w:bCs/>
          <w:sz w:val="24"/>
          <w:szCs w:val="24"/>
        </w:rPr>
        <w:t>EFL relevance:</w:t>
      </w:r>
      <w:r w:rsidRPr="00181792">
        <w:rPr>
          <w:rFonts w:asciiTheme="majorBidi" w:hAnsiTheme="majorBidi" w:cstheme="majorBidi"/>
          <w:sz w:val="24"/>
          <w:szCs w:val="24"/>
        </w:rPr>
        <w:br/>
        <w:t xml:space="preserve">It influences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learners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’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tolerance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making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mistakes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speaking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foreign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>.</w:t>
      </w:r>
    </w:p>
    <w:p w:rsidR="00181792" w:rsidRPr="00181792" w:rsidRDefault="00181792" w:rsidP="00181792">
      <w:pPr>
        <w:rPr>
          <w:rFonts w:asciiTheme="majorBidi" w:hAnsiTheme="majorBidi" w:cstheme="majorBidi"/>
          <w:sz w:val="24"/>
          <w:szCs w:val="24"/>
        </w:rPr>
      </w:pPr>
    </w:p>
    <w:p w:rsidR="00181792" w:rsidRPr="00181792" w:rsidRDefault="00181792" w:rsidP="0018179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81792">
        <w:rPr>
          <w:rFonts w:asciiTheme="majorBidi" w:hAnsiTheme="majorBidi" w:cstheme="majorBidi"/>
          <w:b/>
          <w:bCs/>
          <w:sz w:val="24"/>
          <w:szCs w:val="24"/>
        </w:rPr>
        <w:t xml:space="preserve">4.4 </w:t>
      </w:r>
      <w:proofErr w:type="spellStart"/>
      <w:r w:rsidRPr="00181792">
        <w:rPr>
          <w:rFonts w:asciiTheme="majorBidi" w:hAnsiTheme="majorBidi" w:cstheme="majorBidi"/>
          <w:b/>
          <w:bCs/>
          <w:sz w:val="24"/>
          <w:szCs w:val="24"/>
        </w:rPr>
        <w:t>Masculinity</w:t>
      </w:r>
      <w:proofErr w:type="spellEnd"/>
      <w:r w:rsidRPr="00181792">
        <w:rPr>
          <w:rFonts w:asciiTheme="majorBidi" w:hAnsiTheme="majorBidi" w:cstheme="majorBidi"/>
          <w:b/>
          <w:bCs/>
          <w:sz w:val="24"/>
          <w:szCs w:val="24"/>
        </w:rPr>
        <w:t xml:space="preserve"> vs. </w:t>
      </w:r>
      <w:proofErr w:type="spellStart"/>
      <w:r w:rsidRPr="00181792">
        <w:rPr>
          <w:rFonts w:asciiTheme="majorBidi" w:hAnsiTheme="majorBidi" w:cstheme="majorBidi"/>
          <w:b/>
          <w:bCs/>
          <w:sz w:val="24"/>
          <w:szCs w:val="24"/>
        </w:rPr>
        <w:t>Femininity</w:t>
      </w:r>
      <w:proofErr w:type="spellEnd"/>
    </w:p>
    <w:p w:rsidR="00181792" w:rsidRPr="00181792" w:rsidRDefault="00181792" w:rsidP="00181792">
      <w:pPr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181792">
        <w:rPr>
          <w:rFonts w:asciiTheme="majorBidi" w:hAnsiTheme="majorBidi" w:cstheme="majorBidi"/>
          <w:b/>
          <w:bCs/>
          <w:sz w:val="24"/>
          <w:szCs w:val="24"/>
        </w:rPr>
        <w:t>Masculine cultures:</w:t>
      </w:r>
    </w:p>
    <w:p w:rsidR="00181792" w:rsidRPr="00181792" w:rsidRDefault="00181792" w:rsidP="00181792">
      <w:pPr>
        <w:numPr>
          <w:ilvl w:val="1"/>
          <w:numId w:val="8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181792">
        <w:rPr>
          <w:rFonts w:asciiTheme="majorBidi" w:hAnsiTheme="majorBidi" w:cstheme="majorBidi"/>
          <w:sz w:val="24"/>
          <w:szCs w:val="24"/>
        </w:rPr>
        <w:t>Competition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achievement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success</w:t>
      </w:r>
      <w:proofErr w:type="spellEnd"/>
    </w:p>
    <w:p w:rsidR="00181792" w:rsidRPr="00181792" w:rsidRDefault="00181792" w:rsidP="00181792">
      <w:pPr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181792">
        <w:rPr>
          <w:rFonts w:asciiTheme="majorBidi" w:hAnsiTheme="majorBidi" w:cstheme="majorBidi"/>
          <w:b/>
          <w:bCs/>
          <w:sz w:val="24"/>
          <w:szCs w:val="24"/>
        </w:rPr>
        <w:t>Feminine</w:t>
      </w:r>
      <w:proofErr w:type="spellEnd"/>
      <w:r w:rsidRPr="00181792">
        <w:rPr>
          <w:rFonts w:asciiTheme="majorBidi" w:hAnsiTheme="majorBidi" w:cstheme="majorBidi"/>
          <w:b/>
          <w:bCs/>
          <w:sz w:val="24"/>
          <w:szCs w:val="24"/>
        </w:rPr>
        <w:t xml:space="preserve"> cultures:</w:t>
      </w:r>
    </w:p>
    <w:p w:rsidR="00181792" w:rsidRPr="00181792" w:rsidRDefault="00181792" w:rsidP="00181792">
      <w:pPr>
        <w:numPr>
          <w:ilvl w:val="1"/>
          <w:numId w:val="8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181792">
        <w:rPr>
          <w:rFonts w:asciiTheme="majorBidi" w:hAnsiTheme="majorBidi" w:cstheme="majorBidi"/>
          <w:sz w:val="24"/>
          <w:szCs w:val="24"/>
        </w:rPr>
        <w:t>Cooperation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quality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of life, care for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others</w:t>
      </w:r>
      <w:proofErr w:type="spellEnd"/>
    </w:p>
    <w:p w:rsidR="00181792" w:rsidRPr="00181792" w:rsidRDefault="00181792" w:rsidP="00181792">
      <w:pPr>
        <w:rPr>
          <w:rFonts w:asciiTheme="majorBidi" w:hAnsiTheme="majorBidi" w:cstheme="majorBidi"/>
          <w:sz w:val="24"/>
          <w:szCs w:val="24"/>
        </w:rPr>
      </w:pPr>
      <w:r w:rsidRPr="00181792">
        <w:rPr>
          <w:rFonts w:asciiTheme="majorBidi" w:hAnsiTheme="majorBidi" w:cstheme="majorBidi"/>
          <w:b/>
          <w:bCs/>
          <w:sz w:val="24"/>
          <w:szCs w:val="24"/>
        </w:rPr>
        <w:t>EFL relevance:</w:t>
      </w:r>
      <w:r w:rsidRPr="00181792">
        <w:rPr>
          <w:rFonts w:asciiTheme="majorBidi" w:hAnsiTheme="majorBidi" w:cstheme="majorBidi"/>
          <w:sz w:val="24"/>
          <w:szCs w:val="24"/>
        </w:rPr>
        <w:br/>
        <w:t xml:space="preserve">This dimension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influence motivation,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classroom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competition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>, and feedback styles.</w:t>
      </w:r>
    </w:p>
    <w:p w:rsidR="00181792" w:rsidRPr="00181792" w:rsidRDefault="00181792" w:rsidP="00181792">
      <w:pPr>
        <w:rPr>
          <w:rFonts w:asciiTheme="majorBidi" w:hAnsiTheme="majorBidi" w:cstheme="majorBidi"/>
          <w:sz w:val="24"/>
          <w:szCs w:val="24"/>
        </w:rPr>
      </w:pPr>
    </w:p>
    <w:p w:rsidR="00181792" w:rsidRPr="00A07BA7" w:rsidRDefault="00181792" w:rsidP="00181792">
      <w:pPr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</w:pPr>
      <w:r w:rsidRPr="00A07BA7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 xml:space="preserve">5. </w:t>
      </w:r>
      <w:proofErr w:type="spellStart"/>
      <w:r w:rsidRPr="00A07BA7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>Other</w:t>
      </w:r>
      <w:proofErr w:type="spellEnd"/>
      <w:r w:rsidRPr="00A07BA7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 xml:space="preserve"> </w:t>
      </w:r>
      <w:proofErr w:type="spellStart"/>
      <w:r w:rsidRPr="00A07BA7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>Models</w:t>
      </w:r>
      <w:proofErr w:type="spellEnd"/>
      <w:r w:rsidRPr="00A07BA7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 xml:space="preserve"> of Cultural Dimensions</w:t>
      </w:r>
    </w:p>
    <w:p w:rsidR="00181792" w:rsidRPr="00181792" w:rsidRDefault="00181792" w:rsidP="0018179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81792">
        <w:rPr>
          <w:rFonts w:asciiTheme="majorBidi" w:hAnsiTheme="majorBidi" w:cstheme="majorBidi"/>
          <w:b/>
          <w:bCs/>
          <w:sz w:val="24"/>
          <w:szCs w:val="24"/>
        </w:rPr>
        <w:t xml:space="preserve">5.1 </w:t>
      </w:r>
      <w:proofErr w:type="spellStart"/>
      <w:r w:rsidRPr="00181792">
        <w:rPr>
          <w:rFonts w:asciiTheme="majorBidi" w:hAnsiTheme="majorBidi" w:cstheme="majorBidi"/>
          <w:b/>
          <w:bCs/>
          <w:sz w:val="24"/>
          <w:szCs w:val="24"/>
        </w:rPr>
        <w:t>Hall’s</w:t>
      </w:r>
      <w:proofErr w:type="spellEnd"/>
      <w:r w:rsidRPr="00181792">
        <w:rPr>
          <w:rFonts w:asciiTheme="majorBidi" w:hAnsiTheme="majorBidi" w:cstheme="majorBidi"/>
          <w:b/>
          <w:bCs/>
          <w:sz w:val="24"/>
          <w:szCs w:val="24"/>
        </w:rPr>
        <w:t xml:space="preserve"> High-</w:t>
      </w:r>
      <w:proofErr w:type="spellStart"/>
      <w:r w:rsidRPr="00181792">
        <w:rPr>
          <w:rFonts w:asciiTheme="majorBidi" w:hAnsiTheme="majorBidi" w:cstheme="majorBidi"/>
          <w:b/>
          <w:bCs/>
          <w:sz w:val="24"/>
          <w:szCs w:val="24"/>
        </w:rPr>
        <w:t>Context</w:t>
      </w:r>
      <w:proofErr w:type="spellEnd"/>
      <w:r w:rsidRPr="00181792">
        <w:rPr>
          <w:rFonts w:asciiTheme="majorBidi" w:hAnsiTheme="majorBidi" w:cstheme="majorBidi"/>
          <w:b/>
          <w:bCs/>
          <w:sz w:val="24"/>
          <w:szCs w:val="24"/>
        </w:rPr>
        <w:t xml:space="preserve"> vs. </w:t>
      </w:r>
      <w:proofErr w:type="spellStart"/>
      <w:r w:rsidRPr="00181792">
        <w:rPr>
          <w:rFonts w:asciiTheme="majorBidi" w:hAnsiTheme="majorBidi" w:cstheme="majorBidi"/>
          <w:b/>
          <w:bCs/>
          <w:sz w:val="24"/>
          <w:szCs w:val="24"/>
        </w:rPr>
        <w:t>Low-Context</w:t>
      </w:r>
      <w:proofErr w:type="spellEnd"/>
      <w:r w:rsidRPr="00181792">
        <w:rPr>
          <w:rFonts w:asciiTheme="majorBidi" w:hAnsiTheme="majorBidi" w:cstheme="majorBidi"/>
          <w:b/>
          <w:bCs/>
          <w:sz w:val="24"/>
          <w:szCs w:val="24"/>
        </w:rPr>
        <w:t xml:space="preserve"> Cultures</w:t>
      </w:r>
    </w:p>
    <w:p w:rsidR="00181792" w:rsidRPr="00181792" w:rsidRDefault="00181792" w:rsidP="00181792">
      <w:pPr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181792">
        <w:rPr>
          <w:rFonts w:asciiTheme="majorBidi" w:hAnsiTheme="majorBidi" w:cstheme="majorBidi"/>
          <w:b/>
          <w:bCs/>
          <w:sz w:val="24"/>
          <w:szCs w:val="24"/>
        </w:rPr>
        <w:t>High-</w:t>
      </w:r>
      <w:proofErr w:type="spellStart"/>
      <w:r w:rsidRPr="00181792">
        <w:rPr>
          <w:rFonts w:asciiTheme="majorBidi" w:hAnsiTheme="majorBidi" w:cstheme="majorBidi"/>
          <w:b/>
          <w:bCs/>
          <w:sz w:val="24"/>
          <w:szCs w:val="24"/>
        </w:rPr>
        <w:t>context</w:t>
      </w:r>
      <w:proofErr w:type="spellEnd"/>
      <w:r w:rsidRPr="00181792">
        <w:rPr>
          <w:rFonts w:asciiTheme="majorBidi" w:hAnsiTheme="majorBidi" w:cstheme="majorBidi"/>
          <w:b/>
          <w:bCs/>
          <w:sz w:val="24"/>
          <w:szCs w:val="24"/>
        </w:rPr>
        <w:t xml:space="preserve"> cultures:</w:t>
      </w:r>
    </w:p>
    <w:p w:rsidR="00181792" w:rsidRPr="00181792" w:rsidRDefault="00181792" w:rsidP="00181792">
      <w:pPr>
        <w:numPr>
          <w:ilvl w:val="1"/>
          <w:numId w:val="9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181792">
        <w:rPr>
          <w:rFonts w:asciiTheme="majorBidi" w:hAnsiTheme="majorBidi" w:cstheme="majorBidi"/>
          <w:sz w:val="24"/>
          <w:szCs w:val="24"/>
        </w:rPr>
        <w:t>Meaning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implicit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context-dependent</w:t>
      </w:r>
      <w:proofErr w:type="spellEnd"/>
    </w:p>
    <w:p w:rsidR="00181792" w:rsidRPr="00181792" w:rsidRDefault="00181792" w:rsidP="00181792">
      <w:pPr>
        <w:numPr>
          <w:ilvl w:val="1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181792">
        <w:rPr>
          <w:rFonts w:asciiTheme="majorBidi" w:hAnsiTheme="majorBidi" w:cstheme="majorBidi"/>
          <w:sz w:val="24"/>
          <w:szCs w:val="24"/>
        </w:rPr>
        <w:t xml:space="preserve">Non-verbal communication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important</w:t>
      </w:r>
    </w:p>
    <w:p w:rsidR="00181792" w:rsidRPr="00181792" w:rsidRDefault="00181792" w:rsidP="00181792">
      <w:pPr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181792">
        <w:rPr>
          <w:rFonts w:asciiTheme="majorBidi" w:hAnsiTheme="majorBidi" w:cstheme="majorBidi"/>
          <w:b/>
          <w:bCs/>
          <w:sz w:val="24"/>
          <w:szCs w:val="24"/>
        </w:rPr>
        <w:t>Low-context</w:t>
      </w:r>
      <w:proofErr w:type="spellEnd"/>
      <w:r w:rsidRPr="00181792">
        <w:rPr>
          <w:rFonts w:asciiTheme="majorBidi" w:hAnsiTheme="majorBidi" w:cstheme="majorBidi"/>
          <w:b/>
          <w:bCs/>
          <w:sz w:val="24"/>
          <w:szCs w:val="24"/>
        </w:rPr>
        <w:t xml:space="preserve"> cultures:</w:t>
      </w:r>
    </w:p>
    <w:p w:rsidR="00181792" w:rsidRPr="00181792" w:rsidRDefault="00181792" w:rsidP="00181792">
      <w:pPr>
        <w:numPr>
          <w:ilvl w:val="1"/>
          <w:numId w:val="9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181792">
        <w:rPr>
          <w:rFonts w:asciiTheme="majorBidi" w:hAnsiTheme="majorBidi" w:cstheme="majorBidi"/>
          <w:sz w:val="24"/>
          <w:szCs w:val="24"/>
        </w:rPr>
        <w:t>Meaning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explicit and direct</w:t>
      </w:r>
    </w:p>
    <w:p w:rsidR="00181792" w:rsidRPr="00181792" w:rsidRDefault="00181792" w:rsidP="00181792">
      <w:pPr>
        <w:numPr>
          <w:ilvl w:val="1"/>
          <w:numId w:val="9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181792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carries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most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of the message</w:t>
      </w:r>
    </w:p>
    <w:p w:rsidR="00181792" w:rsidRPr="00181792" w:rsidRDefault="00181792" w:rsidP="00181792">
      <w:pPr>
        <w:rPr>
          <w:rFonts w:asciiTheme="majorBidi" w:hAnsiTheme="majorBidi" w:cstheme="majorBidi"/>
          <w:sz w:val="24"/>
          <w:szCs w:val="24"/>
        </w:rPr>
      </w:pPr>
      <w:r w:rsidRPr="00181792">
        <w:rPr>
          <w:rFonts w:asciiTheme="majorBidi" w:hAnsiTheme="majorBidi" w:cstheme="majorBidi"/>
          <w:b/>
          <w:bCs/>
          <w:sz w:val="24"/>
          <w:szCs w:val="24"/>
        </w:rPr>
        <w:t>EFL relevance:</w:t>
      </w:r>
      <w:r w:rsidRPr="00181792">
        <w:rPr>
          <w:rFonts w:asciiTheme="majorBidi" w:hAnsiTheme="majorBidi" w:cstheme="majorBidi"/>
          <w:sz w:val="24"/>
          <w:szCs w:val="24"/>
        </w:rPr>
        <w:br/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Understanding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helps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learners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interpret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indirect speech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acts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politeness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strategies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pragmatics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in English.</w:t>
      </w:r>
    </w:p>
    <w:p w:rsidR="00181792" w:rsidRPr="00181792" w:rsidRDefault="00181792" w:rsidP="00181792">
      <w:pPr>
        <w:rPr>
          <w:rFonts w:asciiTheme="majorBidi" w:hAnsiTheme="majorBidi" w:cstheme="majorBidi"/>
          <w:sz w:val="24"/>
          <w:szCs w:val="24"/>
        </w:rPr>
      </w:pPr>
    </w:p>
    <w:p w:rsidR="00181792" w:rsidRPr="00181792" w:rsidRDefault="00181792" w:rsidP="0018179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181792">
        <w:rPr>
          <w:rFonts w:asciiTheme="majorBidi" w:hAnsiTheme="majorBidi" w:cstheme="majorBidi"/>
          <w:b/>
          <w:bCs/>
          <w:sz w:val="24"/>
          <w:szCs w:val="24"/>
        </w:rPr>
        <w:t xml:space="preserve">5.2 </w:t>
      </w:r>
      <w:proofErr w:type="spellStart"/>
      <w:r w:rsidRPr="00181792">
        <w:rPr>
          <w:rFonts w:asciiTheme="majorBidi" w:hAnsiTheme="majorBidi" w:cstheme="majorBidi"/>
          <w:b/>
          <w:bCs/>
          <w:sz w:val="24"/>
          <w:szCs w:val="24"/>
        </w:rPr>
        <w:t>Trompenaars</w:t>
      </w:r>
      <w:proofErr w:type="spellEnd"/>
      <w:r w:rsidRPr="00181792">
        <w:rPr>
          <w:rFonts w:asciiTheme="majorBidi" w:hAnsiTheme="majorBidi" w:cstheme="majorBidi"/>
          <w:b/>
          <w:bCs/>
          <w:sz w:val="24"/>
          <w:szCs w:val="24"/>
        </w:rPr>
        <w:t>’ Cultural Dimensions</w:t>
      </w:r>
    </w:p>
    <w:p w:rsidR="00181792" w:rsidRPr="00181792" w:rsidRDefault="00181792" w:rsidP="00181792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181792">
        <w:rPr>
          <w:rFonts w:asciiTheme="majorBidi" w:hAnsiTheme="majorBidi" w:cstheme="majorBidi"/>
          <w:sz w:val="24"/>
          <w:szCs w:val="24"/>
        </w:rPr>
        <w:lastRenderedPageBreak/>
        <w:t>Trompenaars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introduced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dimensions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as:</w:t>
      </w:r>
    </w:p>
    <w:p w:rsidR="00181792" w:rsidRPr="00181792" w:rsidRDefault="00181792" w:rsidP="00181792">
      <w:pPr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181792">
        <w:rPr>
          <w:rFonts w:asciiTheme="majorBidi" w:hAnsiTheme="majorBidi" w:cstheme="majorBidi"/>
          <w:sz w:val="24"/>
          <w:szCs w:val="24"/>
        </w:rPr>
        <w:t>Universalism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vs.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Particularism</w:t>
      </w:r>
      <w:proofErr w:type="spellEnd"/>
    </w:p>
    <w:p w:rsidR="00181792" w:rsidRPr="00181792" w:rsidRDefault="00181792" w:rsidP="00181792">
      <w:pPr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181792">
        <w:rPr>
          <w:rFonts w:asciiTheme="majorBidi" w:hAnsiTheme="majorBidi" w:cstheme="majorBidi"/>
          <w:sz w:val="24"/>
          <w:szCs w:val="24"/>
        </w:rPr>
        <w:t>Neutral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vs. Affective communication</w:t>
      </w:r>
    </w:p>
    <w:p w:rsidR="00181792" w:rsidRPr="00181792" w:rsidRDefault="00181792" w:rsidP="00181792">
      <w:pPr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181792">
        <w:rPr>
          <w:rFonts w:asciiTheme="majorBidi" w:hAnsiTheme="majorBidi" w:cstheme="majorBidi"/>
          <w:sz w:val="24"/>
          <w:szCs w:val="24"/>
        </w:rPr>
        <w:t>Achievement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vs.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Ascription</w:t>
      </w:r>
      <w:proofErr w:type="spellEnd"/>
    </w:p>
    <w:p w:rsidR="00181792" w:rsidRPr="00181792" w:rsidRDefault="00181792" w:rsidP="00181792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181792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dimensions are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especially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useful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professional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and business English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contexts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>.</w:t>
      </w:r>
    </w:p>
    <w:p w:rsidR="00181792" w:rsidRPr="00181792" w:rsidRDefault="00181792" w:rsidP="00181792">
      <w:pPr>
        <w:rPr>
          <w:rFonts w:asciiTheme="majorBidi" w:hAnsiTheme="majorBidi" w:cstheme="majorBidi"/>
          <w:sz w:val="24"/>
          <w:szCs w:val="24"/>
        </w:rPr>
      </w:pPr>
    </w:p>
    <w:p w:rsidR="00181792" w:rsidRPr="00A07BA7" w:rsidRDefault="00181792" w:rsidP="00181792">
      <w:pPr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</w:pPr>
      <w:r w:rsidRPr="00A07BA7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 xml:space="preserve">6. Importance of </w:t>
      </w:r>
      <w:proofErr w:type="spellStart"/>
      <w:r w:rsidRPr="00A07BA7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>Mapping</w:t>
      </w:r>
      <w:proofErr w:type="spellEnd"/>
      <w:r w:rsidRPr="00A07BA7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 xml:space="preserve"> Culture in EFL Education</w:t>
      </w:r>
    </w:p>
    <w:p w:rsidR="00181792" w:rsidRPr="00181792" w:rsidRDefault="00181792" w:rsidP="00181792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181792">
        <w:rPr>
          <w:rFonts w:asciiTheme="majorBidi" w:hAnsiTheme="majorBidi" w:cstheme="majorBidi"/>
          <w:sz w:val="24"/>
          <w:szCs w:val="24"/>
        </w:rPr>
        <w:t>Mapping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culture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enables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EFL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learners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to:</w:t>
      </w:r>
    </w:p>
    <w:p w:rsidR="00181792" w:rsidRPr="00181792" w:rsidRDefault="00181792" w:rsidP="00181792">
      <w:pPr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181792">
        <w:rPr>
          <w:rFonts w:asciiTheme="majorBidi" w:hAnsiTheme="majorBidi" w:cstheme="majorBidi"/>
          <w:sz w:val="24"/>
          <w:szCs w:val="24"/>
        </w:rPr>
        <w:t>Avoid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stereotyping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while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recognizing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differences</w:t>
      </w:r>
      <w:proofErr w:type="spellEnd"/>
    </w:p>
    <w:p w:rsidR="00181792" w:rsidRPr="00181792" w:rsidRDefault="00181792" w:rsidP="00181792">
      <w:pPr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181792">
        <w:rPr>
          <w:rFonts w:asciiTheme="majorBidi" w:hAnsiTheme="majorBidi" w:cstheme="majorBidi"/>
          <w:sz w:val="24"/>
          <w:szCs w:val="24"/>
        </w:rPr>
        <w:t>Develop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pragmatic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competence</w:t>
      </w:r>
      <w:proofErr w:type="spellEnd"/>
    </w:p>
    <w:p w:rsidR="00181792" w:rsidRPr="00181792" w:rsidRDefault="00181792" w:rsidP="00181792">
      <w:pPr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181792">
        <w:rPr>
          <w:rFonts w:asciiTheme="majorBidi" w:hAnsiTheme="majorBidi" w:cstheme="majorBidi"/>
          <w:sz w:val="24"/>
          <w:szCs w:val="24"/>
        </w:rPr>
        <w:t>Improve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cross-cultural communication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skills</w:t>
      </w:r>
      <w:proofErr w:type="spellEnd"/>
    </w:p>
    <w:p w:rsidR="00181792" w:rsidRPr="00181792" w:rsidRDefault="00181792" w:rsidP="00181792">
      <w:pPr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181792">
        <w:rPr>
          <w:rFonts w:asciiTheme="majorBidi" w:hAnsiTheme="majorBidi" w:cstheme="majorBidi"/>
          <w:sz w:val="24"/>
          <w:szCs w:val="24"/>
        </w:rPr>
        <w:t>Become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global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citizens</w:t>
      </w:r>
      <w:proofErr w:type="spellEnd"/>
    </w:p>
    <w:p w:rsidR="00181792" w:rsidRPr="00181792" w:rsidRDefault="00181792" w:rsidP="00181792">
      <w:pPr>
        <w:rPr>
          <w:rFonts w:asciiTheme="majorBidi" w:hAnsiTheme="majorBidi" w:cstheme="majorBidi"/>
          <w:sz w:val="24"/>
          <w:szCs w:val="24"/>
        </w:rPr>
      </w:pPr>
      <w:r w:rsidRPr="00181792">
        <w:rPr>
          <w:rFonts w:asciiTheme="majorBidi" w:hAnsiTheme="majorBidi" w:cstheme="majorBidi"/>
          <w:sz w:val="24"/>
          <w:szCs w:val="24"/>
        </w:rPr>
        <w:t xml:space="preserve">For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teachers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, cultural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mapping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helps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in:</w:t>
      </w:r>
    </w:p>
    <w:p w:rsidR="00181792" w:rsidRPr="00181792" w:rsidRDefault="00181792" w:rsidP="00181792">
      <w:pPr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181792">
        <w:rPr>
          <w:rFonts w:asciiTheme="majorBidi" w:hAnsiTheme="majorBidi" w:cstheme="majorBidi"/>
          <w:sz w:val="24"/>
          <w:szCs w:val="24"/>
        </w:rPr>
        <w:t>Designing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culturally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sensitive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materials</w:t>
      </w:r>
      <w:proofErr w:type="spellEnd"/>
    </w:p>
    <w:p w:rsidR="00181792" w:rsidRPr="00181792" w:rsidRDefault="00181792" w:rsidP="00181792">
      <w:pPr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181792">
        <w:rPr>
          <w:rFonts w:asciiTheme="majorBidi" w:hAnsiTheme="majorBidi" w:cstheme="majorBidi"/>
          <w:sz w:val="24"/>
          <w:szCs w:val="24"/>
        </w:rPr>
        <w:t>Managing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multicultural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classrooms</w:t>
      </w:r>
      <w:proofErr w:type="spellEnd"/>
    </w:p>
    <w:p w:rsidR="00181792" w:rsidRPr="00181792" w:rsidRDefault="00181792" w:rsidP="00181792">
      <w:pPr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181792">
        <w:rPr>
          <w:rFonts w:asciiTheme="majorBidi" w:hAnsiTheme="majorBidi" w:cstheme="majorBidi"/>
          <w:sz w:val="24"/>
          <w:szCs w:val="24"/>
        </w:rPr>
        <w:t>Encouraging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awareness</w:t>
      </w:r>
      <w:proofErr w:type="spellEnd"/>
    </w:p>
    <w:p w:rsidR="00181792" w:rsidRPr="00181792" w:rsidRDefault="00181792" w:rsidP="00181792">
      <w:pPr>
        <w:rPr>
          <w:rFonts w:asciiTheme="majorBidi" w:hAnsiTheme="majorBidi" w:cstheme="majorBidi"/>
          <w:sz w:val="24"/>
          <w:szCs w:val="24"/>
        </w:rPr>
      </w:pPr>
    </w:p>
    <w:p w:rsidR="00181792" w:rsidRPr="00A07BA7" w:rsidRDefault="00181792" w:rsidP="00181792">
      <w:pPr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</w:pPr>
      <w:r w:rsidRPr="00A07BA7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>Conclusion</w:t>
      </w:r>
    </w:p>
    <w:p w:rsidR="00181792" w:rsidRPr="00181792" w:rsidRDefault="00181792" w:rsidP="00181792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181792">
        <w:rPr>
          <w:rFonts w:asciiTheme="majorBidi" w:hAnsiTheme="majorBidi" w:cstheme="majorBidi"/>
          <w:sz w:val="24"/>
          <w:szCs w:val="24"/>
        </w:rPr>
        <w:t>Mapping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culture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through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elements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and dimensions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provides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structured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way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understand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how cultures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function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differ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. For EFL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learners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at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the Master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level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this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knowledge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essential not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only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proficiency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but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for effective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intercultural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communication. Culture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should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therefore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taught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as an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integral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component of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language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learning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, not as an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additional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optional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topic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>.</w:t>
      </w:r>
    </w:p>
    <w:p w:rsidR="00181792" w:rsidRPr="00181792" w:rsidRDefault="00181792" w:rsidP="00181792">
      <w:pPr>
        <w:rPr>
          <w:rFonts w:asciiTheme="majorBidi" w:hAnsiTheme="majorBidi" w:cstheme="majorBidi"/>
          <w:sz w:val="24"/>
          <w:szCs w:val="24"/>
        </w:rPr>
      </w:pPr>
    </w:p>
    <w:p w:rsidR="00181792" w:rsidRPr="00A07BA7" w:rsidRDefault="00181792" w:rsidP="00181792">
      <w:pPr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</w:pPr>
      <w:bookmarkStart w:id="0" w:name="_GoBack"/>
      <w:proofErr w:type="spellStart"/>
      <w:r w:rsidRPr="00A07BA7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>References</w:t>
      </w:r>
      <w:proofErr w:type="spellEnd"/>
      <w:r w:rsidRPr="00A07BA7">
        <w:rPr>
          <w:rFonts w:asciiTheme="majorBidi" w:hAnsiTheme="majorBidi" w:cstheme="majorBidi"/>
          <w:b/>
          <w:bCs/>
          <w:color w:val="C0504D" w:themeColor="accent2"/>
          <w:sz w:val="24"/>
          <w:szCs w:val="24"/>
        </w:rPr>
        <w:t xml:space="preserve"> </w:t>
      </w:r>
    </w:p>
    <w:bookmarkEnd w:id="0"/>
    <w:p w:rsidR="00181792" w:rsidRPr="00181792" w:rsidRDefault="00181792" w:rsidP="00181792">
      <w:pPr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r w:rsidRPr="00181792">
        <w:rPr>
          <w:rFonts w:asciiTheme="majorBidi" w:hAnsiTheme="majorBidi" w:cstheme="majorBidi"/>
          <w:sz w:val="24"/>
          <w:szCs w:val="24"/>
        </w:rPr>
        <w:t>Hall, E. T. (1976). </w:t>
      </w:r>
      <w:proofErr w:type="spellStart"/>
      <w:r w:rsidRPr="00181792">
        <w:rPr>
          <w:rFonts w:asciiTheme="majorBidi" w:hAnsiTheme="majorBidi" w:cstheme="majorBidi"/>
          <w:i/>
          <w:iCs/>
          <w:sz w:val="24"/>
          <w:szCs w:val="24"/>
        </w:rPr>
        <w:t>Beyond</w:t>
      </w:r>
      <w:proofErr w:type="spellEnd"/>
      <w:r w:rsidRPr="00181792">
        <w:rPr>
          <w:rFonts w:asciiTheme="majorBidi" w:hAnsiTheme="majorBidi" w:cstheme="majorBidi"/>
          <w:i/>
          <w:iCs/>
          <w:sz w:val="24"/>
          <w:szCs w:val="24"/>
        </w:rPr>
        <w:t xml:space="preserve"> culture</w:t>
      </w:r>
      <w:r w:rsidRPr="00181792">
        <w:rPr>
          <w:rFonts w:asciiTheme="majorBidi" w:hAnsiTheme="majorBidi" w:cstheme="majorBidi"/>
          <w:sz w:val="24"/>
          <w:szCs w:val="24"/>
        </w:rPr>
        <w:t>. New York: Anchor Books.</w:t>
      </w:r>
    </w:p>
    <w:p w:rsidR="00181792" w:rsidRPr="00181792" w:rsidRDefault="00181792" w:rsidP="00181792">
      <w:pPr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181792">
        <w:rPr>
          <w:rFonts w:asciiTheme="majorBidi" w:hAnsiTheme="majorBidi" w:cstheme="majorBidi"/>
          <w:sz w:val="24"/>
          <w:szCs w:val="24"/>
        </w:rPr>
        <w:lastRenderedPageBreak/>
        <w:t>Hofstede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>, G. (2001). </w:t>
      </w:r>
      <w:proofErr w:type="spellStart"/>
      <w:r w:rsidRPr="00181792">
        <w:rPr>
          <w:rFonts w:asciiTheme="majorBidi" w:hAnsiTheme="majorBidi" w:cstheme="majorBidi"/>
          <w:i/>
          <w:iCs/>
          <w:sz w:val="24"/>
          <w:szCs w:val="24"/>
        </w:rPr>
        <w:t>Culture’s</w:t>
      </w:r>
      <w:proofErr w:type="spellEnd"/>
      <w:r w:rsidRPr="00181792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i/>
          <w:iCs/>
          <w:sz w:val="24"/>
          <w:szCs w:val="24"/>
        </w:rPr>
        <w:t>consequences</w:t>
      </w:r>
      <w:proofErr w:type="spellEnd"/>
      <w:r w:rsidRPr="00181792">
        <w:rPr>
          <w:rFonts w:asciiTheme="majorBidi" w:hAnsiTheme="majorBidi" w:cstheme="majorBidi"/>
          <w:i/>
          <w:iCs/>
          <w:sz w:val="24"/>
          <w:szCs w:val="24"/>
        </w:rPr>
        <w:t xml:space="preserve">: </w:t>
      </w:r>
      <w:proofErr w:type="spellStart"/>
      <w:r w:rsidRPr="00181792">
        <w:rPr>
          <w:rFonts w:asciiTheme="majorBidi" w:hAnsiTheme="majorBidi" w:cstheme="majorBidi"/>
          <w:i/>
          <w:iCs/>
          <w:sz w:val="24"/>
          <w:szCs w:val="24"/>
        </w:rPr>
        <w:t>Comparing</w:t>
      </w:r>
      <w:proofErr w:type="spellEnd"/>
      <w:r w:rsidRPr="00181792">
        <w:rPr>
          <w:rFonts w:asciiTheme="majorBidi" w:hAnsiTheme="majorBidi" w:cstheme="majorBidi"/>
          <w:i/>
          <w:iCs/>
          <w:sz w:val="24"/>
          <w:szCs w:val="24"/>
        </w:rPr>
        <w:t xml:space="preserve"> values, </w:t>
      </w:r>
      <w:proofErr w:type="spellStart"/>
      <w:r w:rsidRPr="00181792">
        <w:rPr>
          <w:rFonts w:asciiTheme="majorBidi" w:hAnsiTheme="majorBidi" w:cstheme="majorBidi"/>
          <w:i/>
          <w:iCs/>
          <w:sz w:val="24"/>
          <w:szCs w:val="24"/>
        </w:rPr>
        <w:t>behaviors</w:t>
      </w:r>
      <w:proofErr w:type="spellEnd"/>
      <w:r w:rsidRPr="00181792">
        <w:rPr>
          <w:rFonts w:asciiTheme="majorBidi" w:hAnsiTheme="majorBidi" w:cstheme="majorBidi"/>
          <w:i/>
          <w:iCs/>
          <w:sz w:val="24"/>
          <w:szCs w:val="24"/>
        </w:rPr>
        <w:t xml:space="preserve">, institutions, and </w:t>
      </w:r>
      <w:proofErr w:type="spellStart"/>
      <w:r w:rsidRPr="00181792">
        <w:rPr>
          <w:rFonts w:asciiTheme="majorBidi" w:hAnsiTheme="majorBidi" w:cstheme="majorBidi"/>
          <w:i/>
          <w:iCs/>
          <w:sz w:val="24"/>
          <w:szCs w:val="24"/>
        </w:rPr>
        <w:t>organizations</w:t>
      </w:r>
      <w:proofErr w:type="spellEnd"/>
      <w:r w:rsidRPr="00181792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i/>
          <w:iCs/>
          <w:sz w:val="24"/>
          <w:szCs w:val="24"/>
        </w:rPr>
        <w:t>across</w:t>
      </w:r>
      <w:proofErr w:type="spellEnd"/>
      <w:r w:rsidRPr="00181792">
        <w:rPr>
          <w:rFonts w:asciiTheme="majorBidi" w:hAnsiTheme="majorBidi" w:cstheme="majorBidi"/>
          <w:i/>
          <w:iCs/>
          <w:sz w:val="24"/>
          <w:szCs w:val="24"/>
        </w:rPr>
        <w:t xml:space="preserve"> nations</w:t>
      </w:r>
      <w:r w:rsidRPr="00181792">
        <w:rPr>
          <w:rFonts w:asciiTheme="majorBidi" w:hAnsiTheme="majorBidi" w:cstheme="majorBidi"/>
          <w:sz w:val="24"/>
          <w:szCs w:val="24"/>
        </w:rPr>
        <w:t xml:space="preserve"> (2nd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ed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.).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Thousand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Oaks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>, CA: Sage.</w:t>
      </w:r>
    </w:p>
    <w:p w:rsidR="00181792" w:rsidRPr="00181792" w:rsidRDefault="00181792" w:rsidP="00181792">
      <w:pPr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181792">
        <w:rPr>
          <w:rFonts w:asciiTheme="majorBidi" w:hAnsiTheme="majorBidi" w:cstheme="majorBidi"/>
          <w:sz w:val="24"/>
          <w:szCs w:val="24"/>
        </w:rPr>
        <w:t>Trompenaars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>, F., &amp; Hampden-Turner, C. (2012). </w:t>
      </w:r>
      <w:proofErr w:type="spellStart"/>
      <w:r w:rsidRPr="00181792">
        <w:rPr>
          <w:rFonts w:asciiTheme="majorBidi" w:hAnsiTheme="majorBidi" w:cstheme="majorBidi"/>
          <w:i/>
          <w:iCs/>
          <w:sz w:val="24"/>
          <w:szCs w:val="24"/>
        </w:rPr>
        <w:t>Riding</w:t>
      </w:r>
      <w:proofErr w:type="spellEnd"/>
      <w:r w:rsidRPr="00181792">
        <w:rPr>
          <w:rFonts w:asciiTheme="majorBidi" w:hAnsiTheme="majorBidi" w:cstheme="majorBidi"/>
          <w:i/>
          <w:iCs/>
          <w:sz w:val="24"/>
          <w:szCs w:val="24"/>
        </w:rPr>
        <w:t xml:space="preserve"> the </w:t>
      </w:r>
      <w:proofErr w:type="spellStart"/>
      <w:r w:rsidRPr="00181792">
        <w:rPr>
          <w:rFonts w:asciiTheme="majorBidi" w:hAnsiTheme="majorBidi" w:cstheme="majorBidi"/>
          <w:i/>
          <w:iCs/>
          <w:sz w:val="24"/>
          <w:szCs w:val="24"/>
        </w:rPr>
        <w:t>waves</w:t>
      </w:r>
      <w:proofErr w:type="spellEnd"/>
      <w:r w:rsidRPr="00181792">
        <w:rPr>
          <w:rFonts w:asciiTheme="majorBidi" w:hAnsiTheme="majorBidi" w:cstheme="majorBidi"/>
          <w:i/>
          <w:iCs/>
          <w:sz w:val="24"/>
          <w:szCs w:val="24"/>
        </w:rPr>
        <w:t xml:space="preserve"> of culture</w:t>
      </w:r>
      <w:r w:rsidRPr="00181792">
        <w:rPr>
          <w:rFonts w:asciiTheme="majorBidi" w:hAnsiTheme="majorBidi" w:cstheme="majorBidi"/>
          <w:sz w:val="24"/>
          <w:szCs w:val="24"/>
        </w:rPr>
        <w:t xml:space="preserve">. London: Nicholas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Brealey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>.</w:t>
      </w:r>
    </w:p>
    <w:p w:rsidR="00181792" w:rsidRPr="00181792" w:rsidRDefault="00181792" w:rsidP="00181792">
      <w:pPr>
        <w:numPr>
          <w:ilvl w:val="0"/>
          <w:numId w:val="13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181792">
        <w:rPr>
          <w:rFonts w:asciiTheme="majorBidi" w:hAnsiTheme="majorBidi" w:cstheme="majorBidi"/>
          <w:sz w:val="24"/>
          <w:szCs w:val="24"/>
        </w:rPr>
        <w:t>Byram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>, M. (1997). </w:t>
      </w:r>
      <w:proofErr w:type="spellStart"/>
      <w:r w:rsidRPr="00181792">
        <w:rPr>
          <w:rFonts w:asciiTheme="majorBidi" w:hAnsiTheme="majorBidi" w:cstheme="majorBidi"/>
          <w:i/>
          <w:iCs/>
          <w:sz w:val="24"/>
          <w:szCs w:val="24"/>
        </w:rPr>
        <w:t>Teaching</w:t>
      </w:r>
      <w:proofErr w:type="spellEnd"/>
      <w:r w:rsidRPr="00181792">
        <w:rPr>
          <w:rFonts w:asciiTheme="majorBidi" w:hAnsiTheme="majorBidi" w:cstheme="majorBidi"/>
          <w:i/>
          <w:iCs/>
          <w:sz w:val="24"/>
          <w:szCs w:val="24"/>
        </w:rPr>
        <w:t xml:space="preserve"> and </w:t>
      </w:r>
      <w:proofErr w:type="spellStart"/>
      <w:r w:rsidRPr="00181792">
        <w:rPr>
          <w:rFonts w:asciiTheme="majorBidi" w:hAnsiTheme="majorBidi" w:cstheme="majorBidi"/>
          <w:i/>
          <w:iCs/>
          <w:sz w:val="24"/>
          <w:szCs w:val="24"/>
        </w:rPr>
        <w:t>assessing</w:t>
      </w:r>
      <w:proofErr w:type="spellEnd"/>
      <w:r w:rsidRPr="00181792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i/>
          <w:iCs/>
          <w:sz w:val="24"/>
          <w:szCs w:val="24"/>
        </w:rPr>
        <w:t>intercultural</w:t>
      </w:r>
      <w:proofErr w:type="spellEnd"/>
      <w:r w:rsidRPr="00181792">
        <w:rPr>
          <w:rFonts w:asciiTheme="majorBidi" w:hAnsiTheme="majorBidi" w:cstheme="majorBidi"/>
          <w:i/>
          <w:iCs/>
          <w:sz w:val="24"/>
          <w:szCs w:val="24"/>
        </w:rPr>
        <w:t xml:space="preserve"> communicative </w:t>
      </w:r>
      <w:proofErr w:type="spellStart"/>
      <w:r w:rsidRPr="00181792">
        <w:rPr>
          <w:rFonts w:asciiTheme="majorBidi" w:hAnsiTheme="majorBidi" w:cstheme="majorBidi"/>
          <w:i/>
          <w:iCs/>
          <w:sz w:val="24"/>
          <w:szCs w:val="24"/>
        </w:rPr>
        <w:t>competence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Clevedon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Multilingual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181792">
        <w:rPr>
          <w:rFonts w:asciiTheme="majorBidi" w:hAnsiTheme="majorBidi" w:cstheme="majorBidi"/>
          <w:sz w:val="24"/>
          <w:szCs w:val="24"/>
        </w:rPr>
        <w:t>Matters</w:t>
      </w:r>
      <w:proofErr w:type="spellEnd"/>
      <w:r w:rsidRPr="00181792">
        <w:rPr>
          <w:rFonts w:asciiTheme="majorBidi" w:hAnsiTheme="majorBidi" w:cstheme="majorBidi"/>
          <w:sz w:val="24"/>
          <w:szCs w:val="24"/>
        </w:rPr>
        <w:t>.</w:t>
      </w:r>
    </w:p>
    <w:p w:rsidR="004528F7" w:rsidRPr="00E277B9" w:rsidRDefault="006C249C" w:rsidP="009547C4">
      <w:pPr>
        <w:rPr>
          <w:rFonts w:asciiTheme="majorBidi" w:hAnsiTheme="majorBidi" w:cstheme="majorBidi"/>
          <w:sz w:val="24"/>
          <w:szCs w:val="24"/>
        </w:rPr>
      </w:pPr>
    </w:p>
    <w:sectPr w:rsidR="004528F7" w:rsidRPr="00E277B9" w:rsidSect="009964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49C" w:rsidRDefault="006C249C" w:rsidP="0099646D">
      <w:pPr>
        <w:spacing w:after="0" w:line="240" w:lineRule="auto"/>
      </w:pPr>
      <w:r>
        <w:separator/>
      </w:r>
    </w:p>
  </w:endnote>
  <w:endnote w:type="continuationSeparator" w:id="0">
    <w:p w:rsidR="006C249C" w:rsidRDefault="006C249C" w:rsidP="00996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46D" w:rsidRDefault="0099646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46D" w:rsidRDefault="0099646D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46D" w:rsidRDefault="0099646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49C" w:rsidRDefault="006C249C" w:rsidP="0099646D">
      <w:pPr>
        <w:spacing w:after="0" w:line="240" w:lineRule="auto"/>
      </w:pPr>
      <w:r>
        <w:separator/>
      </w:r>
    </w:p>
  </w:footnote>
  <w:footnote w:type="continuationSeparator" w:id="0">
    <w:p w:rsidR="006C249C" w:rsidRDefault="006C249C" w:rsidP="00996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46D" w:rsidRDefault="0099646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46D" w:rsidRPr="00182519" w:rsidRDefault="0099646D" w:rsidP="0099646D">
    <w:pPr>
      <w:spacing w:line="240" w:lineRule="auto"/>
      <w:jc w:val="center"/>
      <w:rPr>
        <w:rFonts w:asciiTheme="majorBidi" w:hAnsiTheme="majorBidi" w:cstheme="majorBidi"/>
        <w:b/>
        <w:bCs/>
      </w:rPr>
    </w:pPr>
    <w:proofErr w:type="spellStart"/>
    <w:r w:rsidRPr="00182519">
      <w:rPr>
        <w:rFonts w:asciiTheme="majorBidi" w:hAnsiTheme="majorBidi" w:cstheme="majorBidi"/>
        <w:b/>
        <w:bCs/>
      </w:rPr>
      <w:t>Abdelhafid</w:t>
    </w:r>
    <w:proofErr w:type="spellEnd"/>
    <w:r w:rsidRPr="00182519">
      <w:rPr>
        <w:rFonts w:asciiTheme="majorBidi" w:hAnsiTheme="majorBidi" w:cstheme="majorBidi"/>
        <w:b/>
        <w:bCs/>
      </w:rPr>
      <w:t xml:space="preserve"> </w:t>
    </w:r>
    <w:proofErr w:type="spellStart"/>
    <w:r w:rsidRPr="00182519">
      <w:rPr>
        <w:rFonts w:asciiTheme="majorBidi" w:hAnsiTheme="majorBidi" w:cstheme="majorBidi"/>
        <w:b/>
        <w:bCs/>
      </w:rPr>
      <w:t>Boussouf</w:t>
    </w:r>
    <w:proofErr w:type="spellEnd"/>
    <w:r w:rsidRPr="00182519">
      <w:rPr>
        <w:rFonts w:asciiTheme="majorBidi" w:hAnsiTheme="majorBidi" w:cstheme="majorBidi"/>
        <w:b/>
        <w:bCs/>
      </w:rPr>
      <w:t xml:space="preserve"> Mila </w:t>
    </w:r>
    <w:proofErr w:type="spellStart"/>
    <w:r w:rsidRPr="00182519">
      <w:rPr>
        <w:rFonts w:asciiTheme="majorBidi" w:hAnsiTheme="majorBidi" w:cstheme="majorBidi"/>
        <w:b/>
        <w:bCs/>
      </w:rPr>
      <w:t>University</w:t>
    </w:r>
    <w:proofErr w:type="spellEnd"/>
  </w:p>
  <w:p w:rsidR="0099646D" w:rsidRPr="00182519" w:rsidRDefault="0099646D" w:rsidP="0099646D">
    <w:pPr>
      <w:spacing w:line="240" w:lineRule="auto"/>
      <w:jc w:val="center"/>
      <w:rPr>
        <w:rFonts w:asciiTheme="majorBidi" w:hAnsiTheme="majorBidi" w:cstheme="majorBidi"/>
        <w:b/>
        <w:bCs/>
      </w:rPr>
    </w:pPr>
    <w:r w:rsidRPr="00182519">
      <w:rPr>
        <w:rFonts w:asciiTheme="majorBidi" w:hAnsiTheme="majorBidi" w:cstheme="majorBidi"/>
        <w:b/>
        <w:bCs/>
      </w:rPr>
      <w:t xml:space="preserve">Institute of </w:t>
    </w:r>
    <w:proofErr w:type="spellStart"/>
    <w:r w:rsidRPr="00182519">
      <w:rPr>
        <w:rFonts w:asciiTheme="majorBidi" w:hAnsiTheme="majorBidi" w:cstheme="majorBidi"/>
        <w:b/>
        <w:bCs/>
      </w:rPr>
      <w:t>Letters</w:t>
    </w:r>
    <w:proofErr w:type="spellEnd"/>
    <w:r w:rsidRPr="00182519">
      <w:rPr>
        <w:rFonts w:asciiTheme="majorBidi" w:hAnsiTheme="majorBidi" w:cstheme="majorBidi"/>
        <w:b/>
        <w:bCs/>
      </w:rPr>
      <w:t xml:space="preserve"> and </w:t>
    </w:r>
    <w:proofErr w:type="spellStart"/>
    <w:r w:rsidRPr="00182519">
      <w:rPr>
        <w:rFonts w:asciiTheme="majorBidi" w:hAnsiTheme="majorBidi" w:cstheme="majorBidi"/>
        <w:b/>
        <w:bCs/>
      </w:rPr>
      <w:t>Languages</w:t>
    </w:r>
    <w:proofErr w:type="spellEnd"/>
    <w:r w:rsidRPr="00182519">
      <w:rPr>
        <w:rFonts w:asciiTheme="majorBidi" w:hAnsiTheme="majorBidi" w:cstheme="majorBidi"/>
        <w:b/>
        <w:bCs/>
      </w:rPr>
      <w:t xml:space="preserve">                                                          </w:t>
    </w:r>
  </w:p>
  <w:p w:rsidR="0099646D" w:rsidRPr="00182519" w:rsidRDefault="0099646D" w:rsidP="0099646D">
    <w:pPr>
      <w:spacing w:line="240" w:lineRule="auto"/>
      <w:jc w:val="center"/>
      <w:rPr>
        <w:rFonts w:asciiTheme="majorBidi" w:hAnsiTheme="majorBidi" w:cstheme="majorBidi"/>
        <w:b/>
        <w:bCs/>
      </w:rPr>
    </w:pPr>
    <w:proofErr w:type="spellStart"/>
    <w:r w:rsidRPr="00182519">
      <w:rPr>
        <w:rFonts w:asciiTheme="majorBidi" w:hAnsiTheme="majorBidi" w:cstheme="majorBidi"/>
        <w:b/>
        <w:bCs/>
      </w:rPr>
      <w:t>Department</w:t>
    </w:r>
    <w:proofErr w:type="spellEnd"/>
    <w:r w:rsidRPr="00182519">
      <w:rPr>
        <w:rFonts w:asciiTheme="majorBidi" w:hAnsiTheme="majorBidi" w:cstheme="majorBidi"/>
        <w:b/>
        <w:bCs/>
      </w:rPr>
      <w:t xml:space="preserve"> of English</w:t>
    </w:r>
  </w:p>
  <w:p w:rsidR="0099646D" w:rsidRPr="00182519" w:rsidRDefault="0099646D" w:rsidP="0099646D">
    <w:pPr>
      <w:spacing w:line="240" w:lineRule="auto"/>
      <w:rPr>
        <w:rFonts w:asciiTheme="majorBidi" w:hAnsiTheme="majorBidi" w:cstheme="majorBidi"/>
        <w:b/>
        <w:bCs/>
      </w:rPr>
    </w:pPr>
    <w:r w:rsidRPr="00182519">
      <w:rPr>
        <w:rFonts w:asciiTheme="majorBidi" w:hAnsiTheme="majorBidi" w:cstheme="majorBidi"/>
        <w:b/>
        <w:bCs/>
      </w:rPr>
      <w:t xml:space="preserve">Dr. </w:t>
    </w:r>
    <w:proofErr w:type="spellStart"/>
    <w:r w:rsidRPr="00182519">
      <w:rPr>
        <w:rFonts w:asciiTheme="majorBidi" w:hAnsiTheme="majorBidi" w:cstheme="majorBidi"/>
        <w:b/>
        <w:bCs/>
      </w:rPr>
      <w:t>Kebbout</w:t>
    </w:r>
    <w:proofErr w:type="spellEnd"/>
    <w:r w:rsidRPr="00182519">
      <w:rPr>
        <w:rFonts w:asciiTheme="majorBidi" w:hAnsiTheme="majorBidi" w:cstheme="majorBidi"/>
        <w:b/>
        <w:bCs/>
      </w:rPr>
      <w:t xml:space="preserve"> H.                                                            </w:t>
    </w:r>
    <w:r>
      <w:rPr>
        <w:rFonts w:asciiTheme="majorBidi" w:hAnsiTheme="majorBidi" w:cstheme="majorBidi"/>
        <w:b/>
        <w:bCs/>
      </w:rPr>
      <w:t xml:space="preserve">                </w:t>
    </w:r>
    <w:r w:rsidRPr="00182519">
      <w:rPr>
        <w:rFonts w:asciiTheme="majorBidi" w:hAnsiTheme="majorBidi" w:cstheme="majorBidi"/>
        <w:b/>
        <w:bCs/>
      </w:rPr>
      <w:t xml:space="preserve">      </w:t>
    </w:r>
    <w:r>
      <w:rPr>
        <w:rFonts w:asciiTheme="majorBidi" w:hAnsiTheme="majorBidi" w:cstheme="majorBidi"/>
        <w:b/>
        <w:bCs/>
      </w:rPr>
      <w:t xml:space="preserve">                 </w:t>
    </w:r>
    <w:r w:rsidRPr="00182519">
      <w:rPr>
        <w:rFonts w:asciiTheme="majorBidi" w:hAnsiTheme="majorBidi" w:cstheme="majorBidi"/>
        <w:b/>
        <w:bCs/>
      </w:rPr>
      <w:t xml:space="preserve">       </w:t>
    </w:r>
    <w:proofErr w:type="spellStart"/>
    <w:r w:rsidRPr="00182519">
      <w:rPr>
        <w:rFonts w:asciiTheme="majorBidi" w:hAnsiTheme="majorBidi" w:cstheme="majorBidi"/>
        <w:b/>
        <w:bCs/>
      </w:rPr>
      <w:t>Level</w:t>
    </w:r>
    <w:proofErr w:type="spellEnd"/>
    <w:r w:rsidRPr="00182519">
      <w:rPr>
        <w:rFonts w:asciiTheme="majorBidi" w:hAnsiTheme="majorBidi" w:cstheme="majorBidi"/>
        <w:b/>
        <w:bCs/>
      </w:rPr>
      <w:t>: Master 01</w:t>
    </w:r>
  </w:p>
  <w:p w:rsidR="0099646D" w:rsidRDefault="0099646D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46D" w:rsidRDefault="0099646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E1CC0"/>
    <w:multiLevelType w:val="multilevel"/>
    <w:tmpl w:val="3E9E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36816"/>
    <w:multiLevelType w:val="multilevel"/>
    <w:tmpl w:val="D04EE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992D9E"/>
    <w:multiLevelType w:val="multilevel"/>
    <w:tmpl w:val="90823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956A39"/>
    <w:multiLevelType w:val="multilevel"/>
    <w:tmpl w:val="D3C01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061FC8"/>
    <w:multiLevelType w:val="multilevel"/>
    <w:tmpl w:val="FBA22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B34BCC"/>
    <w:multiLevelType w:val="multilevel"/>
    <w:tmpl w:val="2C16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444DD4"/>
    <w:multiLevelType w:val="multilevel"/>
    <w:tmpl w:val="07FC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2E308C"/>
    <w:multiLevelType w:val="multilevel"/>
    <w:tmpl w:val="58AA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362967"/>
    <w:multiLevelType w:val="multilevel"/>
    <w:tmpl w:val="06F08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FF506A"/>
    <w:multiLevelType w:val="multilevel"/>
    <w:tmpl w:val="5888D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8635B8"/>
    <w:multiLevelType w:val="multilevel"/>
    <w:tmpl w:val="0438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251B76"/>
    <w:multiLevelType w:val="multilevel"/>
    <w:tmpl w:val="59268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1B74E8"/>
    <w:multiLevelType w:val="multilevel"/>
    <w:tmpl w:val="750E1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2"/>
  </w:num>
  <w:num w:numId="5">
    <w:abstractNumId w:val="1"/>
  </w:num>
  <w:num w:numId="6">
    <w:abstractNumId w:val="7"/>
  </w:num>
  <w:num w:numId="7">
    <w:abstractNumId w:val="3"/>
  </w:num>
  <w:num w:numId="8">
    <w:abstractNumId w:val="6"/>
  </w:num>
  <w:num w:numId="9">
    <w:abstractNumId w:val="11"/>
  </w:num>
  <w:num w:numId="10">
    <w:abstractNumId w:val="2"/>
  </w:num>
  <w:num w:numId="11">
    <w:abstractNumId w:val="5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75C"/>
    <w:rsid w:val="00090972"/>
    <w:rsid w:val="00181792"/>
    <w:rsid w:val="00382E1B"/>
    <w:rsid w:val="00541F6F"/>
    <w:rsid w:val="005E07CA"/>
    <w:rsid w:val="006C249C"/>
    <w:rsid w:val="00726AEB"/>
    <w:rsid w:val="009547C4"/>
    <w:rsid w:val="0099646D"/>
    <w:rsid w:val="00A07BA7"/>
    <w:rsid w:val="00A3275C"/>
    <w:rsid w:val="00D11F83"/>
    <w:rsid w:val="00E277B9"/>
    <w:rsid w:val="00E75A9E"/>
    <w:rsid w:val="00E9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96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646D"/>
  </w:style>
  <w:style w:type="paragraph" w:styleId="Pieddepage">
    <w:name w:val="footer"/>
    <w:basedOn w:val="Normal"/>
    <w:link w:val="PieddepageCar"/>
    <w:uiPriority w:val="99"/>
    <w:unhideWhenUsed/>
    <w:rsid w:val="00996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64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96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646D"/>
  </w:style>
  <w:style w:type="paragraph" w:styleId="Pieddepage">
    <w:name w:val="footer"/>
    <w:basedOn w:val="Normal"/>
    <w:link w:val="PieddepageCar"/>
    <w:uiPriority w:val="99"/>
    <w:unhideWhenUsed/>
    <w:rsid w:val="00996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6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920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dcterms:created xsi:type="dcterms:W3CDTF">2025-11-12T09:39:00Z</dcterms:created>
  <dcterms:modified xsi:type="dcterms:W3CDTF">2025-12-21T09:44:00Z</dcterms:modified>
</cp:coreProperties>
</file>