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AA5" w:rsidRDefault="008E4AA5" w:rsidP="008E4AA5">
      <w:pPr>
        <w:widowControl/>
        <w:ind w:firstLine="720"/>
        <w:jc w:val="lowKashida"/>
        <w:rPr>
          <w:rFonts w:cs="ATraditional Arabic"/>
          <w:b/>
          <w:bCs/>
          <w:color w:val="FF0000"/>
          <w:lang w:eastAsia="en-US"/>
        </w:rPr>
      </w:pPr>
      <w:r>
        <w:rPr>
          <w:rFonts w:cs="ATraditional Arabic"/>
          <w:b/>
          <w:bCs/>
          <w:color w:val="FF0000"/>
          <w:rtl/>
          <w:lang w:eastAsia="en-US"/>
        </w:rPr>
        <w:t xml:space="preserve">                المطلب الأول: تعريف الهندوسية.</w:t>
      </w:r>
    </w:p>
    <w:p w:rsidR="008E4AA5" w:rsidRDefault="008E4AA5" w:rsidP="008E4AA5">
      <w:pPr>
        <w:widowControl/>
        <w:ind w:firstLine="0"/>
        <w:jc w:val="lowKashida"/>
        <w:rPr>
          <w:rFonts w:cs="ATraditional Arabic"/>
          <w:color w:val="auto"/>
          <w:rtl/>
          <w:lang w:eastAsia="en-US"/>
        </w:rPr>
      </w:pPr>
      <w:r>
        <w:rPr>
          <w:rFonts w:cs="ATraditional Arabic"/>
          <w:color w:val="auto"/>
          <w:rtl/>
          <w:lang w:eastAsia="en-US"/>
        </w:rPr>
        <w:t xml:space="preserve">   </w:t>
      </w:r>
      <w:r>
        <w:rPr>
          <w:rFonts w:cs="ATraditional Arabic"/>
          <w:color w:val="FF0000"/>
          <w:rtl/>
          <w:lang w:eastAsia="en-US"/>
        </w:rPr>
        <w:t xml:space="preserve">الهندوسية: </w:t>
      </w:r>
      <w:r>
        <w:rPr>
          <w:rFonts w:cs="ATraditional Arabic"/>
          <w:color w:val="auto"/>
          <w:rtl/>
          <w:lang w:eastAsia="en-US"/>
        </w:rPr>
        <w:t xml:space="preserve">اشتُقت مِن كلمة: سند؛ لأن أهل فارس واليونان كانوا يتجولون على سواحل السند، ويغيرون حرف السين إلى الهاء، فقالوا: الهند، وكلمة </w:t>
      </w:r>
      <w:proofErr w:type="spellStart"/>
      <w:r>
        <w:rPr>
          <w:rFonts w:cs="ATraditional Arabic"/>
          <w:color w:val="auto"/>
          <w:rtl/>
          <w:lang w:eastAsia="en-US"/>
        </w:rPr>
        <w:t>إستان</w:t>
      </w:r>
      <w:proofErr w:type="spellEnd"/>
      <w:r>
        <w:rPr>
          <w:rFonts w:cs="ATraditional Arabic"/>
          <w:color w:val="auto"/>
          <w:rtl/>
          <w:lang w:eastAsia="en-US"/>
        </w:rPr>
        <w:t xml:space="preserve"> معناها: المقر، ومنه قالوا: </w:t>
      </w:r>
      <w:proofErr w:type="spellStart"/>
      <w:proofErr w:type="gramStart"/>
      <w:r>
        <w:rPr>
          <w:rFonts w:cs="ATraditional Arabic"/>
          <w:color w:val="auto"/>
          <w:rtl/>
          <w:lang w:eastAsia="en-US"/>
        </w:rPr>
        <w:t>هندوستان</w:t>
      </w:r>
      <w:proofErr w:type="spellEnd"/>
      <w:r>
        <w:rPr>
          <w:rFonts w:cs="ATraditional Arabic"/>
          <w:color w:val="auto"/>
          <w:rtl/>
          <w:lang w:eastAsia="en-US"/>
        </w:rPr>
        <w:t>,</w:t>
      </w:r>
      <w:proofErr w:type="gramEnd"/>
      <w:r>
        <w:rPr>
          <w:rFonts w:cs="ATraditional Arabic"/>
          <w:color w:val="auto"/>
          <w:rtl/>
          <w:lang w:eastAsia="en-US"/>
        </w:rPr>
        <w:t xml:space="preserve"> أي: مقر أهل الهند، وقالوا للسكان: هندو، وإليها يُنسَب دينهم ومعتقدهم؛ أي: الهندوسية أو </w:t>
      </w:r>
      <w:proofErr w:type="spellStart"/>
      <w:r>
        <w:rPr>
          <w:rFonts w:cs="ATraditional Arabic"/>
          <w:color w:val="auto"/>
          <w:rtl/>
          <w:lang w:eastAsia="en-US"/>
        </w:rPr>
        <w:t>الهندوكية</w:t>
      </w:r>
      <w:proofErr w:type="spellEnd"/>
      <w:r>
        <w:rPr>
          <w:rFonts w:cs="ATraditional Arabic"/>
          <w:color w:val="auto"/>
          <w:rtl/>
          <w:lang w:eastAsia="en-US"/>
        </w:rPr>
        <w:t>.</w:t>
      </w:r>
    </w:p>
    <w:p w:rsidR="008E4AA5" w:rsidRPr="008E4AA5" w:rsidRDefault="008E4AA5" w:rsidP="008E4AA5">
      <w:pPr>
        <w:widowControl/>
        <w:ind w:firstLine="0"/>
        <w:jc w:val="lowKashida"/>
        <w:rPr>
          <w:rFonts w:cs="ATraditional Arabic"/>
          <w:color w:val="auto"/>
          <w:rtl/>
          <w:lang w:eastAsia="en-US"/>
        </w:rPr>
      </w:pPr>
      <w:r>
        <w:rPr>
          <w:rFonts w:cs="ATraditional Arabic"/>
          <w:color w:val="auto"/>
          <w:rtl/>
          <w:lang w:eastAsia="en-US"/>
        </w:rPr>
        <w:t xml:space="preserve">      والهندوسية: مجموعة من التقاليد والعادات والعقائد الوثنية التي ليست لها صيغ محدودة </w:t>
      </w:r>
      <w:proofErr w:type="gramStart"/>
      <w:r>
        <w:rPr>
          <w:rFonts w:cs="ATraditional Arabic"/>
          <w:color w:val="auto"/>
          <w:rtl/>
          <w:lang w:eastAsia="en-US"/>
        </w:rPr>
        <w:t>المعالم,</w:t>
      </w:r>
      <w:proofErr w:type="gramEnd"/>
      <w:r>
        <w:rPr>
          <w:rFonts w:cs="ATraditional Arabic"/>
          <w:color w:val="auto"/>
          <w:rtl/>
          <w:lang w:eastAsia="en-US"/>
        </w:rPr>
        <w:t xml:space="preserve"> ولا يُعرف لها كذلك مؤسِّس تنتمي إليه، ولكن يغلب على الظن أنها من تأسيس الآريين</w:t>
      </w:r>
      <w:r>
        <w:rPr>
          <w:rStyle w:val="Appelnotedebasdep"/>
          <w:rFonts w:ascii="Times New Roman" w:hAnsi="Times New Roman" w:hint="cs"/>
          <w:rtl/>
        </w:rPr>
        <w:t>(</w:t>
      </w:r>
      <w:r>
        <w:rPr>
          <w:rStyle w:val="Appelnotedebasdep"/>
          <w:rFonts w:ascii="Times New Roman" w:hAnsi="Times New Roman"/>
          <w:rtl/>
        </w:rPr>
        <w:footnoteReference w:id="1"/>
      </w:r>
      <w:r>
        <w:rPr>
          <w:rStyle w:val="Appelnotedebasdep"/>
          <w:rFonts w:ascii="Times New Roman" w:hAnsi="Times New Roman" w:hint="cs"/>
          <w:rtl/>
        </w:rPr>
        <w:t>)</w:t>
      </w:r>
      <w:r>
        <w:rPr>
          <w:rFonts w:cs="ATraditional Arabic"/>
          <w:color w:val="auto"/>
          <w:rtl/>
          <w:lang w:eastAsia="en-US"/>
        </w:rPr>
        <w:t xml:space="preserve">  الذين هاجروا إلى الهند واستوطنوها ونقلوا إليها بعض عاداتهم وتقاليدهم وأشياء من ديانتهم.</w:t>
      </w:r>
      <w:r>
        <w:rPr>
          <w:rStyle w:val="Appelnotedebasdep"/>
          <w:rFonts w:ascii="Times New Roman" w:hAnsi="Times New Roman" w:hint="cs"/>
          <w:rtl/>
        </w:rPr>
        <w:t>(</w:t>
      </w:r>
      <w:r>
        <w:rPr>
          <w:rStyle w:val="Appelnotedebasdep"/>
          <w:rFonts w:ascii="Times New Roman" w:hAnsi="Times New Roman"/>
          <w:rtl/>
        </w:rPr>
        <w:footnoteReference w:id="2"/>
      </w:r>
      <w:r>
        <w:rPr>
          <w:rStyle w:val="Appelnotedebasdep"/>
          <w:rFonts w:ascii="Times New Roman" w:hAnsi="Times New Roman" w:hint="cs"/>
          <w:rtl/>
        </w:rPr>
        <w:t>)</w:t>
      </w:r>
    </w:p>
    <w:p w:rsidR="008E4AA5" w:rsidRDefault="008E4AA5" w:rsidP="008E4AA5">
      <w:pPr>
        <w:widowControl/>
        <w:ind w:hanging="58"/>
        <w:jc w:val="lowKashida"/>
        <w:rPr>
          <w:rFonts w:cs="ATraditional Arabic"/>
          <w:b/>
          <w:bCs/>
          <w:color w:val="FF0000"/>
          <w:rtl/>
          <w:lang w:eastAsia="en-US"/>
        </w:rPr>
      </w:pPr>
      <w:r>
        <w:rPr>
          <w:rFonts w:cs="ATraditional Arabic"/>
          <w:b/>
          <w:bCs/>
          <w:color w:val="FF0000"/>
          <w:rtl/>
          <w:lang w:eastAsia="en-US"/>
        </w:rPr>
        <w:t xml:space="preserve">                      المطلب الثاني: أهم عقائد </w:t>
      </w:r>
      <w:r>
        <w:rPr>
          <w:b/>
          <w:bCs/>
          <w:color w:val="FF0000"/>
          <w:rtl/>
        </w:rPr>
        <w:t>الديانة</w:t>
      </w:r>
      <w:r>
        <w:rPr>
          <w:rFonts w:cs="ATraditional Arabic"/>
          <w:b/>
          <w:bCs/>
          <w:color w:val="FF0000"/>
          <w:rtl/>
          <w:lang w:eastAsia="en-US"/>
        </w:rPr>
        <w:t xml:space="preserve"> الهندوسية. </w:t>
      </w:r>
    </w:p>
    <w:p w:rsidR="008E4AA5" w:rsidRDefault="008E4AA5" w:rsidP="008E4AA5">
      <w:pPr>
        <w:widowControl/>
        <w:tabs>
          <w:tab w:val="left" w:pos="565"/>
        </w:tabs>
        <w:ind w:hanging="58"/>
        <w:jc w:val="lowKashida"/>
        <w:rPr>
          <w:rFonts w:cs="ATraditional Arabic"/>
          <w:color w:val="auto"/>
          <w:rtl/>
          <w:lang w:eastAsia="en-US"/>
        </w:rPr>
      </w:pPr>
      <w:r>
        <w:rPr>
          <w:rFonts w:cs="ATraditional Arabic"/>
          <w:color w:val="auto"/>
          <w:rtl/>
          <w:lang w:eastAsia="en-US"/>
        </w:rPr>
        <w:t xml:space="preserve">       من أهم عقائد الهندوسية ما يلي:  </w:t>
      </w:r>
    </w:p>
    <w:p w:rsidR="008E4AA5" w:rsidRDefault="008E4AA5" w:rsidP="008E4AA5">
      <w:pPr>
        <w:widowControl/>
        <w:ind w:firstLine="0"/>
        <w:rPr>
          <w:rFonts w:cs="ATraditional Arabic"/>
          <w:color w:val="auto"/>
          <w:rtl/>
          <w:lang w:eastAsia="en-US"/>
        </w:rPr>
      </w:pPr>
      <w:r>
        <w:rPr>
          <w:rFonts w:cs="ATraditional Arabic"/>
          <w:color w:val="auto"/>
          <w:rtl/>
          <w:lang w:eastAsia="en-US"/>
        </w:rPr>
        <w:t xml:space="preserve"> </w:t>
      </w:r>
      <w:r>
        <w:rPr>
          <w:rFonts w:cs="ATraditional Arabic"/>
          <w:color w:val="FF0000"/>
          <w:rtl/>
          <w:lang w:eastAsia="en-US"/>
        </w:rPr>
        <w:t xml:space="preserve">أولاً: يؤمنون بالإلهة ذي ثلاثة رؤوس: </w:t>
      </w:r>
      <w:r>
        <w:rPr>
          <w:rFonts w:cs="ATraditional Arabic"/>
          <w:color w:val="auto"/>
          <w:rtl/>
          <w:lang w:eastAsia="en-US"/>
        </w:rPr>
        <w:t xml:space="preserve">وهذا الإلهة تسيطر على الكون، وهم كالتالي: </w:t>
      </w:r>
    </w:p>
    <w:p w:rsidR="008E4AA5" w:rsidRDefault="008E4AA5" w:rsidP="008E4AA5">
      <w:pPr>
        <w:widowControl/>
        <w:tabs>
          <w:tab w:val="left" w:pos="368"/>
        </w:tabs>
        <w:ind w:left="-58" w:firstLine="0"/>
        <w:rPr>
          <w:rFonts w:cs="ATraditional Arabic"/>
          <w:color w:val="auto"/>
          <w:rtl/>
          <w:lang w:eastAsia="en-US"/>
        </w:rPr>
      </w:pPr>
      <w:proofErr w:type="gramStart"/>
      <w:r>
        <w:rPr>
          <w:rFonts w:cs="ATraditional Arabic"/>
          <w:color w:val="auto"/>
          <w:rtl/>
          <w:lang w:eastAsia="en-US"/>
        </w:rPr>
        <w:t xml:space="preserve">أ- </w:t>
      </w:r>
      <w:r>
        <w:rPr>
          <w:rFonts w:cs="ATraditional Arabic"/>
          <w:color w:val="FF0000"/>
          <w:rtl/>
          <w:lang w:eastAsia="en-US"/>
        </w:rPr>
        <w:t>براهما</w:t>
      </w:r>
      <w:proofErr w:type="gramEnd"/>
      <w:r>
        <w:rPr>
          <w:rFonts w:cs="ATraditional Arabic"/>
          <w:color w:val="FF0000"/>
          <w:rtl/>
          <w:lang w:eastAsia="en-US"/>
        </w:rPr>
        <w:t xml:space="preserve">: </w:t>
      </w:r>
      <w:r>
        <w:rPr>
          <w:rFonts w:cs="ATraditional Arabic"/>
          <w:color w:val="auto"/>
          <w:rtl/>
          <w:lang w:eastAsia="en-US"/>
        </w:rPr>
        <w:t>هو سيد جميع الآلهة، رغم أنه مُهمِلٌ في شعائر العبادة الفعلية، وهو القوة الخالقة.</w:t>
      </w:r>
    </w:p>
    <w:p w:rsidR="008E4AA5" w:rsidRDefault="008E4AA5" w:rsidP="008E4AA5">
      <w:pPr>
        <w:widowControl/>
        <w:tabs>
          <w:tab w:val="left" w:pos="368"/>
        </w:tabs>
        <w:ind w:left="-58" w:firstLine="0"/>
        <w:rPr>
          <w:rFonts w:cs="ATraditional Arabic"/>
          <w:color w:val="auto"/>
          <w:rtl/>
          <w:lang w:eastAsia="en-US"/>
        </w:rPr>
      </w:pPr>
      <w:proofErr w:type="gramStart"/>
      <w:r>
        <w:rPr>
          <w:rFonts w:cs="ATraditional Arabic"/>
          <w:color w:val="auto"/>
          <w:rtl/>
          <w:lang w:eastAsia="en-US"/>
        </w:rPr>
        <w:t xml:space="preserve">ب- </w:t>
      </w:r>
      <w:proofErr w:type="spellStart"/>
      <w:r>
        <w:rPr>
          <w:rFonts w:cs="ATraditional Arabic"/>
          <w:color w:val="FF0000"/>
          <w:rtl/>
          <w:lang w:eastAsia="en-US"/>
        </w:rPr>
        <w:t>فيشنو</w:t>
      </w:r>
      <w:proofErr w:type="spellEnd"/>
      <w:proofErr w:type="gramEnd"/>
      <w:r>
        <w:rPr>
          <w:rFonts w:cs="ATraditional Arabic"/>
          <w:color w:val="FF0000"/>
          <w:rtl/>
          <w:lang w:eastAsia="en-US"/>
        </w:rPr>
        <w:t xml:space="preserve">: </w:t>
      </w:r>
      <w:r>
        <w:rPr>
          <w:rFonts w:cs="ATraditional Arabic"/>
          <w:color w:val="auto"/>
          <w:rtl/>
          <w:lang w:eastAsia="en-US"/>
        </w:rPr>
        <w:t>وهو إله الحب الذي ما أكثر أن يَنقلبَ إنسانًا؛ ليقدم العون للبشر.</w:t>
      </w:r>
    </w:p>
    <w:p w:rsidR="008E4AA5" w:rsidRDefault="008E4AA5" w:rsidP="008E4AA5">
      <w:pPr>
        <w:widowControl/>
        <w:tabs>
          <w:tab w:val="left" w:pos="368"/>
        </w:tabs>
        <w:ind w:left="-58" w:firstLine="0"/>
        <w:rPr>
          <w:rFonts w:cs="ATraditional Arabic"/>
          <w:color w:val="auto"/>
          <w:rtl/>
          <w:lang w:eastAsia="en-US"/>
        </w:rPr>
      </w:pPr>
      <w:proofErr w:type="gramStart"/>
      <w:r>
        <w:rPr>
          <w:rFonts w:cs="ATraditional Arabic"/>
          <w:color w:val="auto"/>
          <w:rtl/>
          <w:lang w:eastAsia="en-US"/>
        </w:rPr>
        <w:t xml:space="preserve">ج- </w:t>
      </w:r>
      <w:r>
        <w:rPr>
          <w:rFonts w:cs="ATraditional Arabic"/>
          <w:color w:val="FF0000"/>
          <w:rtl/>
          <w:lang w:eastAsia="en-US"/>
        </w:rPr>
        <w:t>سيفا</w:t>
      </w:r>
      <w:proofErr w:type="gramEnd"/>
      <w:r>
        <w:rPr>
          <w:rFonts w:cs="ATraditional Arabic"/>
          <w:color w:val="FF0000"/>
          <w:rtl/>
          <w:lang w:eastAsia="en-US"/>
        </w:rPr>
        <w:t xml:space="preserve"> أو شيفا: </w:t>
      </w:r>
      <w:r>
        <w:rPr>
          <w:rFonts w:cs="ATraditional Arabic"/>
          <w:color w:val="auto"/>
          <w:rtl/>
          <w:lang w:eastAsia="en-US"/>
        </w:rPr>
        <w:t xml:space="preserve">وهو لفظ أريد به تخفيف بشاعة هذا الإله، ومعناها الحرفي: العطوف، مع أنه في حقيقة الأمر إله القسوة والتدمير. </w:t>
      </w:r>
    </w:p>
    <w:p w:rsidR="008E4AA5" w:rsidRDefault="008E4AA5" w:rsidP="008E4AA5">
      <w:pPr>
        <w:widowControl/>
        <w:autoSpaceDE w:val="0"/>
        <w:autoSpaceDN w:val="0"/>
        <w:adjustRightInd w:val="0"/>
        <w:ind w:firstLine="0"/>
        <w:rPr>
          <w:rFonts w:cs="ATraditional Arabic"/>
          <w:color w:val="auto"/>
          <w:rtl/>
          <w:lang w:eastAsia="en-US"/>
        </w:rPr>
      </w:pPr>
      <w:r>
        <w:rPr>
          <w:rFonts w:ascii="Simplified Arabic" w:hAnsi="Simplified Arabic" w:cs="Simplified Arabic"/>
          <w:sz w:val="28"/>
          <w:szCs w:val="28"/>
          <w:rtl/>
          <w:lang w:eastAsia="en-US"/>
        </w:rPr>
        <w:t xml:space="preserve"> </w:t>
      </w:r>
      <w:r>
        <w:rPr>
          <w:rFonts w:cs="ATraditional Arabic"/>
          <w:color w:val="FF0000"/>
          <w:rtl/>
          <w:lang w:eastAsia="en-US"/>
        </w:rPr>
        <w:t>ثانياً:</w:t>
      </w:r>
      <w:r>
        <w:rPr>
          <w:rFonts w:ascii="Simplified Arabic" w:hAnsi="Simplified Arabic" w:cs="Simplified Arabic"/>
          <w:sz w:val="28"/>
          <w:szCs w:val="28"/>
          <w:rtl/>
          <w:lang w:eastAsia="en-US"/>
        </w:rPr>
        <w:t xml:space="preserve"> </w:t>
      </w:r>
      <w:proofErr w:type="spellStart"/>
      <w:r>
        <w:rPr>
          <w:rFonts w:cs="ATraditional Arabic"/>
          <w:color w:val="FF0000"/>
          <w:rtl/>
          <w:lang w:eastAsia="en-US"/>
        </w:rPr>
        <w:t>الكارما</w:t>
      </w:r>
      <w:proofErr w:type="spellEnd"/>
      <w:r>
        <w:rPr>
          <w:rFonts w:cs="ATraditional Arabic"/>
          <w:color w:val="FF0000"/>
          <w:rtl/>
          <w:lang w:eastAsia="en-US"/>
        </w:rPr>
        <w:t xml:space="preserve">: </w:t>
      </w:r>
      <w:r>
        <w:rPr>
          <w:rFonts w:cs="ATraditional Arabic"/>
          <w:color w:val="auto"/>
          <w:rtl/>
          <w:lang w:eastAsia="en-US"/>
        </w:rPr>
        <w:t xml:space="preserve">ويعني قانون الجزاء أو </w:t>
      </w:r>
      <w:proofErr w:type="gramStart"/>
      <w:r>
        <w:rPr>
          <w:rFonts w:cs="ATraditional Arabic"/>
          <w:color w:val="auto"/>
          <w:rtl/>
          <w:lang w:eastAsia="en-US"/>
        </w:rPr>
        <w:t>العمل,</w:t>
      </w:r>
      <w:proofErr w:type="gramEnd"/>
      <w:r>
        <w:rPr>
          <w:rFonts w:cs="ATraditional Arabic"/>
          <w:color w:val="auto"/>
          <w:rtl/>
          <w:lang w:eastAsia="en-US"/>
        </w:rPr>
        <w:t xml:space="preserve"> إذ أنه لا بد من الجزاء على أعمال الخير وأعمال الشر على حد سواء؛ لأن نظام الكون الإلهي قائم على العدل، ويكون الجزاء في الحياة الدنيا، لكن الهندوس لاحظوا أن الجزاء قد لا يقع في دورته الحياتية، فالظالم قد يموت دون أن يُقتص منه، والمحسن قد ينتهي دون أن يُحسن إليه. </w:t>
      </w:r>
    </w:p>
    <w:p w:rsidR="008E4AA5" w:rsidRDefault="008E4AA5" w:rsidP="008E4AA5">
      <w:pPr>
        <w:widowControl/>
        <w:ind w:firstLine="0"/>
        <w:rPr>
          <w:rFonts w:cs="ATraditional Arabic"/>
          <w:color w:val="auto"/>
          <w:rtl/>
          <w:lang w:eastAsia="en-US"/>
        </w:rPr>
      </w:pPr>
      <w:r>
        <w:rPr>
          <w:rFonts w:cs="ATraditional Arabic"/>
          <w:color w:val="FF0000"/>
          <w:rtl/>
          <w:lang w:eastAsia="en-US"/>
        </w:rPr>
        <w:t xml:space="preserve"> ثالثاً: تناسخ الأرواح: </w:t>
      </w:r>
      <w:r>
        <w:rPr>
          <w:rFonts w:cs="ATraditional Arabic"/>
          <w:color w:val="auto"/>
          <w:rtl/>
          <w:lang w:eastAsia="en-US"/>
        </w:rPr>
        <w:t xml:space="preserve">ويطلق على التناسخ أيضا اسم تجوال الروح أو تكرار </w:t>
      </w:r>
      <w:proofErr w:type="gramStart"/>
      <w:r>
        <w:rPr>
          <w:rFonts w:cs="ATraditional Arabic"/>
          <w:color w:val="auto"/>
          <w:rtl/>
          <w:lang w:eastAsia="en-US"/>
        </w:rPr>
        <w:t>المولد,</w:t>
      </w:r>
      <w:proofErr w:type="gramEnd"/>
      <w:r>
        <w:rPr>
          <w:rFonts w:cs="ATraditional Arabic"/>
          <w:color w:val="auto"/>
          <w:rtl/>
          <w:lang w:eastAsia="en-US"/>
        </w:rPr>
        <w:t xml:space="preserve"> ويعني: أنه إذا مات الإنسان يفنى منه الجسد وتنطلق منه الروح؛ لتتقمص وتحل في جسد آخر، بحسب ما قدم </w:t>
      </w:r>
      <w:r>
        <w:rPr>
          <w:rFonts w:cs="ATraditional Arabic"/>
          <w:color w:val="auto"/>
          <w:rtl/>
          <w:lang w:eastAsia="en-US"/>
        </w:rPr>
        <w:lastRenderedPageBreak/>
        <w:t>من عمل في حياته الأولى، وتبدأ الروح في ذلك دورة جديدة، فتسعد أو تشقى, وبناء على ذلك فلا مكان عند الهندوسية للاعتقاد بالجنة أو النار أو يوم الحساب.</w:t>
      </w:r>
    </w:p>
    <w:p w:rsidR="008E4AA5" w:rsidRDefault="008E4AA5" w:rsidP="008E4AA5">
      <w:pPr>
        <w:widowControl/>
        <w:ind w:firstLine="0"/>
        <w:rPr>
          <w:rFonts w:cs="ATraditional Arabic"/>
          <w:color w:val="auto"/>
          <w:rtl/>
          <w:lang w:eastAsia="en-US"/>
        </w:rPr>
      </w:pPr>
      <w:r>
        <w:rPr>
          <w:rFonts w:cs="ATraditional Arabic"/>
          <w:color w:val="FF0000"/>
          <w:rtl/>
          <w:lang w:eastAsia="en-US"/>
        </w:rPr>
        <w:t xml:space="preserve">رابعاً: وحدة الوجود: </w:t>
      </w:r>
      <w:r>
        <w:rPr>
          <w:rFonts w:cs="ATraditional Arabic"/>
          <w:color w:val="auto"/>
          <w:rtl/>
          <w:lang w:eastAsia="en-US"/>
        </w:rPr>
        <w:t xml:space="preserve">وتعني أن الروح الإنسانية جزء من الروح العالمية، وأن الكون هو جزء ومظهر </w:t>
      </w:r>
      <w:proofErr w:type="gramStart"/>
      <w:r>
        <w:rPr>
          <w:rFonts w:cs="ATraditional Arabic"/>
          <w:color w:val="auto"/>
          <w:rtl/>
          <w:lang w:eastAsia="en-US"/>
        </w:rPr>
        <w:t>للإله,</w:t>
      </w:r>
      <w:proofErr w:type="gramEnd"/>
      <w:r>
        <w:rPr>
          <w:rFonts w:cs="ATraditional Arabic"/>
          <w:color w:val="auto"/>
          <w:rtl/>
          <w:lang w:eastAsia="en-US"/>
        </w:rPr>
        <w:t xml:space="preserve"> فالإنسان يستطيع خلق الأفكار والأنظمة كما يستطيع المحافظة عليها أو تدميرها؛ ولهذا يتحد الإنسان مع الآلهة وتصير النفس هي عين القوة الخالقة.</w:t>
      </w:r>
      <w:r>
        <w:rPr>
          <w:rFonts w:cs="ATraditional Arabic"/>
          <w:color w:val="auto"/>
          <w:position w:val="10"/>
          <w:szCs w:val="28"/>
          <w:rtl/>
          <w:lang w:eastAsia="en-US"/>
        </w:rPr>
        <w:t xml:space="preserve"> </w:t>
      </w:r>
      <w:r>
        <w:rPr>
          <w:rStyle w:val="Appelnotedebasdep"/>
          <w:rFonts w:ascii="Times New Roman" w:hAnsi="Times New Roman" w:hint="cs"/>
          <w:rtl/>
        </w:rPr>
        <w:t>(</w:t>
      </w:r>
      <w:r>
        <w:rPr>
          <w:rStyle w:val="Appelnotedebasdep"/>
          <w:rFonts w:ascii="Times New Roman" w:hAnsi="Times New Roman"/>
          <w:rtl/>
        </w:rPr>
        <w:footnoteReference w:id="3"/>
      </w:r>
      <w:r>
        <w:rPr>
          <w:rStyle w:val="Appelnotedebasdep"/>
          <w:rFonts w:ascii="Times New Roman" w:hAnsi="Times New Roman" w:hint="cs"/>
          <w:rtl/>
        </w:rPr>
        <w:t>)</w:t>
      </w:r>
      <w:r>
        <w:rPr>
          <w:rFonts w:ascii="Traditional Arabic" w:hAnsi="Traditional Arabic" w:cs="ATraditional Arabic"/>
          <w:position w:val="10"/>
          <w:sz w:val="32"/>
          <w:szCs w:val="28"/>
          <w:rtl/>
          <w:lang w:eastAsia="en-US"/>
        </w:rPr>
        <w:t xml:space="preserve"> </w:t>
      </w:r>
    </w:p>
    <w:p w:rsidR="008E4AA5" w:rsidRDefault="008E4AA5" w:rsidP="008E4AA5">
      <w:pPr>
        <w:widowControl/>
        <w:ind w:hanging="58"/>
        <w:jc w:val="lowKashida"/>
        <w:rPr>
          <w:rFonts w:cs="ATraditional Arabic"/>
          <w:color w:val="FF0000"/>
          <w:rtl/>
          <w:lang w:eastAsia="en-US"/>
        </w:rPr>
      </w:pPr>
      <w:r>
        <w:rPr>
          <w:rFonts w:cs="ATraditional Arabic"/>
          <w:b/>
          <w:bCs/>
          <w:color w:val="FF0000"/>
          <w:rtl/>
          <w:lang w:eastAsia="en-US"/>
        </w:rPr>
        <w:t xml:space="preserve">                 المطلب الثالث: مظاهر الوثنية في الديانة الهندوسية</w:t>
      </w:r>
      <w:r>
        <w:rPr>
          <w:rFonts w:cs="ATraditional Arabic"/>
          <w:color w:val="auto"/>
          <w:rtl/>
          <w:lang w:eastAsia="en-US"/>
        </w:rPr>
        <w:t>.</w:t>
      </w:r>
    </w:p>
    <w:p w:rsidR="008E4AA5" w:rsidRDefault="008E4AA5" w:rsidP="008E4AA5">
      <w:pPr>
        <w:widowControl/>
        <w:numPr>
          <w:ilvl w:val="0"/>
          <w:numId w:val="1"/>
        </w:numPr>
        <w:tabs>
          <w:tab w:val="left" w:pos="226"/>
          <w:tab w:val="left" w:pos="368"/>
        </w:tabs>
        <w:ind w:left="-58" w:firstLine="0"/>
        <w:contextualSpacing/>
        <w:jc w:val="lowKashida"/>
        <w:rPr>
          <w:rFonts w:cs="ATraditional Arabic"/>
          <w:color w:val="auto"/>
          <w:rtl/>
          <w:lang w:eastAsia="en-US"/>
        </w:rPr>
      </w:pPr>
      <w:r>
        <w:rPr>
          <w:rFonts w:cs="ATraditional Arabic"/>
          <w:color w:val="FF0000"/>
          <w:rtl/>
          <w:lang w:eastAsia="en-US"/>
        </w:rPr>
        <w:t xml:space="preserve">تعدد الآلهة: </w:t>
      </w:r>
      <w:r>
        <w:rPr>
          <w:rFonts w:cs="ATraditional Arabic"/>
          <w:color w:val="auto"/>
          <w:rtl/>
          <w:lang w:eastAsia="en-US"/>
        </w:rPr>
        <w:t xml:space="preserve">فالآلهة عند الهندوس كثيرة ومتعددة فتبدأ من كواكب السماء وتنحط إلى فئران </w:t>
      </w:r>
      <w:proofErr w:type="gramStart"/>
      <w:r>
        <w:rPr>
          <w:rFonts w:cs="ATraditional Arabic"/>
          <w:color w:val="auto"/>
          <w:rtl/>
          <w:lang w:eastAsia="en-US"/>
        </w:rPr>
        <w:t>الحقل,</w:t>
      </w:r>
      <w:proofErr w:type="gramEnd"/>
      <w:r>
        <w:rPr>
          <w:rFonts w:cs="ATraditional Arabic"/>
          <w:color w:val="auto"/>
          <w:rtl/>
          <w:lang w:eastAsia="en-US"/>
        </w:rPr>
        <w:t xml:space="preserve"> وبقر الطرقات، بل حتى الأفاعي في جحورها هي آلهة أيضاً، فالكل متولد عن الإله أو مساعد له أو مظهر من مظاهره.</w:t>
      </w:r>
    </w:p>
    <w:p w:rsidR="008E4AA5" w:rsidRDefault="008E4AA5" w:rsidP="008E4AA5">
      <w:pPr>
        <w:widowControl/>
        <w:numPr>
          <w:ilvl w:val="0"/>
          <w:numId w:val="1"/>
        </w:numPr>
        <w:tabs>
          <w:tab w:val="left" w:pos="226"/>
          <w:tab w:val="left" w:pos="368"/>
        </w:tabs>
        <w:ind w:left="-58" w:firstLine="0"/>
        <w:contextualSpacing/>
        <w:jc w:val="lowKashida"/>
        <w:rPr>
          <w:rFonts w:cs="ATraditional Arabic"/>
          <w:color w:val="auto"/>
          <w:rtl/>
          <w:lang w:eastAsia="en-US"/>
        </w:rPr>
      </w:pPr>
      <w:r>
        <w:rPr>
          <w:rFonts w:cs="ATraditional Arabic"/>
          <w:color w:val="auto"/>
          <w:rtl/>
          <w:lang w:eastAsia="en-US"/>
        </w:rPr>
        <w:t xml:space="preserve"> </w:t>
      </w:r>
      <w:r>
        <w:rPr>
          <w:rFonts w:cs="ATraditional Arabic"/>
          <w:color w:val="FF0000"/>
          <w:rtl/>
          <w:lang w:eastAsia="en-US"/>
        </w:rPr>
        <w:t xml:space="preserve">الصلاة: </w:t>
      </w:r>
      <w:r>
        <w:rPr>
          <w:rFonts w:cs="ATraditional Arabic"/>
          <w:color w:val="auto"/>
          <w:rtl/>
          <w:lang w:eastAsia="en-US"/>
        </w:rPr>
        <w:t xml:space="preserve">وهي من أهم الشعائر عندهم وتؤدى في وقتين في اليوم في الصباح عند طلوع الفجر إلى الإشراق وفي المساء إلى ظهور النجوم، وهم يُصلون لكل شيء موجود في </w:t>
      </w:r>
      <w:proofErr w:type="gramStart"/>
      <w:r>
        <w:rPr>
          <w:rFonts w:cs="ATraditional Arabic"/>
          <w:color w:val="auto"/>
          <w:rtl/>
          <w:lang w:eastAsia="en-US"/>
        </w:rPr>
        <w:t>الكون,</w:t>
      </w:r>
      <w:proofErr w:type="gramEnd"/>
      <w:r>
        <w:rPr>
          <w:rFonts w:cs="ATraditional Arabic"/>
          <w:color w:val="auto"/>
          <w:rtl/>
          <w:lang w:eastAsia="en-US"/>
        </w:rPr>
        <w:t xml:space="preserve"> فإذا أرادوا الصلاة لشيء استقبلوه ثم أدوا شعائر الصلاة له.   </w:t>
      </w:r>
    </w:p>
    <w:p w:rsidR="008E4AA5" w:rsidRDefault="008E4AA5" w:rsidP="008E4AA5">
      <w:pPr>
        <w:widowControl/>
        <w:numPr>
          <w:ilvl w:val="0"/>
          <w:numId w:val="1"/>
        </w:numPr>
        <w:tabs>
          <w:tab w:val="left" w:pos="226"/>
          <w:tab w:val="left" w:pos="368"/>
        </w:tabs>
        <w:ind w:left="-58" w:firstLine="0"/>
        <w:contextualSpacing/>
        <w:jc w:val="lowKashida"/>
        <w:rPr>
          <w:rFonts w:cs="ATraditional Arabic"/>
          <w:color w:val="auto"/>
          <w:lang w:eastAsia="en-US"/>
        </w:rPr>
      </w:pPr>
      <w:r>
        <w:rPr>
          <w:rFonts w:cs="ATraditional Arabic"/>
          <w:color w:val="FF0000"/>
          <w:rtl/>
          <w:lang w:eastAsia="en-US"/>
        </w:rPr>
        <w:t xml:space="preserve">تقديس الأبقار: </w:t>
      </w:r>
      <w:r>
        <w:rPr>
          <w:rFonts w:cs="ATraditional Arabic"/>
          <w:color w:val="auto"/>
          <w:rtl/>
          <w:lang w:eastAsia="en-US"/>
        </w:rPr>
        <w:t>لا يذبحونها ولا يأكلون لحومها، ويعتدون على من يقوم بذلك من أتباع الديانات الأخرى، ولا ينتفعون بجلودها، ويتبركون بفضلاتها، ويحرم عليهم مضايقتها أو اعتراضها في الطريق، وإذا ماتت وجب دفنها بطقوس دينية مهيبة.</w:t>
      </w:r>
    </w:p>
    <w:p w:rsidR="008E4AA5" w:rsidRDefault="008E4AA5" w:rsidP="008E4AA5">
      <w:pPr>
        <w:widowControl/>
        <w:numPr>
          <w:ilvl w:val="0"/>
          <w:numId w:val="1"/>
        </w:numPr>
        <w:tabs>
          <w:tab w:val="left" w:pos="226"/>
          <w:tab w:val="left" w:pos="368"/>
        </w:tabs>
        <w:ind w:left="-58" w:firstLine="0"/>
        <w:contextualSpacing/>
        <w:jc w:val="lowKashida"/>
        <w:rPr>
          <w:rFonts w:cs="ATraditional Arabic"/>
          <w:color w:val="auto"/>
          <w:rtl/>
          <w:lang w:eastAsia="en-US"/>
        </w:rPr>
      </w:pPr>
      <w:r>
        <w:rPr>
          <w:rFonts w:cs="ATraditional Arabic"/>
          <w:color w:val="FF0000"/>
          <w:rtl/>
          <w:lang w:eastAsia="en-US"/>
        </w:rPr>
        <w:t xml:space="preserve">حرق الجثث: </w:t>
      </w:r>
      <w:r>
        <w:rPr>
          <w:rFonts w:cs="ATraditional Arabic"/>
          <w:color w:val="auto"/>
          <w:rtl/>
          <w:lang w:eastAsia="en-US"/>
        </w:rPr>
        <w:t xml:space="preserve">يعتقدون أن حرق جسد الميت يتيح للروح التخلص من غلاف الجسد، والصعود والاتحاد بالملكوت </w:t>
      </w:r>
      <w:proofErr w:type="gramStart"/>
      <w:r>
        <w:rPr>
          <w:rFonts w:cs="ATraditional Arabic"/>
          <w:color w:val="auto"/>
          <w:rtl/>
          <w:lang w:eastAsia="en-US"/>
        </w:rPr>
        <w:t>الأعلى,</w:t>
      </w:r>
      <w:proofErr w:type="gramEnd"/>
      <w:r>
        <w:rPr>
          <w:rFonts w:cs="ATraditional Arabic"/>
          <w:color w:val="auto"/>
          <w:rtl/>
          <w:lang w:eastAsia="en-US"/>
        </w:rPr>
        <w:t xml:space="preserve"> وبعد حرقها تتلى عليها التعاويذ الهندوسية, ثم توضع في أنبوب؛ لترمى بعد ذلك في نهر الغانج.</w:t>
      </w:r>
    </w:p>
    <w:p w:rsidR="008E4AA5" w:rsidRDefault="008E4AA5" w:rsidP="008E4AA5">
      <w:pPr>
        <w:widowControl/>
        <w:numPr>
          <w:ilvl w:val="0"/>
          <w:numId w:val="1"/>
        </w:numPr>
        <w:tabs>
          <w:tab w:val="left" w:pos="226"/>
          <w:tab w:val="left" w:pos="368"/>
        </w:tabs>
        <w:ind w:left="-58" w:firstLine="0"/>
        <w:contextualSpacing/>
        <w:jc w:val="lowKashida"/>
        <w:rPr>
          <w:rFonts w:cs="ATraditional Arabic"/>
          <w:color w:val="auto"/>
          <w:lang w:eastAsia="en-US"/>
        </w:rPr>
      </w:pPr>
      <w:r>
        <w:rPr>
          <w:rFonts w:cs="ATraditional Arabic"/>
          <w:color w:val="FF0000"/>
          <w:rtl/>
          <w:lang w:eastAsia="en-US"/>
        </w:rPr>
        <w:t xml:space="preserve">تقديس نهر الغانج: </w:t>
      </w:r>
      <w:r>
        <w:rPr>
          <w:rFonts w:cs="ATraditional Arabic"/>
          <w:color w:val="auto"/>
          <w:rtl/>
          <w:lang w:eastAsia="en-US"/>
        </w:rPr>
        <w:t>حيث يحجون إليه؛ بقصد التطهر بمائه، ويُحضرون إليه مرضاهم؛ طلباً للشفاء، كما يلقون فيه رماد جثث موتاهم بعد حرقها.</w:t>
      </w:r>
    </w:p>
    <w:p w:rsidR="008E4AA5" w:rsidRPr="008E4AA5" w:rsidRDefault="008E4AA5" w:rsidP="008E4AA5">
      <w:pPr>
        <w:widowControl/>
        <w:numPr>
          <w:ilvl w:val="0"/>
          <w:numId w:val="1"/>
        </w:numPr>
        <w:tabs>
          <w:tab w:val="left" w:pos="226"/>
          <w:tab w:val="left" w:pos="368"/>
        </w:tabs>
        <w:ind w:left="-58" w:firstLine="0"/>
        <w:contextualSpacing/>
        <w:jc w:val="lowKashida"/>
        <w:rPr>
          <w:rFonts w:cs="ATraditional Arabic"/>
          <w:color w:val="auto"/>
          <w:rtl/>
          <w:lang w:eastAsia="en-US"/>
        </w:rPr>
      </w:pPr>
      <w:r>
        <w:rPr>
          <w:rFonts w:cs="ATraditional Arabic"/>
          <w:color w:val="FF0000"/>
          <w:rtl/>
          <w:lang w:eastAsia="en-US"/>
        </w:rPr>
        <w:lastRenderedPageBreak/>
        <w:t xml:space="preserve">اليوغا: </w:t>
      </w:r>
      <w:r>
        <w:rPr>
          <w:rFonts w:cs="ATraditional Arabic"/>
          <w:color w:val="auto"/>
          <w:rtl/>
          <w:lang w:eastAsia="en-US"/>
        </w:rPr>
        <w:t xml:space="preserve">وهي رياضة قاسية، تقوم على الجلوس في وضع معين مع التنفس المنتظم، وإشاحة النظر عن المحسوسات، والتركيز على فكرة واحدة، إلى حد الاقتراب من اللاوعي؛ كل ذلك من أجل السمو الروحي </w:t>
      </w:r>
      <w:proofErr w:type="gramStart"/>
      <w:r>
        <w:rPr>
          <w:rFonts w:cs="ATraditional Arabic"/>
          <w:color w:val="auto"/>
          <w:rtl/>
          <w:lang w:eastAsia="en-US"/>
        </w:rPr>
        <w:t>والصفاء,</w:t>
      </w:r>
      <w:proofErr w:type="gramEnd"/>
      <w:r>
        <w:rPr>
          <w:rFonts w:cs="ATraditional Arabic"/>
          <w:color w:val="auto"/>
          <w:rtl/>
          <w:lang w:eastAsia="en-US"/>
        </w:rPr>
        <w:t xml:space="preserve"> واكتساب قوة خارقة, والاتحاد بالروح الكلية.</w:t>
      </w:r>
      <w:r>
        <w:rPr>
          <w:rStyle w:val="Appelnotedebasdep"/>
          <w:rFonts w:ascii="Times New Roman" w:hAnsi="Times New Roman" w:hint="cs"/>
          <w:rtl/>
        </w:rPr>
        <w:t>(</w:t>
      </w:r>
      <w:r>
        <w:rPr>
          <w:rStyle w:val="Appelnotedebasdep"/>
          <w:rFonts w:ascii="Times New Roman" w:hAnsi="Times New Roman"/>
          <w:rtl/>
        </w:rPr>
        <w:footnoteReference w:id="4"/>
      </w:r>
      <w:r>
        <w:rPr>
          <w:rStyle w:val="Appelnotedebasdep"/>
          <w:rFonts w:ascii="Times New Roman" w:hAnsi="Times New Roman" w:hint="cs"/>
          <w:rtl/>
        </w:rPr>
        <w:t>)</w:t>
      </w:r>
    </w:p>
    <w:p w:rsidR="008E4AA5" w:rsidRDefault="008E4AA5" w:rsidP="008E4AA5">
      <w:pPr>
        <w:widowControl/>
        <w:ind w:firstLine="0"/>
        <w:jc w:val="lowKashida"/>
        <w:rPr>
          <w:rFonts w:cs="ATraditional Arabic"/>
          <w:b/>
          <w:bCs/>
          <w:color w:val="FF0000"/>
          <w:rtl/>
          <w:lang w:eastAsia="en-US"/>
        </w:rPr>
      </w:pPr>
      <w:r>
        <w:rPr>
          <w:rFonts w:cs="ATraditional Arabic"/>
          <w:b/>
          <w:bCs/>
          <w:color w:val="FF0000"/>
          <w:rtl/>
          <w:lang w:eastAsia="en-US"/>
        </w:rPr>
        <w:t xml:space="preserve">                    المطلب الرابع: أهم كتب الديانة الهندوسية:</w:t>
      </w:r>
    </w:p>
    <w:p w:rsidR="008E4AA5" w:rsidRDefault="008E4AA5" w:rsidP="008E4AA5">
      <w:pPr>
        <w:widowControl/>
        <w:ind w:firstLine="0"/>
        <w:rPr>
          <w:rFonts w:cs="ATraditional Arabic"/>
          <w:color w:val="auto"/>
          <w:rtl/>
          <w:lang w:eastAsia="en-US"/>
        </w:rPr>
      </w:pPr>
      <w:r>
        <w:rPr>
          <w:rFonts w:cs="ATraditional Arabic"/>
          <w:color w:val="auto"/>
          <w:rtl/>
          <w:lang w:eastAsia="en-US"/>
        </w:rPr>
        <w:t xml:space="preserve">         لهم أعداد كبيرة من الكتب، ولكنها صعبة الفهم غريبة </w:t>
      </w:r>
      <w:proofErr w:type="gramStart"/>
      <w:r>
        <w:rPr>
          <w:rFonts w:cs="ATraditional Arabic"/>
          <w:color w:val="auto"/>
          <w:rtl/>
          <w:lang w:eastAsia="en-US"/>
        </w:rPr>
        <w:t>اللغة,</w:t>
      </w:r>
      <w:proofErr w:type="gramEnd"/>
      <w:r>
        <w:rPr>
          <w:rFonts w:cs="ATraditional Arabic"/>
          <w:color w:val="auto"/>
          <w:rtl/>
          <w:lang w:eastAsia="en-US"/>
        </w:rPr>
        <w:t xml:space="preserve"> ومن أهم هذه الكتب هو:</w:t>
      </w:r>
      <w:r>
        <w:rPr>
          <w:rFonts w:cs="ATraditional Arabic"/>
          <w:color w:val="FF0000"/>
          <w:rtl/>
          <w:lang w:eastAsia="en-US"/>
        </w:rPr>
        <w:t xml:space="preserve"> </w:t>
      </w:r>
      <w:proofErr w:type="spellStart"/>
      <w:r>
        <w:rPr>
          <w:rFonts w:cs="ATraditional Arabic"/>
          <w:color w:val="FF0000"/>
          <w:rtl/>
          <w:lang w:eastAsia="en-US"/>
        </w:rPr>
        <w:t>الفيدا</w:t>
      </w:r>
      <w:proofErr w:type="spellEnd"/>
      <w:r>
        <w:rPr>
          <w:rFonts w:cs="ATraditional Arabic"/>
          <w:color w:val="FF0000"/>
          <w:rtl/>
          <w:lang w:eastAsia="en-US"/>
        </w:rPr>
        <w:t xml:space="preserve"> أو </w:t>
      </w:r>
      <w:proofErr w:type="spellStart"/>
      <w:r>
        <w:rPr>
          <w:rFonts w:cs="ATraditional Arabic"/>
          <w:color w:val="FF0000"/>
          <w:rtl/>
          <w:lang w:eastAsia="en-US"/>
        </w:rPr>
        <w:t>الويدا</w:t>
      </w:r>
      <w:proofErr w:type="spellEnd"/>
      <w:r>
        <w:rPr>
          <w:rFonts w:cs="ATraditional Arabic"/>
          <w:color w:val="FF0000"/>
          <w:rtl/>
          <w:lang w:eastAsia="en-US"/>
        </w:rPr>
        <w:t xml:space="preserve">: </w:t>
      </w:r>
      <w:r>
        <w:rPr>
          <w:rFonts w:cs="ATraditional Arabic"/>
          <w:color w:val="auto"/>
          <w:rtl/>
          <w:lang w:eastAsia="en-US"/>
        </w:rPr>
        <w:t>وهو كتابهم المقدس، ولا يُعرَفُ له واضع معين، وهو عبارة عن دائرة معارف عن الهندوس، ينعكس مِن خلال نصوصها حياة الآريين في الهند في عهدهم القديم ومقرهم الجديد، وأخبارهم وثقافتهم ومعيشتهم، وفيه أدعية بدائية وكذلك أُلوهية.</w:t>
      </w:r>
    </w:p>
    <w:p w:rsidR="008E4AA5" w:rsidRDefault="008E4AA5" w:rsidP="008E4AA5">
      <w:pPr>
        <w:widowControl/>
        <w:tabs>
          <w:tab w:val="left" w:pos="368"/>
        </w:tabs>
        <w:ind w:left="-58" w:firstLine="0"/>
        <w:rPr>
          <w:rFonts w:cs="ATraditional Arabic"/>
          <w:color w:val="auto"/>
          <w:rtl/>
          <w:lang w:eastAsia="en-US"/>
        </w:rPr>
      </w:pPr>
      <w:r>
        <w:rPr>
          <w:rFonts w:cs="ATraditional Arabic"/>
          <w:color w:val="auto"/>
          <w:rtl/>
          <w:lang w:eastAsia="en-US"/>
        </w:rPr>
        <w:t xml:space="preserve">وهو أربعة </w:t>
      </w:r>
      <w:proofErr w:type="gramStart"/>
      <w:r>
        <w:rPr>
          <w:rFonts w:cs="ATraditional Arabic"/>
          <w:color w:val="auto"/>
          <w:rtl/>
          <w:lang w:eastAsia="en-US"/>
        </w:rPr>
        <w:t>أسفار,</w:t>
      </w:r>
      <w:proofErr w:type="gramEnd"/>
      <w:r>
        <w:rPr>
          <w:rFonts w:cs="ATraditional Arabic"/>
          <w:color w:val="auto"/>
          <w:rtl/>
          <w:lang w:eastAsia="en-US"/>
        </w:rPr>
        <w:t xml:space="preserve"> هي: </w:t>
      </w:r>
    </w:p>
    <w:p w:rsidR="008E4AA5" w:rsidRDefault="008E4AA5" w:rsidP="008E4AA5">
      <w:pPr>
        <w:widowControl/>
        <w:numPr>
          <w:ilvl w:val="0"/>
          <w:numId w:val="2"/>
        </w:numPr>
        <w:tabs>
          <w:tab w:val="left" w:pos="368"/>
        </w:tabs>
        <w:ind w:left="-58" w:firstLine="0"/>
        <w:contextualSpacing/>
        <w:jc w:val="lowKashida"/>
        <w:rPr>
          <w:rFonts w:cs="ATraditional Arabic"/>
          <w:color w:val="auto"/>
          <w:rtl/>
          <w:lang w:eastAsia="en-US"/>
        </w:rPr>
      </w:pPr>
      <w:r>
        <w:rPr>
          <w:rFonts w:cs="ATraditional Arabic"/>
          <w:color w:val="FF0000"/>
          <w:rtl/>
          <w:lang w:eastAsia="en-US"/>
        </w:rPr>
        <w:t>سِفر رج</w:t>
      </w:r>
      <w:r>
        <w:rPr>
          <w:rFonts w:cs="ATraditional Arabic"/>
          <w:color w:val="auto"/>
          <w:rtl/>
          <w:lang w:eastAsia="en-US"/>
        </w:rPr>
        <w:t>، أو معرفة ترانيم الثناء.</w:t>
      </w:r>
    </w:p>
    <w:p w:rsidR="008E4AA5" w:rsidRDefault="008E4AA5" w:rsidP="008E4AA5">
      <w:pPr>
        <w:widowControl/>
        <w:numPr>
          <w:ilvl w:val="0"/>
          <w:numId w:val="2"/>
        </w:numPr>
        <w:tabs>
          <w:tab w:val="left" w:pos="368"/>
        </w:tabs>
        <w:ind w:left="-58" w:firstLine="0"/>
        <w:contextualSpacing/>
        <w:jc w:val="lowKashida"/>
        <w:rPr>
          <w:rFonts w:cs="ATraditional Arabic"/>
          <w:color w:val="auto"/>
          <w:rtl/>
          <w:lang w:eastAsia="en-US"/>
        </w:rPr>
      </w:pPr>
      <w:r>
        <w:rPr>
          <w:rFonts w:cs="ATraditional Arabic"/>
          <w:color w:val="FF0000"/>
          <w:rtl/>
          <w:lang w:eastAsia="en-US"/>
        </w:rPr>
        <w:t>سِفر ساما</w:t>
      </w:r>
      <w:r>
        <w:rPr>
          <w:rFonts w:cs="ATraditional Arabic"/>
          <w:color w:val="auto"/>
          <w:rtl/>
          <w:lang w:eastAsia="en-US"/>
        </w:rPr>
        <w:t>، أو معرفة الأنغام.</w:t>
      </w:r>
    </w:p>
    <w:p w:rsidR="008E4AA5" w:rsidRDefault="008E4AA5" w:rsidP="008E4AA5">
      <w:pPr>
        <w:widowControl/>
        <w:numPr>
          <w:ilvl w:val="0"/>
          <w:numId w:val="2"/>
        </w:numPr>
        <w:tabs>
          <w:tab w:val="left" w:pos="368"/>
        </w:tabs>
        <w:ind w:left="-58" w:firstLine="0"/>
        <w:contextualSpacing/>
        <w:jc w:val="lowKashida"/>
        <w:rPr>
          <w:rFonts w:cs="ATraditional Arabic"/>
          <w:color w:val="auto"/>
          <w:lang w:eastAsia="en-US"/>
        </w:rPr>
      </w:pPr>
      <w:r>
        <w:rPr>
          <w:rFonts w:cs="ATraditional Arabic"/>
          <w:color w:val="FF0000"/>
          <w:rtl/>
          <w:lang w:eastAsia="en-US"/>
        </w:rPr>
        <w:t>سِفر ياجور</w:t>
      </w:r>
      <w:r>
        <w:rPr>
          <w:rFonts w:cs="ATraditional Arabic"/>
          <w:color w:val="auto"/>
          <w:rtl/>
          <w:lang w:eastAsia="en-US"/>
        </w:rPr>
        <w:t>، أو معرفة الصيغ الخاصة بالقرابين.</w:t>
      </w:r>
    </w:p>
    <w:p w:rsidR="008E4AA5" w:rsidRDefault="008E4AA5" w:rsidP="008E4AA5">
      <w:pPr>
        <w:widowControl/>
        <w:numPr>
          <w:ilvl w:val="0"/>
          <w:numId w:val="2"/>
        </w:numPr>
        <w:tabs>
          <w:tab w:val="left" w:pos="368"/>
        </w:tabs>
        <w:ind w:left="-58" w:firstLine="0"/>
        <w:contextualSpacing/>
        <w:jc w:val="lowKashida"/>
        <w:rPr>
          <w:rFonts w:cs="ATraditional Arabic"/>
          <w:color w:val="auto"/>
          <w:lang w:eastAsia="en-US"/>
        </w:rPr>
      </w:pPr>
      <w:r>
        <w:rPr>
          <w:rFonts w:cs="ATraditional Arabic"/>
          <w:color w:val="FF0000"/>
          <w:rtl/>
          <w:lang w:eastAsia="en-US"/>
        </w:rPr>
        <w:t xml:space="preserve">سِفر </w:t>
      </w:r>
      <w:proofErr w:type="spellStart"/>
      <w:r>
        <w:rPr>
          <w:rFonts w:cs="ATraditional Arabic"/>
          <w:color w:val="FF0000"/>
          <w:rtl/>
          <w:lang w:eastAsia="en-US"/>
        </w:rPr>
        <w:t>أتارفا</w:t>
      </w:r>
      <w:proofErr w:type="spellEnd"/>
      <w:r>
        <w:rPr>
          <w:rFonts w:cs="ATraditional Arabic"/>
          <w:color w:val="auto"/>
          <w:rtl/>
          <w:lang w:eastAsia="en-US"/>
        </w:rPr>
        <w:t>، أو معرفة الرقى السحرية.</w:t>
      </w:r>
    </w:p>
    <w:p w:rsidR="008E4AA5" w:rsidRDefault="008E4AA5" w:rsidP="008E4AA5">
      <w:pPr>
        <w:widowControl/>
        <w:ind w:firstLine="0"/>
        <w:jc w:val="lowKashida"/>
        <w:rPr>
          <w:rFonts w:cs="ATraditional Arabic"/>
          <w:color w:val="FF0000"/>
          <w:lang w:eastAsia="en-US"/>
        </w:rPr>
      </w:pPr>
      <w:r>
        <w:rPr>
          <w:rFonts w:cs="ATraditional Arabic"/>
          <w:color w:val="FF0000"/>
          <w:rtl/>
          <w:lang w:eastAsia="en-US"/>
        </w:rPr>
        <w:t xml:space="preserve">      وهناك كتب اخرى أقل مرتبة مما </w:t>
      </w:r>
      <w:proofErr w:type="spellStart"/>
      <w:r>
        <w:rPr>
          <w:rFonts w:cs="ATraditional Arabic"/>
          <w:color w:val="FF0000"/>
          <w:rtl/>
          <w:lang w:eastAsia="en-US"/>
        </w:rPr>
        <w:t>الفيدا</w:t>
      </w:r>
      <w:proofErr w:type="spellEnd"/>
      <w:r>
        <w:rPr>
          <w:rFonts w:cs="ATraditional Arabic"/>
          <w:color w:val="FF0000"/>
          <w:rtl/>
          <w:lang w:eastAsia="en-US"/>
        </w:rPr>
        <w:t xml:space="preserve"> وهي:</w:t>
      </w:r>
    </w:p>
    <w:p w:rsidR="008E4AA5" w:rsidRDefault="008E4AA5" w:rsidP="008E4AA5">
      <w:pPr>
        <w:widowControl/>
        <w:ind w:firstLine="0"/>
        <w:jc w:val="lowKashida"/>
        <w:rPr>
          <w:rFonts w:cs="ATraditional Arabic"/>
          <w:color w:val="auto"/>
          <w:rtl/>
          <w:lang w:eastAsia="en-US"/>
        </w:rPr>
      </w:pPr>
      <w:r>
        <w:rPr>
          <w:rFonts w:cs="ATraditional Arabic"/>
          <w:color w:val="FF0000"/>
          <w:rtl/>
          <w:lang w:eastAsia="en-US"/>
        </w:rPr>
        <w:t xml:space="preserve">أولاً: </w:t>
      </w:r>
      <w:proofErr w:type="spellStart"/>
      <w:r>
        <w:rPr>
          <w:rFonts w:cs="ATraditional Arabic"/>
          <w:color w:val="FF0000"/>
          <w:rtl/>
          <w:lang w:eastAsia="en-US"/>
        </w:rPr>
        <w:t>مهابهارتا</w:t>
      </w:r>
      <w:proofErr w:type="spellEnd"/>
      <w:r>
        <w:rPr>
          <w:rFonts w:cs="ATraditional Arabic"/>
          <w:color w:val="FF0000"/>
          <w:rtl/>
          <w:lang w:eastAsia="en-US"/>
        </w:rPr>
        <w:t>:</w:t>
      </w:r>
      <w:r>
        <w:rPr>
          <w:rFonts w:cs="ATraditional Arabic"/>
          <w:color w:val="auto"/>
          <w:rtl/>
          <w:lang w:eastAsia="en-US"/>
        </w:rPr>
        <w:t xml:space="preserve"> ملحمة هندية تصف حرباً بين أمراء من الأسر المالكة.</w:t>
      </w:r>
    </w:p>
    <w:p w:rsidR="008E4AA5" w:rsidRDefault="008E4AA5" w:rsidP="008E4AA5">
      <w:pPr>
        <w:widowControl/>
        <w:ind w:firstLine="0"/>
        <w:jc w:val="lowKashida"/>
        <w:rPr>
          <w:rFonts w:cs="ATraditional Arabic"/>
          <w:color w:val="auto"/>
          <w:rtl/>
          <w:lang w:eastAsia="en-US"/>
        </w:rPr>
      </w:pPr>
      <w:r>
        <w:rPr>
          <w:rFonts w:cs="ATraditional Arabic"/>
          <w:color w:val="FF0000"/>
          <w:rtl/>
          <w:lang w:eastAsia="en-US"/>
        </w:rPr>
        <w:t xml:space="preserve">ثانياً: كيتا: </w:t>
      </w:r>
      <w:r>
        <w:rPr>
          <w:rFonts w:cs="ATraditional Arabic"/>
          <w:color w:val="auto"/>
          <w:rtl/>
          <w:lang w:eastAsia="en-US"/>
        </w:rPr>
        <w:t>تصف حرباً بين أمراء من أسرة ملكية واحدة.</w:t>
      </w:r>
    </w:p>
    <w:p w:rsidR="008E4AA5" w:rsidRDefault="008E4AA5" w:rsidP="008E4AA5">
      <w:pPr>
        <w:widowControl/>
        <w:ind w:firstLine="0"/>
        <w:jc w:val="lowKashida"/>
        <w:rPr>
          <w:rFonts w:cs="ATraditional Arabic"/>
          <w:color w:val="auto"/>
          <w:rtl/>
          <w:lang w:eastAsia="en-US"/>
        </w:rPr>
      </w:pPr>
      <w:r>
        <w:rPr>
          <w:rFonts w:cs="ATraditional Arabic"/>
          <w:color w:val="FF0000"/>
          <w:rtl/>
          <w:lang w:eastAsia="en-US"/>
        </w:rPr>
        <w:t xml:space="preserve">ثالثاً: يوجا واسستها: </w:t>
      </w:r>
      <w:r>
        <w:rPr>
          <w:rFonts w:cs="ATraditional Arabic"/>
          <w:color w:val="auto"/>
          <w:rtl/>
          <w:lang w:eastAsia="en-US"/>
        </w:rPr>
        <w:t>تحتوي على أربعة وستين ألف بيت بيد مجموعة من الناس، فيها أمور فلسفية ودينية.</w:t>
      </w:r>
    </w:p>
    <w:p w:rsidR="008E4AA5" w:rsidRDefault="008E4AA5" w:rsidP="008E4AA5">
      <w:pPr>
        <w:widowControl/>
        <w:ind w:firstLine="0"/>
        <w:jc w:val="lowKashida"/>
        <w:rPr>
          <w:rFonts w:cs="ATraditional Arabic"/>
          <w:color w:val="auto"/>
          <w:rtl/>
          <w:lang w:eastAsia="en-US"/>
        </w:rPr>
      </w:pPr>
      <w:r>
        <w:rPr>
          <w:rFonts w:cs="ATraditional Arabic"/>
          <w:color w:val="FF0000"/>
          <w:rtl/>
          <w:lang w:eastAsia="en-US"/>
        </w:rPr>
        <w:t xml:space="preserve">رابعاً: </w:t>
      </w:r>
      <w:proofErr w:type="spellStart"/>
      <w:r>
        <w:rPr>
          <w:rFonts w:cs="ATraditional Arabic"/>
          <w:color w:val="FF0000"/>
          <w:rtl/>
          <w:lang w:eastAsia="en-US"/>
        </w:rPr>
        <w:t>رامايانا</w:t>
      </w:r>
      <w:proofErr w:type="spellEnd"/>
      <w:r>
        <w:rPr>
          <w:rFonts w:cs="ATraditional Arabic"/>
          <w:color w:val="FF0000"/>
          <w:rtl/>
          <w:lang w:eastAsia="en-US"/>
        </w:rPr>
        <w:t xml:space="preserve">: </w:t>
      </w:r>
      <w:r>
        <w:rPr>
          <w:rFonts w:cs="ATraditional Arabic"/>
          <w:color w:val="auto"/>
          <w:rtl/>
          <w:lang w:eastAsia="en-US"/>
        </w:rPr>
        <w:t xml:space="preserve">يعتني هذا الكتاب بالأفكار السياسية </w:t>
      </w:r>
      <w:proofErr w:type="gramStart"/>
      <w:r>
        <w:rPr>
          <w:rFonts w:cs="ATraditional Arabic"/>
          <w:color w:val="auto"/>
          <w:rtl/>
          <w:lang w:eastAsia="en-US"/>
        </w:rPr>
        <w:t>والدستورية,</w:t>
      </w:r>
      <w:proofErr w:type="gramEnd"/>
      <w:r>
        <w:rPr>
          <w:rFonts w:cs="ATraditional Arabic"/>
          <w:color w:val="auto"/>
          <w:rtl/>
          <w:lang w:eastAsia="en-US"/>
        </w:rPr>
        <w:t xml:space="preserve"> وفيه خطب لملك اسمه: راما.</w:t>
      </w:r>
      <w:r>
        <w:rPr>
          <w:rStyle w:val="Appelnotedebasdep"/>
          <w:rFonts w:ascii="Times New Roman" w:hAnsi="Times New Roman" w:hint="cs"/>
          <w:rtl/>
        </w:rPr>
        <w:t>(</w:t>
      </w:r>
      <w:r>
        <w:rPr>
          <w:rStyle w:val="Appelnotedebasdep"/>
          <w:rFonts w:ascii="Times New Roman" w:hAnsi="Times New Roman"/>
          <w:rtl/>
        </w:rPr>
        <w:footnoteReference w:id="5"/>
      </w:r>
      <w:r>
        <w:rPr>
          <w:rStyle w:val="Appelnotedebasdep"/>
          <w:rFonts w:ascii="Times New Roman" w:hAnsi="Times New Roman" w:hint="cs"/>
          <w:rtl/>
        </w:rPr>
        <w:t>)</w:t>
      </w:r>
    </w:p>
    <w:p w:rsidR="008E4AA5" w:rsidRPr="008E4AA5" w:rsidRDefault="008E4AA5" w:rsidP="008E4AA5">
      <w:pPr>
        <w:widowControl/>
        <w:ind w:firstLine="0"/>
        <w:jc w:val="lowKashida"/>
        <w:rPr>
          <w:rFonts w:cs="ATraditional Arabic"/>
          <w:color w:val="auto"/>
          <w:rtl/>
          <w:lang w:eastAsia="en-US"/>
        </w:rPr>
      </w:pPr>
      <w:r>
        <w:rPr>
          <w:rFonts w:cs="ATraditional Arabic"/>
          <w:color w:val="auto"/>
          <w:rtl/>
          <w:lang w:eastAsia="en-US"/>
        </w:rPr>
        <w:t xml:space="preserve"> </w:t>
      </w:r>
    </w:p>
    <w:p w:rsidR="008E4AA5" w:rsidRDefault="008E4AA5" w:rsidP="008E4AA5">
      <w:pPr>
        <w:widowControl/>
        <w:ind w:hanging="58"/>
        <w:jc w:val="lowKashida"/>
        <w:rPr>
          <w:rFonts w:cs="ATraditional Arabic"/>
          <w:b/>
          <w:bCs/>
          <w:color w:val="FF0000"/>
          <w:rtl/>
          <w:lang w:eastAsia="en-US"/>
        </w:rPr>
      </w:pPr>
      <w:r>
        <w:rPr>
          <w:rFonts w:cs="ATraditional Arabic"/>
          <w:b/>
          <w:bCs/>
          <w:color w:val="FF0000"/>
          <w:rtl/>
          <w:lang w:eastAsia="en-US"/>
        </w:rPr>
        <w:t xml:space="preserve">                    المطلب الخامس: النظام الطبقي في الديانة الهندوسية. </w:t>
      </w:r>
    </w:p>
    <w:p w:rsidR="008E4AA5" w:rsidRDefault="008E4AA5" w:rsidP="008E4AA5">
      <w:pPr>
        <w:widowControl/>
        <w:tabs>
          <w:tab w:val="left" w:pos="368"/>
          <w:tab w:val="left" w:pos="565"/>
        </w:tabs>
        <w:ind w:hanging="58"/>
        <w:rPr>
          <w:rFonts w:cs="ATraditional Arabic"/>
          <w:color w:val="auto"/>
          <w:rtl/>
          <w:lang w:eastAsia="en-US"/>
        </w:rPr>
      </w:pPr>
      <w:r>
        <w:rPr>
          <w:rFonts w:cs="ATraditional Arabic"/>
          <w:color w:val="auto"/>
          <w:rtl/>
          <w:lang w:eastAsia="en-US"/>
        </w:rPr>
        <w:lastRenderedPageBreak/>
        <w:t xml:space="preserve">      يعتبر الهندوس مجتمعاً شديد الطبقية، فبينا يتمتع أناس فيه بمقام الآلهة، يخوض آخرون أوحال الذل والمهانة، وهذا التقسيم هو بمقتضى دينهم قدراً وأمراً ربانياً، وفيما يلي بيان ذلك:</w:t>
      </w:r>
    </w:p>
    <w:p w:rsidR="008E4AA5" w:rsidRDefault="008E4AA5" w:rsidP="008E4AA5">
      <w:pPr>
        <w:widowControl/>
        <w:numPr>
          <w:ilvl w:val="0"/>
          <w:numId w:val="3"/>
        </w:numPr>
        <w:tabs>
          <w:tab w:val="left" w:pos="368"/>
        </w:tabs>
        <w:ind w:left="0" w:hanging="58"/>
        <w:contextualSpacing/>
        <w:jc w:val="lowKashida"/>
        <w:rPr>
          <w:rFonts w:cs="ATraditional Arabic"/>
          <w:color w:val="auto"/>
          <w:rtl/>
          <w:lang w:eastAsia="en-US"/>
        </w:rPr>
      </w:pPr>
      <w:r>
        <w:rPr>
          <w:rFonts w:cs="ATraditional Arabic"/>
          <w:color w:val="FF0000"/>
          <w:rtl/>
          <w:lang w:eastAsia="en-US"/>
        </w:rPr>
        <w:t xml:space="preserve">البراهمة: </w:t>
      </w:r>
      <w:r>
        <w:rPr>
          <w:rFonts w:cs="ATraditional Arabic"/>
          <w:color w:val="auto"/>
          <w:rtl/>
          <w:lang w:eastAsia="en-US"/>
        </w:rPr>
        <w:t xml:space="preserve">وهم الذين خلقهم الإله (براهما) من </w:t>
      </w:r>
      <w:proofErr w:type="gramStart"/>
      <w:r>
        <w:rPr>
          <w:rFonts w:cs="ATraditional Arabic"/>
          <w:color w:val="auto"/>
          <w:rtl/>
          <w:lang w:eastAsia="en-US"/>
        </w:rPr>
        <w:t>فمه,</w:t>
      </w:r>
      <w:proofErr w:type="gramEnd"/>
      <w:r>
        <w:rPr>
          <w:rFonts w:cs="ATraditional Arabic"/>
          <w:color w:val="auto"/>
          <w:rtl/>
          <w:lang w:eastAsia="en-US"/>
        </w:rPr>
        <w:t xml:space="preserve"> فمنهم المعلم والكاهن والقاضي, وهم ملجأ الجميع في حالات الزواج والوفاة، ولا يجوز تقديم القرابين إلا في حضرتهم.  </w:t>
      </w:r>
    </w:p>
    <w:p w:rsidR="008E4AA5" w:rsidRDefault="008E4AA5" w:rsidP="008E4AA5">
      <w:pPr>
        <w:widowControl/>
        <w:numPr>
          <w:ilvl w:val="0"/>
          <w:numId w:val="3"/>
        </w:numPr>
        <w:tabs>
          <w:tab w:val="left" w:pos="368"/>
        </w:tabs>
        <w:ind w:left="0" w:hanging="58"/>
        <w:contextualSpacing/>
        <w:jc w:val="lowKashida"/>
        <w:rPr>
          <w:rFonts w:cs="ATraditional Arabic"/>
          <w:color w:val="auto"/>
          <w:rtl/>
          <w:lang w:eastAsia="en-US"/>
        </w:rPr>
      </w:pPr>
      <w:proofErr w:type="spellStart"/>
      <w:r>
        <w:rPr>
          <w:rFonts w:cs="ATraditional Arabic"/>
          <w:color w:val="FF0000"/>
          <w:rtl/>
          <w:lang w:eastAsia="en-US"/>
        </w:rPr>
        <w:t>الكاشتريا</w:t>
      </w:r>
      <w:proofErr w:type="spellEnd"/>
      <w:r>
        <w:rPr>
          <w:rFonts w:cs="ATraditional Arabic"/>
          <w:color w:val="FF0000"/>
          <w:rtl/>
          <w:lang w:eastAsia="en-US"/>
        </w:rPr>
        <w:t xml:space="preserve">: </w:t>
      </w:r>
      <w:r>
        <w:rPr>
          <w:rFonts w:cs="ATraditional Arabic"/>
          <w:color w:val="auto"/>
          <w:rtl/>
          <w:lang w:eastAsia="en-US"/>
        </w:rPr>
        <w:t xml:space="preserve">وهم الذين خلقهم الإله من ذراعيه، يتعلمون ويقدمون </w:t>
      </w:r>
      <w:proofErr w:type="gramStart"/>
      <w:r>
        <w:rPr>
          <w:rFonts w:cs="ATraditional Arabic"/>
          <w:color w:val="auto"/>
          <w:rtl/>
          <w:lang w:eastAsia="en-US"/>
        </w:rPr>
        <w:t>القرابين,</w:t>
      </w:r>
      <w:proofErr w:type="gramEnd"/>
      <w:r>
        <w:rPr>
          <w:rFonts w:cs="ATraditional Arabic"/>
          <w:color w:val="auto"/>
          <w:rtl/>
          <w:lang w:eastAsia="en-US"/>
        </w:rPr>
        <w:t xml:space="preserve"> ويحملون السلاح للدفاع عن الوطن.</w:t>
      </w:r>
    </w:p>
    <w:p w:rsidR="008E4AA5" w:rsidRDefault="008E4AA5" w:rsidP="008E4AA5">
      <w:pPr>
        <w:widowControl/>
        <w:numPr>
          <w:ilvl w:val="0"/>
          <w:numId w:val="3"/>
        </w:numPr>
        <w:tabs>
          <w:tab w:val="left" w:pos="368"/>
        </w:tabs>
        <w:autoSpaceDE w:val="0"/>
        <w:autoSpaceDN w:val="0"/>
        <w:adjustRightInd w:val="0"/>
        <w:ind w:left="0" w:hanging="58"/>
        <w:contextualSpacing/>
        <w:jc w:val="lowKashida"/>
        <w:rPr>
          <w:rFonts w:ascii="Simplified Arabic" w:hAnsi="Simplified Arabic" w:cs="Simplified Arabic"/>
          <w:color w:val="FF0000"/>
          <w:sz w:val="32"/>
          <w:szCs w:val="32"/>
          <w:rtl/>
          <w:lang w:eastAsia="en-US"/>
        </w:rPr>
      </w:pPr>
      <w:proofErr w:type="spellStart"/>
      <w:r>
        <w:rPr>
          <w:rFonts w:cs="ATraditional Arabic"/>
          <w:color w:val="FF0000"/>
          <w:rtl/>
          <w:lang w:eastAsia="en-US"/>
        </w:rPr>
        <w:t>الويش</w:t>
      </w:r>
      <w:proofErr w:type="spellEnd"/>
      <w:r>
        <w:rPr>
          <w:rFonts w:cs="ATraditional Arabic"/>
          <w:color w:val="FF0000"/>
          <w:rtl/>
          <w:lang w:eastAsia="en-US"/>
        </w:rPr>
        <w:t xml:space="preserve">: </w:t>
      </w:r>
      <w:r>
        <w:rPr>
          <w:rFonts w:cs="ATraditional Arabic"/>
          <w:color w:val="auto"/>
          <w:rtl/>
          <w:lang w:eastAsia="en-US"/>
        </w:rPr>
        <w:t xml:space="preserve">خلقوا من فخذ الإله، وهم طبقة التجار </w:t>
      </w:r>
      <w:proofErr w:type="gramStart"/>
      <w:r>
        <w:rPr>
          <w:rFonts w:cs="ATraditional Arabic"/>
          <w:color w:val="auto"/>
          <w:rtl/>
          <w:lang w:eastAsia="en-US"/>
        </w:rPr>
        <w:t>والمزارعين,</w:t>
      </w:r>
      <w:proofErr w:type="gramEnd"/>
      <w:r>
        <w:rPr>
          <w:rFonts w:cs="ATraditional Arabic"/>
          <w:color w:val="auto"/>
          <w:rtl/>
          <w:lang w:eastAsia="en-US"/>
        </w:rPr>
        <w:t xml:space="preserve"> وعلى المزارع </w:t>
      </w:r>
      <w:proofErr w:type="spellStart"/>
      <w:r>
        <w:rPr>
          <w:rFonts w:cs="ATraditional Arabic"/>
          <w:color w:val="auto"/>
          <w:rtl/>
          <w:lang w:eastAsia="en-US"/>
        </w:rPr>
        <w:t>الويشي</w:t>
      </w:r>
      <w:proofErr w:type="spellEnd"/>
      <w:r>
        <w:rPr>
          <w:rFonts w:cs="ATraditional Arabic"/>
          <w:color w:val="auto"/>
          <w:rtl/>
          <w:lang w:eastAsia="en-US"/>
        </w:rPr>
        <w:t xml:space="preserve"> تربية المواشي, وكذلك التاجر </w:t>
      </w:r>
      <w:proofErr w:type="spellStart"/>
      <w:r>
        <w:rPr>
          <w:rFonts w:cs="ATraditional Arabic"/>
          <w:color w:val="auto"/>
          <w:rtl/>
          <w:lang w:eastAsia="en-US"/>
        </w:rPr>
        <w:t>الويشي</w:t>
      </w:r>
      <w:proofErr w:type="spellEnd"/>
      <w:r>
        <w:rPr>
          <w:rFonts w:cs="ATraditional Arabic"/>
          <w:color w:val="auto"/>
          <w:rtl/>
          <w:lang w:eastAsia="en-US"/>
        </w:rPr>
        <w:t xml:space="preserve"> عليه معرفة قوانين التجارة.</w:t>
      </w:r>
    </w:p>
    <w:p w:rsidR="008E4AA5" w:rsidRDefault="008E4AA5" w:rsidP="008E4AA5">
      <w:pPr>
        <w:widowControl/>
        <w:numPr>
          <w:ilvl w:val="0"/>
          <w:numId w:val="3"/>
        </w:numPr>
        <w:tabs>
          <w:tab w:val="left" w:pos="368"/>
        </w:tabs>
        <w:autoSpaceDE w:val="0"/>
        <w:autoSpaceDN w:val="0"/>
        <w:adjustRightInd w:val="0"/>
        <w:ind w:left="0" w:hanging="58"/>
        <w:contextualSpacing/>
        <w:jc w:val="lowKashida"/>
        <w:rPr>
          <w:rFonts w:ascii="Simplified Arabic" w:hAnsi="Simplified Arabic" w:cs="Simplified Arabic"/>
          <w:color w:val="FF0000"/>
          <w:sz w:val="32"/>
          <w:szCs w:val="32"/>
          <w:lang w:eastAsia="en-US"/>
        </w:rPr>
      </w:pPr>
      <w:proofErr w:type="spellStart"/>
      <w:r>
        <w:rPr>
          <w:rFonts w:cs="ATraditional Arabic"/>
          <w:color w:val="FF0000"/>
          <w:rtl/>
          <w:lang w:eastAsia="en-US"/>
        </w:rPr>
        <w:t>الشودرا</w:t>
      </w:r>
      <w:proofErr w:type="spellEnd"/>
      <w:r>
        <w:rPr>
          <w:rFonts w:cs="ATraditional Arabic"/>
          <w:color w:val="FF0000"/>
          <w:rtl/>
          <w:lang w:eastAsia="en-US"/>
        </w:rPr>
        <w:t xml:space="preserve"> أو المنبوذين: </w:t>
      </w:r>
      <w:r>
        <w:rPr>
          <w:rFonts w:cs="ATraditional Arabic"/>
          <w:color w:val="auto"/>
          <w:rtl/>
          <w:lang w:eastAsia="en-US"/>
        </w:rPr>
        <w:t>هم الذين خلقهم الإله من قدميه، وعملهم فقط مقصور على خدمة الطوائف الثلاثة الأولى.</w:t>
      </w:r>
      <w:r>
        <w:rPr>
          <w:rFonts w:ascii="Traditional Arabic" w:hAnsi="Traditional Arabic" w:cs="ATraditional Arabic"/>
          <w:position w:val="10"/>
          <w:sz w:val="32"/>
          <w:szCs w:val="28"/>
          <w:rtl/>
          <w:lang w:eastAsia="en-US"/>
        </w:rPr>
        <w:t xml:space="preserve"> </w:t>
      </w:r>
    </w:p>
    <w:p w:rsidR="008E4AA5" w:rsidRDefault="008E4AA5" w:rsidP="008E4AA5">
      <w:pPr>
        <w:widowControl/>
        <w:ind w:firstLine="720"/>
        <w:jc w:val="lowKashida"/>
        <w:rPr>
          <w:rFonts w:cs="ATraditional Arabic"/>
          <w:b/>
          <w:bCs/>
          <w:color w:val="FF0000"/>
          <w:lang w:eastAsia="en-US"/>
        </w:rPr>
      </w:pPr>
      <w:r>
        <w:rPr>
          <w:rFonts w:cs="ATraditional Arabic"/>
          <w:b/>
          <w:bCs/>
          <w:color w:val="FF0000"/>
          <w:rtl/>
          <w:lang w:eastAsia="en-US"/>
        </w:rPr>
        <w:t xml:space="preserve">               المطلب الأول: التعريف بالبوذية وبنشأتها. </w:t>
      </w:r>
    </w:p>
    <w:p w:rsidR="008E4AA5" w:rsidRDefault="008E4AA5" w:rsidP="008E4AA5">
      <w:pPr>
        <w:widowControl/>
        <w:ind w:firstLine="281"/>
        <w:rPr>
          <w:rFonts w:cs="ATraditional Arabic"/>
          <w:color w:val="auto"/>
          <w:rtl/>
          <w:lang w:eastAsia="en-US"/>
        </w:rPr>
      </w:pPr>
      <w:r>
        <w:rPr>
          <w:rFonts w:ascii="Traditional Arabic" w:hAnsi="Traditional Arabic"/>
          <w:b/>
          <w:color w:val="FF0000"/>
          <w:rtl/>
          <w:lang w:eastAsia="en-US"/>
        </w:rPr>
        <w:t>تعريف البوذية:</w:t>
      </w:r>
      <w:r>
        <w:rPr>
          <w:rFonts w:cs="AL-jass dash" w:hint="cs"/>
          <w:b/>
          <w:color w:val="FF0000"/>
          <w:rtl/>
          <w:lang w:eastAsia="en-US"/>
        </w:rPr>
        <w:t xml:space="preserve"> </w:t>
      </w:r>
      <w:r>
        <w:rPr>
          <w:rFonts w:ascii="Traditional Arabic" w:hAnsi="Traditional Arabic"/>
          <w:b/>
          <w:color w:val="auto"/>
          <w:rtl/>
          <w:lang w:eastAsia="en-US"/>
        </w:rPr>
        <w:t>هي ديانة فلسفية وضعية وثنية ظهرت</w:t>
      </w:r>
      <w:r>
        <w:rPr>
          <w:rFonts w:cs="ATraditional Arabic"/>
          <w:color w:val="auto"/>
          <w:rtl/>
          <w:lang w:eastAsia="en-US"/>
        </w:rPr>
        <w:t xml:space="preserve"> في الهند في القرن الخامس قبل الميلاد، وكانت مناوِئة </w:t>
      </w:r>
      <w:r>
        <w:rPr>
          <w:rFonts w:ascii="Traditional Arabic" w:hAnsi="Traditional Arabic"/>
          <w:b/>
          <w:color w:val="auto"/>
          <w:rtl/>
          <w:lang w:eastAsia="en-US"/>
        </w:rPr>
        <w:t>للديانة</w:t>
      </w:r>
      <w:r>
        <w:rPr>
          <w:rFonts w:cs="ATraditional Arabic"/>
          <w:color w:val="auto"/>
          <w:rtl/>
          <w:lang w:eastAsia="en-US"/>
        </w:rPr>
        <w:t xml:space="preserve"> الهندوسية، وقد اهتمت </w:t>
      </w:r>
      <w:r>
        <w:rPr>
          <w:rFonts w:ascii="Traditional Arabic" w:hAnsi="Traditional Arabic"/>
          <w:b/>
          <w:color w:val="auto"/>
          <w:rtl/>
          <w:lang w:eastAsia="en-US"/>
        </w:rPr>
        <w:t>البوذية</w:t>
      </w:r>
      <w:r>
        <w:rPr>
          <w:rFonts w:cs="ATraditional Arabic"/>
          <w:color w:val="auto"/>
          <w:rtl/>
          <w:lang w:eastAsia="en-US"/>
        </w:rPr>
        <w:t xml:space="preserve"> بالأخلاق والمناداة إلى المحبة والتسامح، وتُنسب إلى بوذا، وتتخذ من خطبه وتعاليمه مصدرًا لها.  </w:t>
      </w:r>
    </w:p>
    <w:p w:rsidR="008E4AA5" w:rsidRDefault="008E4AA5" w:rsidP="008E4AA5">
      <w:pPr>
        <w:widowControl/>
        <w:ind w:firstLine="281"/>
        <w:rPr>
          <w:rFonts w:cs="ATraditional Arabic"/>
          <w:color w:val="auto"/>
          <w:rtl/>
          <w:lang w:eastAsia="en-US"/>
        </w:rPr>
      </w:pPr>
      <w:r>
        <w:rPr>
          <w:rFonts w:ascii="Traditional Arabic" w:hAnsi="Traditional Arabic"/>
          <w:b/>
          <w:color w:val="auto"/>
          <w:rtl/>
          <w:lang w:eastAsia="en-US"/>
        </w:rPr>
        <w:t xml:space="preserve">   </w:t>
      </w:r>
      <w:r>
        <w:rPr>
          <w:rFonts w:cs="ATraditional Arabic"/>
          <w:color w:val="auto"/>
          <w:rtl/>
          <w:lang w:eastAsia="en-US"/>
        </w:rPr>
        <w:t xml:space="preserve">وبوذا هو لقب ديني معناه: الحكيم، أو المستنير، أو ذو البصيرة </w:t>
      </w:r>
      <w:proofErr w:type="gramStart"/>
      <w:r>
        <w:rPr>
          <w:rFonts w:cs="ATraditional Arabic"/>
          <w:color w:val="auto"/>
          <w:rtl/>
          <w:lang w:eastAsia="en-US"/>
        </w:rPr>
        <w:t>النفاذة,</w:t>
      </w:r>
      <w:proofErr w:type="gramEnd"/>
      <w:r>
        <w:rPr>
          <w:rFonts w:cs="ATraditional Arabic"/>
          <w:color w:val="auto"/>
          <w:rtl/>
          <w:lang w:eastAsia="en-US"/>
        </w:rPr>
        <w:t xml:space="preserve"> وقد أُحيطت حياة بوذا بكثير من الأساطير والخرافات، حتى قيل بأن حياة بوذا نفسها أسطورة مزعومة.</w:t>
      </w:r>
      <w:r>
        <w:rPr>
          <w:rStyle w:val="Appelnotedebasdep"/>
          <w:rFonts w:ascii="Times New Roman" w:hAnsi="Times New Roman" w:hint="cs"/>
          <w:rtl/>
        </w:rPr>
        <w:t>(</w:t>
      </w:r>
      <w:r>
        <w:rPr>
          <w:rStyle w:val="Appelnotedebasdep"/>
          <w:rFonts w:ascii="Times New Roman" w:hAnsi="Times New Roman"/>
          <w:rtl/>
        </w:rPr>
        <w:footnoteReference w:id="6"/>
      </w:r>
      <w:r>
        <w:rPr>
          <w:rStyle w:val="Appelnotedebasdep"/>
          <w:rFonts w:ascii="Times New Roman" w:hAnsi="Times New Roman" w:hint="cs"/>
          <w:rtl/>
        </w:rPr>
        <w:t>)</w:t>
      </w:r>
    </w:p>
    <w:p w:rsidR="008E4AA5" w:rsidRDefault="008E4AA5" w:rsidP="008E4AA5">
      <w:pPr>
        <w:widowControl/>
        <w:tabs>
          <w:tab w:val="left" w:pos="565"/>
        </w:tabs>
        <w:ind w:hanging="58"/>
        <w:jc w:val="lowKashida"/>
        <w:rPr>
          <w:rFonts w:cs="ATraditional Arabic"/>
          <w:color w:val="auto"/>
          <w:rtl/>
          <w:lang w:eastAsia="en-US"/>
        </w:rPr>
      </w:pPr>
      <w:r>
        <w:rPr>
          <w:rFonts w:cs="ATraditional Arabic"/>
          <w:color w:val="FF0000"/>
          <w:rtl/>
          <w:lang w:eastAsia="en-US"/>
        </w:rPr>
        <w:t>نشأة البوذية</w:t>
      </w:r>
      <w:r>
        <w:rPr>
          <w:rFonts w:cs="ATraditional Arabic"/>
          <w:color w:val="auto"/>
          <w:rtl/>
          <w:lang w:eastAsia="en-US"/>
        </w:rPr>
        <w:t xml:space="preserve">: أثرت الفلسفة الهندوسية على حياة بوذا؛ فقد تأثر بميولها إلى العزلة والزهد، وترك بوذا حياة النعيم، ثم استقر به المقام في الغابة ست سنوات، قابل فيها راهبين من البراهمة، فبقي معهما وتتلمذ عليهما، وكان بوذا يريد ذلك وسيلة لمعرفة أسرار الكون، وليس غاية مقصودة؛ لذا قرر هجر هذين الراهبين، وقرر أن يسعى بنفسه لنيل المعرفة، وكشف أسرار الكون. </w:t>
      </w:r>
    </w:p>
    <w:p w:rsidR="008E4AA5" w:rsidRDefault="008E4AA5" w:rsidP="008E4AA5">
      <w:pPr>
        <w:widowControl/>
        <w:ind w:firstLine="565"/>
        <w:jc w:val="lowKashida"/>
        <w:rPr>
          <w:rFonts w:cs="ATraditional Arabic"/>
          <w:color w:val="auto"/>
          <w:rtl/>
          <w:lang w:eastAsia="en-US"/>
        </w:rPr>
      </w:pPr>
      <w:r>
        <w:rPr>
          <w:rFonts w:cs="ATraditional Arabic"/>
          <w:color w:val="auto"/>
          <w:rtl/>
          <w:lang w:eastAsia="en-US"/>
        </w:rPr>
        <w:t xml:space="preserve">وبدأت رحلته بالعزلة والتكشف، ثم خلع ثيابه، واكتَفى بأوراق شجر يستر بها عورته، وأهمل الطعام والشراب والملاذ، وبعد أن ضعف جسمه، وجَد أن هذه الطريقة لَم تُجْدِ نفعًا منه إلا </w:t>
      </w:r>
      <w:r>
        <w:rPr>
          <w:rFonts w:cs="ATraditional Arabic"/>
          <w:color w:val="auto"/>
          <w:rtl/>
          <w:lang w:eastAsia="en-US"/>
        </w:rPr>
        <w:lastRenderedPageBreak/>
        <w:t xml:space="preserve">العذاب؛ فأعلن تمرده وعاد إلى طعامه وشرابه وكسائه، وأعلن أن خير وسيلة إلى غايته هي عقل يتغذى في جسمٍ سليم، وبينما هو يمشي وحيدًا، مال إلى شجرة تين في غابة؛ ليتناول طعامها، ويتفيأ ظلالها، فسمع صوتًا يقول له: نعم في الكون حق أيها الناسك، هناك حق لا ريبَ فيه، جاهد نفسك اليوم حتى تناله. </w:t>
      </w:r>
    </w:p>
    <w:p w:rsidR="008E4AA5" w:rsidRDefault="008E4AA5" w:rsidP="008E4AA5">
      <w:pPr>
        <w:widowControl/>
        <w:ind w:firstLine="565"/>
        <w:jc w:val="lowKashida"/>
        <w:rPr>
          <w:rFonts w:cs="ATraditional Arabic"/>
          <w:color w:val="auto"/>
          <w:rtl/>
          <w:lang w:eastAsia="en-US"/>
        </w:rPr>
      </w:pPr>
      <w:r>
        <w:rPr>
          <w:rFonts w:cs="ATraditional Arabic"/>
          <w:color w:val="auto"/>
          <w:rtl/>
          <w:lang w:eastAsia="en-US"/>
        </w:rPr>
        <w:t>ويقول بوذا: لما أدرَكت هذا، تحررت من الهوى، وتحررت من شرور الكون الأرضي، وتحررت من شرور الخطأ والجهل.</w:t>
      </w:r>
    </w:p>
    <w:p w:rsidR="008E4AA5" w:rsidRDefault="008E4AA5" w:rsidP="008E4AA5">
      <w:pPr>
        <w:widowControl/>
        <w:ind w:firstLine="565"/>
        <w:jc w:val="lowKashida"/>
        <w:rPr>
          <w:rFonts w:cs="ATraditional Arabic"/>
          <w:color w:val="auto"/>
          <w:rtl/>
          <w:lang w:eastAsia="en-US"/>
        </w:rPr>
      </w:pPr>
      <w:r>
        <w:rPr>
          <w:rFonts w:cs="ATraditional Arabic"/>
          <w:color w:val="auto"/>
          <w:rtl/>
          <w:lang w:eastAsia="en-US"/>
        </w:rPr>
        <w:t xml:space="preserve">وبعد أن تم له الكشف، استقر رأيه على أن ينشر دعوته، فترك الغابة وذهب إلى مدينة </w:t>
      </w:r>
      <w:proofErr w:type="spellStart"/>
      <w:r>
        <w:rPr>
          <w:rFonts w:cs="ATraditional Arabic"/>
          <w:color w:val="auto"/>
          <w:rtl/>
          <w:lang w:eastAsia="en-US"/>
        </w:rPr>
        <w:t>بنارس</w:t>
      </w:r>
      <w:proofErr w:type="spellEnd"/>
      <w:r>
        <w:rPr>
          <w:rFonts w:cs="ATraditional Arabic"/>
          <w:color w:val="auto"/>
          <w:rtl/>
          <w:lang w:eastAsia="en-US"/>
        </w:rPr>
        <w:t>، ودعا رفاقه الخمسة الذين رافقوه في فترة تقشفه، فقبلوا دعوته، ثم جمَع حوله مجموعةً من الشباب بلغ عددهم مائتين، وعلمهم مبادئ دعوته، ووكل إليهم القيام بنشرها، والتف حول دعوته عدد كبير من الرجال والنساء، واشتهرت دعوته باسم: النظام.</w:t>
      </w:r>
      <w:r>
        <w:rPr>
          <w:rStyle w:val="Appelnotedebasdep"/>
          <w:rFonts w:ascii="Times New Roman" w:hAnsi="Times New Roman" w:hint="cs"/>
          <w:rtl/>
        </w:rPr>
        <w:t>(</w:t>
      </w:r>
      <w:r>
        <w:rPr>
          <w:rStyle w:val="Appelnotedebasdep"/>
          <w:rFonts w:ascii="Times New Roman" w:hAnsi="Times New Roman"/>
          <w:rtl/>
        </w:rPr>
        <w:footnoteReference w:id="7"/>
      </w:r>
      <w:r>
        <w:rPr>
          <w:rStyle w:val="Appelnotedebasdep"/>
          <w:rFonts w:ascii="Times New Roman" w:hAnsi="Times New Roman" w:hint="cs"/>
          <w:rtl/>
        </w:rPr>
        <w:t>)</w:t>
      </w:r>
    </w:p>
    <w:p w:rsidR="008E4AA5" w:rsidRDefault="008E4AA5" w:rsidP="008E4AA5">
      <w:pPr>
        <w:widowControl/>
        <w:ind w:hanging="58"/>
        <w:jc w:val="lowKashida"/>
        <w:rPr>
          <w:rFonts w:cs="ATraditional Arabic"/>
          <w:b/>
          <w:bCs/>
          <w:color w:val="FF0000"/>
          <w:rtl/>
          <w:lang w:eastAsia="en-US"/>
        </w:rPr>
      </w:pPr>
      <w:r>
        <w:rPr>
          <w:rFonts w:cs="ATraditional Arabic"/>
          <w:b/>
          <w:bCs/>
          <w:color w:val="FF0000"/>
          <w:rtl/>
          <w:lang w:eastAsia="en-US"/>
        </w:rPr>
        <w:t xml:space="preserve">                            المطلب الثاني: أهم عقائد </w:t>
      </w:r>
      <w:r>
        <w:rPr>
          <w:rFonts w:ascii="Traditional Arabic" w:hAnsi="Traditional Arabic"/>
          <w:b/>
          <w:bCs/>
          <w:color w:val="FF0000"/>
          <w:rtl/>
        </w:rPr>
        <w:t>الديانة</w:t>
      </w:r>
      <w:r>
        <w:rPr>
          <w:rFonts w:cs="ATraditional Arabic"/>
          <w:b/>
          <w:bCs/>
          <w:color w:val="FF0000"/>
          <w:rtl/>
          <w:lang w:eastAsia="en-US"/>
        </w:rPr>
        <w:t xml:space="preserve"> البوذية. </w:t>
      </w:r>
    </w:p>
    <w:p w:rsidR="008E4AA5" w:rsidRDefault="008E4AA5" w:rsidP="008E4AA5">
      <w:pPr>
        <w:widowControl/>
        <w:ind w:firstLine="281"/>
        <w:rPr>
          <w:rFonts w:ascii="Traditional Arabic" w:hAnsi="Traditional Arabic"/>
          <w:b/>
          <w:color w:val="auto"/>
          <w:rtl/>
          <w:lang w:eastAsia="en-US"/>
        </w:rPr>
      </w:pPr>
      <w:r>
        <w:rPr>
          <w:rFonts w:ascii="Traditional Arabic" w:hAnsi="Traditional Arabic"/>
          <w:b/>
          <w:color w:val="auto"/>
          <w:rtl/>
          <w:lang w:eastAsia="en-US"/>
        </w:rPr>
        <w:t xml:space="preserve">   من أهم</w:t>
      </w:r>
      <w:r>
        <w:rPr>
          <w:rFonts w:cs="ATraditional Arabic"/>
          <w:b/>
          <w:bCs/>
          <w:color w:val="FF0000"/>
          <w:rtl/>
          <w:lang w:eastAsia="en-US"/>
        </w:rPr>
        <w:t xml:space="preserve"> </w:t>
      </w:r>
      <w:r>
        <w:rPr>
          <w:rFonts w:cs="ATraditional Arabic"/>
          <w:color w:val="auto"/>
          <w:rtl/>
          <w:lang w:eastAsia="en-US"/>
        </w:rPr>
        <w:t xml:space="preserve">عقائد </w:t>
      </w:r>
      <w:r>
        <w:rPr>
          <w:rFonts w:ascii="Traditional Arabic" w:hAnsi="Traditional Arabic"/>
          <w:color w:val="000000" w:themeColor="text1"/>
          <w:rtl/>
        </w:rPr>
        <w:t>الديانة</w:t>
      </w:r>
      <w:r>
        <w:rPr>
          <w:rFonts w:cs="ATraditional Arabic"/>
          <w:color w:val="000000" w:themeColor="text1"/>
          <w:rtl/>
          <w:lang w:eastAsia="en-US"/>
        </w:rPr>
        <w:t xml:space="preserve"> </w:t>
      </w:r>
      <w:r>
        <w:rPr>
          <w:rFonts w:cs="ATraditional Arabic"/>
          <w:color w:val="auto"/>
          <w:rtl/>
          <w:lang w:eastAsia="en-US"/>
        </w:rPr>
        <w:t>البوذية</w:t>
      </w:r>
      <w:r>
        <w:rPr>
          <w:rFonts w:ascii="Traditional Arabic" w:hAnsi="Traditional Arabic"/>
          <w:b/>
          <w:color w:val="auto"/>
          <w:rtl/>
          <w:lang w:eastAsia="en-US"/>
        </w:rPr>
        <w:t xml:space="preserve"> ما يلي:</w:t>
      </w:r>
    </w:p>
    <w:p w:rsidR="008E4AA5" w:rsidRDefault="008E4AA5" w:rsidP="008E4AA5">
      <w:pPr>
        <w:widowControl/>
        <w:numPr>
          <w:ilvl w:val="0"/>
          <w:numId w:val="4"/>
        </w:numPr>
        <w:tabs>
          <w:tab w:val="left" w:pos="226"/>
          <w:tab w:val="left" w:pos="368"/>
        </w:tabs>
        <w:ind w:left="-58" w:firstLine="0"/>
        <w:contextualSpacing/>
        <w:jc w:val="lowKashida"/>
        <w:rPr>
          <w:rFonts w:ascii="Traditional Arabic" w:hAnsi="Traditional Arabic"/>
          <w:b/>
          <w:color w:val="auto"/>
          <w:rtl/>
          <w:lang w:eastAsia="en-US"/>
        </w:rPr>
      </w:pPr>
      <w:r>
        <w:rPr>
          <w:rFonts w:ascii="Traditional Arabic" w:hAnsi="Traditional Arabic"/>
          <w:bCs/>
          <w:color w:val="auto"/>
          <w:rtl/>
          <w:lang w:eastAsia="en-US"/>
        </w:rPr>
        <w:t xml:space="preserve"> </w:t>
      </w:r>
      <w:r>
        <w:rPr>
          <w:rFonts w:ascii="Traditional Arabic" w:hAnsi="Traditional Arabic"/>
          <w:b/>
          <w:color w:val="FF0000"/>
          <w:rtl/>
          <w:lang w:eastAsia="en-US"/>
        </w:rPr>
        <w:t xml:space="preserve">الإلحاد: </w:t>
      </w:r>
      <w:r>
        <w:rPr>
          <w:rFonts w:ascii="Traditional Arabic" w:hAnsi="Traditional Arabic"/>
          <w:b/>
          <w:color w:val="auto"/>
          <w:rtl/>
          <w:lang w:eastAsia="en-US"/>
        </w:rPr>
        <w:t>فقد كان بوذا في أول دعوته لا يتكلم عن الألوهية، ويتحاشى الخوض في أمور الغيب، ثم تحول بعد ذلك إلى محاربة الاعتقاد بوجود الله، وصار ينادي بالإلحاد.</w:t>
      </w:r>
    </w:p>
    <w:p w:rsidR="008E4AA5" w:rsidRDefault="008E4AA5" w:rsidP="008E4AA5">
      <w:pPr>
        <w:widowControl/>
        <w:numPr>
          <w:ilvl w:val="0"/>
          <w:numId w:val="4"/>
        </w:numPr>
        <w:tabs>
          <w:tab w:val="left" w:pos="226"/>
          <w:tab w:val="left" w:pos="368"/>
        </w:tabs>
        <w:ind w:left="-58" w:firstLine="0"/>
        <w:contextualSpacing/>
        <w:jc w:val="lowKashida"/>
        <w:rPr>
          <w:rFonts w:ascii="Traditional Arabic" w:hAnsi="Traditional Arabic"/>
          <w:b/>
          <w:color w:val="auto"/>
          <w:rtl/>
          <w:lang w:eastAsia="en-US"/>
        </w:rPr>
      </w:pPr>
      <w:r>
        <w:rPr>
          <w:rFonts w:ascii="Traditional Arabic" w:hAnsi="Traditional Arabic"/>
          <w:b/>
          <w:color w:val="FF0000"/>
          <w:rtl/>
          <w:lang w:eastAsia="en-US"/>
        </w:rPr>
        <w:t>بوذا ابن الله</w:t>
      </w:r>
      <w:r>
        <w:rPr>
          <w:rFonts w:ascii="Traditional Arabic" w:hAnsi="Traditional Arabic"/>
          <w:bCs/>
          <w:color w:val="auto"/>
          <w:rtl/>
          <w:lang w:eastAsia="en-US"/>
        </w:rPr>
        <w:t>:</w:t>
      </w:r>
      <w:r>
        <w:rPr>
          <w:rFonts w:ascii="Traditional Arabic" w:hAnsi="Traditional Arabic"/>
          <w:b/>
          <w:color w:val="auto"/>
          <w:rtl/>
          <w:lang w:eastAsia="en-US"/>
        </w:rPr>
        <w:t xml:space="preserve"> يعتقد البوذيون أن بوذا هو ابن الله المخلص للبشرية من مآسيها وآلامها، وأنه يتحمل عنهم </w:t>
      </w:r>
      <w:proofErr w:type="gramStart"/>
      <w:r>
        <w:rPr>
          <w:rFonts w:ascii="Traditional Arabic" w:hAnsi="Traditional Arabic"/>
          <w:b/>
          <w:color w:val="auto"/>
          <w:rtl/>
          <w:lang w:eastAsia="en-US"/>
        </w:rPr>
        <w:t>خطاياهم,</w:t>
      </w:r>
      <w:proofErr w:type="gramEnd"/>
      <w:r>
        <w:rPr>
          <w:rFonts w:ascii="Traditional Arabic" w:hAnsi="Traditional Arabic"/>
          <w:b/>
          <w:color w:val="auto"/>
          <w:rtl/>
          <w:lang w:eastAsia="en-US"/>
        </w:rPr>
        <w:t xml:space="preserve"> قد دل على ولادة بوذا نجم ظهر في أفق السماء ويدعونه: نجم بوذا, وأنه لما ولد بوذا فرحت جنود السماء، ورتلت الملائكة أناشيد المحبة للمولود المبارك.</w:t>
      </w:r>
    </w:p>
    <w:p w:rsidR="008E4AA5" w:rsidRDefault="008E4AA5" w:rsidP="008E4AA5">
      <w:pPr>
        <w:widowControl/>
        <w:numPr>
          <w:ilvl w:val="0"/>
          <w:numId w:val="4"/>
        </w:numPr>
        <w:tabs>
          <w:tab w:val="left" w:pos="226"/>
          <w:tab w:val="left" w:pos="368"/>
        </w:tabs>
        <w:ind w:left="-58" w:firstLine="0"/>
        <w:contextualSpacing/>
        <w:jc w:val="lowKashida"/>
        <w:rPr>
          <w:rFonts w:ascii="Traditional Arabic" w:hAnsi="Traditional Arabic"/>
          <w:b/>
          <w:color w:val="auto"/>
          <w:lang w:eastAsia="en-US"/>
        </w:rPr>
      </w:pPr>
      <w:r>
        <w:rPr>
          <w:rFonts w:ascii="Traditional Arabic" w:hAnsi="Traditional Arabic"/>
          <w:b/>
          <w:color w:val="FF0000"/>
          <w:rtl/>
          <w:lang w:eastAsia="en-US"/>
        </w:rPr>
        <w:t>قانون الجزاء، وإنكار البعث واليوم الآخر</w:t>
      </w:r>
      <w:r>
        <w:rPr>
          <w:rFonts w:ascii="Traditional Arabic" w:hAnsi="Traditional Arabic"/>
          <w:bCs/>
          <w:color w:val="auto"/>
          <w:rtl/>
          <w:lang w:eastAsia="en-US"/>
        </w:rPr>
        <w:t>:</w:t>
      </w:r>
      <w:r>
        <w:rPr>
          <w:rFonts w:ascii="Traditional Arabic" w:hAnsi="Traditional Arabic"/>
          <w:b/>
          <w:color w:val="auto"/>
          <w:rtl/>
          <w:lang w:eastAsia="en-US"/>
        </w:rPr>
        <w:t xml:space="preserve"> البوذيون يرون أن الإنسان لا بد له من الجزاء على أعماله خيراً وشراً، لكنهم يرون ذلك يحدث في الحياة الدنيا فقط؛ لذلك فهم ينكرون البعث، وينكرون الجنة </w:t>
      </w:r>
      <w:proofErr w:type="gramStart"/>
      <w:r>
        <w:rPr>
          <w:rFonts w:ascii="Traditional Arabic" w:hAnsi="Traditional Arabic"/>
          <w:b/>
          <w:color w:val="auto"/>
          <w:rtl/>
          <w:lang w:eastAsia="en-US"/>
        </w:rPr>
        <w:t>والنار .</w:t>
      </w:r>
      <w:proofErr w:type="gramEnd"/>
    </w:p>
    <w:p w:rsidR="008E4AA5" w:rsidRDefault="008E4AA5" w:rsidP="008E4AA5">
      <w:pPr>
        <w:widowControl/>
        <w:numPr>
          <w:ilvl w:val="0"/>
          <w:numId w:val="4"/>
        </w:numPr>
        <w:tabs>
          <w:tab w:val="left" w:pos="226"/>
          <w:tab w:val="left" w:pos="368"/>
        </w:tabs>
        <w:ind w:left="-58" w:firstLine="0"/>
        <w:contextualSpacing/>
        <w:jc w:val="lowKashida"/>
        <w:rPr>
          <w:rFonts w:ascii="Traditional Arabic" w:hAnsi="Traditional Arabic"/>
          <w:b/>
          <w:color w:val="auto"/>
          <w:lang w:eastAsia="en-US"/>
        </w:rPr>
      </w:pPr>
      <w:r>
        <w:rPr>
          <w:rFonts w:ascii="Traditional Arabic" w:hAnsi="Traditional Arabic"/>
          <w:b/>
          <w:color w:val="FF0000"/>
          <w:rtl/>
          <w:lang w:eastAsia="en-US"/>
        </w:rPr>
        <w:t xml:space="preserve">الصلاة لبوذا: </w:t>
      </w:r>
      <w:r>
        <w:rPr>
          <w:rFonts w:ascii="Traditional Arabic" w:hAnsi="Traditional Arabic"/>
          <w:b/>
          <w:color w:val="auto"/>
          <w:rtl/>
          <w:lang w:eastAsia="en-US"/>
        </w:rPr>
        <w:t>يصلي البوذيون لبوذا</w:t>
      </w:r>
      <w:r>
        <w:rPr>
          <w:rFonts w:ascii="Traditional Arabic" w:hAnsi="Traditional Arabic"/>
          <w:bCs/>
          <w:color w:val="auto"/>
          <w:rtl/>
          <w:lang w:eastAsia="en-US"/>
        </w:rPr>
        <w:t>،</w:t>
      </w:r>
      <w:r>
        <w:rPr>
          <w:rFonts w:ascii="Traditional Arabic" w:hAnsi="Traditional Arabic"/>
          <w:b/>
          <w:color w:val="auto"/>
          <w:rtl/>
          <w:lang w:eastAsia="en-US"/>
        </w:rPr>
        <w:t xml:space="preserve"> ويعتقدون أنه سيدخلهم الجنة، وتُؤَدَّى الصلاة عندهم في اجتماعات يحضرها كثير من الأتباع.</w:t>
      </w:r>
    </w:p>
    <w:p w:rsidR="008E4AA5" w:rsidRDefault="008E4AA5" w:rsidP="008E4AA5">
      <w:pPr>
        <w:widowControl/>
        <w:numPr>
          <w:ilvl w:val="0"/>
          <w:numId w:val="4"/>
        </w:numPr>
        <w:tabs>
          <w:tab w:val="left" w:pos="226"/>
          <w:tab w:val="left" w:pos="368"/>
        </w:tabs>
        <w:ind w:left="-58" w:firstLine="0"/>
        <w:contextualSpacing/>
        <w:jc w:val="lowKashida"/>
        <w:rPr>
          <w:rFonts w:cs="AL-jass dash"/>
          <w:bCs/>
          <w:color w:val="auto"/>
          <w:lang w:eastAsia="en-US"/>
        </w:rPr>
      </w:pPr>
      <w:r>
        <w:rPr>
          <w:rFonts w:ascii="Traditional Arabic" w:hAnsi="Traditional Arabic"/>
          <w:b/>
          <w:color w:val="FF0000"/>
          <w:rtl/>
          <w:lang w:eastAsia="en-US"/>
        </w:rPr>
        <w:lastRenderedPageBreak/>
        <w:t>تناسخ الأرواح</w:t>
      </w:r>
      <w:r>
        <w:rPr>
          <w:rFonts w:ascii="Traditional Arabic" w:hAnsi="Traditional Arabic"/>
          <w:bCs/>
          <w:color w:val="auto"/>
          <w:rtl/>
          <w:lang w:eastAsia="en-US"/>
        </w:rPr>
        <w:t>:</w:t>
      </w:r>
      <w:r>
        <w:rPr>
          <w:rFonts w:ascii="Traditional Arabic" w:hAnsi="Traditional Arabic"/>
          <w:b/>
          <w:color w:val="auto"/>
          <w:rtl/>
          <w:lang w:eastAsia="en-US"/>
        </w:rPr>
        <w:t xml:space="preserve"> وذلك ناتج عن كفرهم باليوم الآخر؛ حيث قادهم ذلك إلى القول بتناسخ الأرواح؛ فهم يعتقدون أن من مات انتقلت روحه إلى حي </w:t>
      </w:r>
      <w:proofErr w:type="gramStart"/>
      <w:r>
        <w:rPr>
          <w:rFonts w:ascii="Traditional Arabic" w:hAnsi="Traditional Arabic"/>
          <w:b/>
          <w:color w:val="auto"/>
          <w:rtl/>
          <w:lang w:eastAsia="en-US"/>
        </w:rPr>
        <w:t>جديد,</w:t>
      </w:r>
      <w:proofErr w:type="gramEnd"/>
      <w:r>
        <w:rPr>
          <w:rFonts w:ascii="Traditional Arabic" w:hAnsi="Traditional Arabic"/>
          <w:b/>
          <w:color w:val="auto"/>
          <w:rtl/>
          <w:lang w:eastAsia="en-US"/>
        </w:rPr>
        <w:t xml:space="preserve"> فإذا مات الثاني انتقلت إلى الثالث، وهكذا إلى ما لا نهاية له, ثم يزعمون أن الروح تلقى جزائها من النعيم أو الشقاء أثناء تنقلها من جسم إلى جسم.</w:t>
      </w:r>
    </w:p>
    <w:p w:rsidR="008E4AA5" w:rsidRDefault="008E4AA5" w:rsidP="008E4AA5">
      <w:pPr>
        <w:widowControl/>
        <w:numPr>
          <w:ilvl w:val="0"/>
          <w:numId w:val="4"/>
        </w:numPr>
        <w:tabs>
          <w:tab w:val="left" w:pos="226"/>
          <w:tab w:val="left" w:pos="368"/>
        </w:tabs>
        <w:ind w:left="-58" w:firstLine="0"/>
        <w:contextualSpacing/>
        <w:jc w:val="lowKashida"/>
        <w:rPr>
          <w:rFonts w:cs="AL-jass dash"/>
          <w:bCs/>
          <w:color w:val="auto"/>
          <w:lang w:eastAsia="en-US"/>
        </w:rPr>
      </w:pPr>
      <w:proofErr w:type="spellStart"/>
      <w:r>
        <w:rPr>
          <w:rFonts w:ascii="Traditional Arabic" w:hAnsi="Traditional Arabic"/>
          <w:b/>
          <w:color w:val="FF0000"/>
          <w:rtl/>
          <w:lang w:eastAsia="en-US"/>
        </w:rPr>
        <w:t>النرفانا</w:t>
      </w:r>
      <w:proofErr w:type="spellEnd"/>
      <w:r>
        <w:rPr>
          <w:rFonts w:ascii="Traditional Arabic" w:hAnsi="Traditional Arabic"/>
          <w:b/>
          <w:color w:val="FF0000"/>
          <w:rtl/>
          <w:lang w:eastAsia="en-US"/>
        </w:rPr>
        <w:t>:</w:t>
      </w:r>
      <w:r>
        <w:rPr>
          <w:rFonts w:ascii="Traditional Arabic" w:hAnsi="Traditional Arabic"/>
          <w:bCs/>
          <w:color w:val="FF0000"/>
          <w:rtl/>
          <w:lang w:eastAsia="en-US"/>
        </w:rPr>
        <w:t xml:space="preserve"> </w:t>
      </w:r>
      <w:r>
        <w:rPr>
          <w:rFonts w:ascii="Traditional Arabic" w:hAnsi="Traditional Arabic"/>
          <w:b/>
          <w:color w:val="auto"/>
          <w:rtl/>
          <w:lang w:eastAsia="en-US"/>
        </w:rPr>
        <w:t xml:space="preserve">يرى بوذا أن أساس التدين هو التأمل ومقاومة النزعات وقد وضع أربع حقائق أساسية وهي: فالحياة هي </w:t>
      </w:r>
      <w:proofErr w:type="gramStart"/>
      <w:r>
        <w:rPr>
          <w:rFonts w:ascii="Traditional Arabic" w:hAnsi="Traditional Arabic"/>
          <w:b/>
          <w:color w:val="auto"/>
          <w:rtl/>
          <w:lang w:eastAsia="en-US"/>
        </w:rPr>
        <w:t>العناء,</w:t>
      </w:r>
      <w:proofErr w:type="gramEnd"/>
      <w:r>
        <w:rPr>
          <w:rFonts w:ascii="Traditional Arabic" w:hAnsi="Traditional Arabic"/>
          <w:b/>
          <w:color w:val="auto"/>
          <w:rtl/>
          <w:lang w:eastAsia="en-US"/>
        </w:rPr>
        <w:t xml:space="preserve"> والشهوات هي أصل هذا العناء, ويتوقف العناء عندما تتوقف الشهوات, وتتوقف الشهوات باتباع بالصراط النبيل، ويقوم هذا الصراط بالتأمل الفكري والروحي, وبهذه الذاتية الروحية السلوكية يصل إلى </w:t>
      </w:r>
      <w:proofErr w:type="spellStart"/>
      <w:r>
        <w:rPr>
          <w:rFonts w:ascii="Traditional Arabic" w:hAnsi="Traditional Arabic"/>
          <w:b/>
          <w:color w:val="auto"/>
          <w:rtl/>
          <w:lang w:eastAsia="en-US"/>
        </w:rPr>
        <w:t>النرفانا</w:t>
      </w:r>
      <w:proofErr w:type="spellEnd"/>
      <w:r>
        <w:rPr>
          <w:rFonts w:ascii="Traditional Arabic" w:hAnsi="Traditional Arabic"/>
          <w:b/>
          <w:color w:val="auto"/>
          <w:rtl/>
          <w:lang w:eastAsia="en-US"/>
        </w:rPr>
        <w:t xml:space="preserve"> وهي السعادة القصوى، وعندها تبطل الشهوات، والعواطف, ويبلغ البوذي </w:t>
      </w:r>
      <w:proofErr w:type="spellStart"/>
      <w:r>
        <w:rPr>
          <w:rFonts w:ascii="Traditional Arabic" w:hAnsi="Traditional Arabic"/>
          <w:b/>
          <w:color w:val="auto"/>
          <w:rtl/>
          <w:lang w:eastAsia="en-US"/>
        </w:rPr>
        <w:t>النرفانا</w:t>
      </w:r>
      <w:proofErr w:type="spellEnd"/>
      <w:r>
        <w:rPr>
          <w:rFonts w:ascii="Traditional Arabic" w:hAnsi="Traditional Arabic"/>
          <w:b/>
          <w:color w:val="auto"/>
          <w:rtl/>
          <w:lang w:eastAsia="en-US"/>
        </w:rPr>
        <w:t xml:space="preserve"> بعد أن يحطم جميع القيود والأغلال التي تُقيِّد نفسه، وتمنعه من إدراك الحقائق.</w:t>
      </w:r>
      <w:r>
        <w:rPr>
          <w:rStyle w:val="Appelnotedebasdep"/>
          <w:rFonts w:ascii="Times New Roman" w:hAnsi="Times New Roman" w:hint="cs"/>
          <w:rtl/>
        </w:rPr>
        <w:t>(</w:t>
      </w:r>
      <w:r>
        <w:rPr>
          <w:rStyle w:val="Appelnotedebasdep"/>
          <w:rFonts w:ascii="Times New Roman" w:hAnsi="Times New Roman"/>
          <w:rtl/>
        </w:rPr>
        <w:footnoteReference w:id="8"/>
      </w:r>
      <w:r>
        <w:rPr>
          <w:rStyle w:val="Appelnotedebasdep"/>
          <w:rFonts w:ascii="Times New Roman" w:hAnsi="Times New Roman" w:hint="cs"/>
          <w:rtl/>
        </w:rPr>
        <w:t>)</w:t>
      </w:r>
    </w:p>
    <w:p w:rsidR="008E4AA5" w:rsidRDefault="008E4AA5" w:rsidP="008E4AA5">
      <w:pPr>
        <w:widowControl/>
        <w:tabs>
          <w:tab w:val="left" w:pos="226"/>
          <w:tab w:val="left" w:pos="368"/>
        </w:tabs>
        <w:jc w:val="lowKashida"/>
        <w:rPr>
          <w:rFonts w:cs="AL-jass dash" w:hint="cs"/>
          <w:bCs/>
          <w:color w:val="auto"/>
          <w:rtl/>
          <w:lang w:eastAsia="en-US"/>
        </w:rPr>
      </w:pPr>
    </w:p>
    <w:p w:rsidR="008E4AA5" w:rsidRDefault="008E4AA5" w:rsidP="008E4AA5">
      <w:pPr>
        <w:widowControl/>
        <w:tabs>
          <w:tab w:val="left" w:pos="226"/>
          <w:tab w:val="left" w:pos="368"/>
        </w:tabs>
        <w:jc w:val="lowKashida"/>
        <w:rPr>
          <w:rFonts w:cs="AL-jass dash" w:hint="cs"/>
          <w:bCs/>
          <w:color w:val="auto"/>
          <w:rtl/>
          <w:lang w:eastAsia="en-US"/>
        </w:rPr>
      </w:pPr>
    </w:p>
    <w:p w:rsidR="008E4AA5" w:rsidRDefault="008E4AA5" w:rsidP="008E4AA5">
      <w:pPr>
        <w:widowControl/>
        <w:ind w:hanging="58"/>
        <w:jc w:val="lowKashida"/>
        <w:rPr>
          <w:rFonts w:cs="ATraditional Arabic"/>
          <w:b/>
          <w:bCs/>
          <w:color w:val="FF0000"/>
          <w:lang w:eastAsia="en-US"/>
        </w:rPr>
      </w:pPr>
      <w:r>
        <w:rPr>
          <w:rFonts w:cs="ATraditional Arabic"/>
          <w:b/>
          <w:bCs/>
          <w:color w:val="FF0000"/>
          <w:rtl/>
          <w:lang w:eastAsia="en-US"/>
        </w:rPr>
        <w:t xml:space="preserve">                    المطلب الثالث: أهم كتب ومصادر </w:t>
      </w:r>
      <w:r>
        <w:rPr>
          <w:rFonts w:ascii="Traditional Arabic" w:hAnsi="Traditional Arabic"/>
          <w:b/>
          <w:bCs/>
          <w:color w:val="FF0000"/>
          <w:rtl/>
        </w:rPr>
        <w:t>الديانة</w:t>
      </w:r>
      <w:r>
        <w:rPr>
          <w:rFonts w:cs="ATraditional Arabic"/>
          <w:b/>
          <w:bCs/>
          <w:color w:val="FF0000"/>
          <w:rtl/>
          <w:lang w:eastAsia="en-US"/>
        </w:rPr>
        <w:t xml:space="preserve"> البوذية. </w:t>
      </w:r>
    </w:p>
    <w:p w:rsidR="008E4AA5" w:rsidRDefault="008E4AA5" w:rsidP="008E4AA5">
      <w:pPr>
        <w:widowControl/>
        <w:tabs>
          <w:tab w:val="left" w:pos="368"/>
        </w:tabs>
        <w:ind w:hanging="58"/>
        <w:jc w:val="lowKashida"/>
        <w:rPr>
          <w:rFonts w:cs="ATraditional Arabic"/>
          <w:color w:val="auto"/>
          <w:rtl/>
          <w:lang w:eastAsia="en-US"/>
        </w:rPr>
      </w:pPr>
      <w:r>
        <w:rPr>
          <w:rFonts w:cs="ATraditional Arabic"/>
          <w:color w:val="auto"/>
          <w:rtl/>
          <w:lang w:eastAsia="en-US"/>
        </w:rPr>
        <w:t xml:space="preserve">        كتب البوذية ومصادرها على نوعين:</w:t>
      </w:r>
    </w:p>
    <w:p w:rsidR="008E4AA5" w:rsidRDefault="008E4AA5" w:rsidP="008E4AA5">
      <w:pPr>
        <w:widowControl/>
        <w:tabs>
          <w:tab w:val="left" w:pos="368"/>
        </w:tabs>
        <w:ind w:hanging="58"/>
        <w:jc w:val="lowKashida"/>
        <w:rPr>
          <w:rFonts w:cs="ATraditional Arabic"/>
          <w:color w:val="auto"/>
          <w:rtl/>
          <w:lang w:eastAsia="en-US"/>
        </w:rPr>
      </w:pPr>
      <w:r>
        <w:rPr>
          <w:rFonts w:cs="ATraditional Arabic"/>
          <w:color w:val="FF0000"/>
          <w:rtl/>
          <w:lang w:eastAsia="en-US"/>
        </w:rPr>
        <w:t xml:space="preserve">النوع الأول: </w:t>
      </w:r>
      <w:r>
        <w:rPr>
          <w:rFonts w:cs="ATraditional Arabic"/>
          <w:color w:val="auto"/>
          <w:rtl/>
          <w:lang w:eastAsia="en-US"/>
        </w:rPr>
        <w:t>عبارات منسوبة إلى بوذا، أو حكاية لأفعاله، أو نقل لما أقره من أعمال أتباعه، ويتقسم إلى ثلاثة أقسام:</w:t>
      </w:r>
    </w:p>
    <w:p w:rsidR="008E4AA5" w:rsidRDefault="008E4AA5" w:rsidP="008E4AA5">
      <w:pPr>
        <w:widowControl/>
        <w:tabs>
          <w:tab w:val="left" w:pos="368"/>
        </w:tabs>
        <w:ind w:hanging="58"/>
        <w:jc w:val="lowKashida"/>
        <w:rPr>
          <w:rFonts w:cs="ATraditional Arabic"/>
          <w:color w:val="auto"/>
          <w:rtl/>
          <w:lang w:eastAsia="en-US"/>
        </w:rPr>
      </w:pPr>
      <w:proofErr w:type="gramStart"/>
      <w:r>
        <w:rPr>
          <w:rFonts w:cs="ATraditional Arabic"/>
          <w:color w:val="auto"/>
          <w:rtl/>
          <w:lang w:eastAsia="en-US"/>
        </w:rPr>
        <w:t>1- مجموعة</w:t>
      </w:r>
      <w:proofErr w:type="gramEnd"/>
      <w:r>
        <w:rPr>
          <w:rFonts w:cs="ATraditional Arabic"/>
          <w:color w:val="auto"/>
          <w:rtl/>
          <w:lang w:eastAsia="en-US"/>
        </w:rPr>
        <w:t xml:space="preserve"> قوانين البوذية ومسالكها.</w:t>
      </w:r>
    </w:p>
    <w:p w:rsidR="008E4AA5" w:rsidRDefault="008E4AA5" w:rsidP="008E4AA5">
      <w:pPr>
        <w:widowControl/>
        <w:tabs>
          <w:tab w:val="left" w:pos="368"/>
        </w:tabs>
        <w:ind w:hanging="58"/>
        <w:jc w:val="lowKashida"/>
        <w:rPr>
          <w:rFonts w:cs="ATraditional Arabic"/>
          <w:color w:val="auto"/>
          <w:rtl/>
          <w:lang w:eastAsia="en-US"/>
        </w:rPr>
      </w:pPr>
      <w:proofErr w:type="gramStart"/>
      <w:r>
        <w:rPr>
          <w:rFonts w:cs="ATraditional Arabic"/>
          <w:color w:val="auto"/>
          <w:rtl/>
          <w:lang w:eastAsia="en-US"/>
        </w:rPr>
        <w:t>2- مجموعة</w:t>
      </w:r>
      <w:proofErr w:type="gramEnd"/>
      <w:r>
        <w:rPr>
          <w:rFonts w:cs="ATraditional Arabic"/>
          <w:color w:val="auto"/>
          <w:rtl/>
          <w:lang w:eastAsia="en-US"/>
        </w:rPr>
        <w:t xml:space="preserve"> الخطب التي ألقاها بوذا.</w:t>
      </w:r>
    </w:p>
    <w:p w:rsidR="008E4AA5" w:rsidRDefault="008E4AA5" w:rsidP="008E4AA5">
      <w:pPr>
        <w:widowControl/>
        <w:tabs>
          <w:tab w:val="left" w:pos="368"/>
        </w:tabs>
        <w:ind w:hanging="58"/>
        <w:jc w:val="lowKashida"/>
        <w:rPr>
          <w:rFonts w:cs="ATraditional Arabic"/>
          <w:color w:val="auto"/>
          <w:rtl/>
          <w:lang w:eastAsia="en-US"/>
        </w:rPr>
      </w:pPr>
      <w:proofErr w:type="gramStart"/>
      <w:r>
        <w:rPr>
          <w:rFonts w:cs="ATraditional Arabic"/>
          <w:color w:val="auto"/>
          <w:rtl/>
          <w:lang w:eastAsia="en-US"/>
        </w:rPr>
        <w:t>3- الكتاب</w:t>
      </w:r>
      <w:proofErr w:type="gramEnd"/>
      <w:r>
        <w:rPr>
          <w:rFonts w:cs="ATraditional Arabic"/>
          <w:color w:val="auto"/>
          <w:rtl/>
          <w:lang w:eastAsia="en-US"/>
        </w:rPr>
        <w:t xml:space="preserve"> الذي يحوي أصل المذهب والفكرة التي نبع منها.</w:t>
      </w:r>
    </w:p>
    <w:p w:rsidR="008E4AA5" w:rsidRDefault="008E4AA5" w:rsidP="008E4AA5">
      <w:pPr>
        <w:widowControl/>
        <w:tabs>
          <w:tab w:val="left" w:pos="368"/>
        </w:tabs>
        <w:ind w:hanging="58"/>
        <w:jc w:val="lowKashida"/>
        <w:rPr>
          <w:rFonts w:cs="ATraditional Arabic"/>
          <w:color w:val="auto"/>
          <w:rtl/>
          <w:lang w:eastAsia="en-US"/>
        </w:rPr>
      </w:pPr>
      <w:r>
        <w:rPr>
          <w:rFonts w:cs="ATraditional Arabic"/>
          <w:color w:val="auto"/>
          <w:rtl/>
          <w:lang w:eastAsia="en-US"/>
        </w:rPr>
        <w:t xml:space="preserve"> </w:t>
      </w:r>
      <w:r>
        <w:rPr>
          <w:rFonts w:cs="ATraditional Arabic"/>
          <w:color w:val="FF0000"/>
          <w:rtl/>
          <w:lang w:eastAsia="en-US"/>
        </w:rPr>
        <w:t xml:space="preserve">النوع الثاني: وهو كتاب تري </w:t>
      </w:r>
      <w:proofErr w:type="spellStart"/>
      <w:r>
        <w:rPr>
          <w:rFonts w:cs="ATraditional Arabic"/>
          <w:color w:val="FF0000"/>
          <w:rtl/>
          <w:lang w:eastAsia="en-US"/>
        </w:rPr>
        <w:t>بيتاكا</w:t>
      </w:r>
      <w:proofErr w:type="spellEnd"/>
      <w:r>
        <w:rPr>
          <w:rFonts w:cs="ATraditional Arabic"/>
          <w:color w:val="FF0000"/>
          <w:rtl/>
          <w:lang w:eastAsia="en-US"/>
        </w:rPr>
        <w:t>:</w:t>
      </w:r>
      <w:r>
        <w:rPr>
          <w:rFonts w:cs="ATraditional Arabic"/>
          <w:color w:val="auto"/>
          <w:rtl/>
          <w:lang w:eastAsia="en-US"/>
        </w:rPr>
        <w:t xml:space="preserve"> ويعد من أهم كتب </w:t>
      </w:r>
      <w:proofErr w:type="gramStart"/>
      <w:r>
        <w:rPr>
          <w:rFonts w:cs="ATraditional Arabic"/>
          <w:color w:val="auto"/>
          <w:rtl/>
          <w:lang w:eastAsia="en-US"/>
        </w:rPr>
        <w:t>البوذية ؛</w:t>
      </w:r>
      <w:proofErr w:type="gramEnd"/>
      <w:r>
        <w:rPr>
          <w:rFonts w:cs="ATraditional Arabic"/>
          <w:color w:val="auto"/>
          <w:rtl/>
          <w:lang w:eastAsia="en-US"/>
        </w:rPr>
        <w:t xml:space="preserve"> لأنه يتضمَّن النصوص الدينية التي جمعتها المجامع البوذية المختلفة طيلة قرون طويلة، وينقسم إلى ثلاثة أقسام:</w:t>
      </w:r>
    </w:p>
    <w:p w:rsidR="008E4AA5" w:rsidRDefault="008E4AA5" w:rsidP="008E4AA5">
      <w:pPr>
        <w:widowControl/>
        <w:numPr>
          <w:ilvl w:val="0"/>
          <w:numId w:val="5"/>
        </w:numPr>
        <w:tabs>
          <w:tab w:val="left" w:pos="368"/>
        </w:tabs>
        <w:ind w:left="0" w:hanging="58"/>
        <w:contextualSpacing/>
        <w:jc w:val="lowKashida"/>
        <w:rPr>
          <w:rFonts w:cs="ATraditional Arabic"/>
          <w:color w:val="auto"/>
          <w:rtl/>
          <w:lang w:eastAsia="en-US"/>
        </w:rPr>
      </w:pPr>
      <w:r>
        <w:rPr>
          <w:rFonts w:cs="ATraditional Arabic"/>
          <w:color w:val="auto"/>
          <w:rtl/>
          <w:lang w:eastAsia="en-US"/>
        </w:rPr>
        <w:t xml:space="preserve"> يحتوي على النظم الرهبانية وقوانينها.</w:t>
      </w:r>
    </w:p>
    <w:p w:rsidR="008E4AA5" w:rsidRDefault="008E4AA5" w:rsidP="008E4AA5">
      <w:pPr>
        <w:widowControl/>
        <w:numPr>
          <w:ilvl w:val="0"/>
          <w:numId w:val="5"/>
        </w:numPr>
        <w:tabs>
          <w:tab w:val="left" w:pos="368"/>
        </w:tabs>
        <w:ind w:left="0" w:hanging="58"/>
        <w:contextualSpacing/>
        <w:jc w:val="lowKashida"/>
        <w:rPr>
          <w:rFonts w:cs="ATraditional Arabic"/>
          <w:color w:val="auto"/>
          <w:rtl/>
          <w:lang w:eastAsia="en-US"/>
        </w:rPr>
      </w:pPr>
      <w:r>
        <w:rPr>
          <w:rFonts w:cs="ATraditional Arabic"/>
          <w:color w:val="auto"/>
          <w:rtl/>
          <w:lang w:eastAsia="en-US"/>
        </w:rPr>
        <w:t>الخطب التي ألقاها بوذا.</w:t>
      </w:r>
    </w:p>
    <w:p w:rsidR="008E4AA5" w:rsidRPr="001172E1" w:rsidRDefault="008E4AA5" w:rsidP="001172E1">
      <w:pPr>
        <w:widowControl/>
        <w:numPr>
          <w:ilvl w:val="0"/>
          <w:numId w:val="5"/>
        </w:numPr>
        <w:tabs>
          <w:tab w:val="left" w:pos="368"/>
        </w:tabs>
        <w:ind w:left="0" w:hanging="58"/>
        <w:contextualSpacing/>
        <w:jc w:val="lowKashida"/>
        <w:rPr>
          <w:rFonts w:cs="ATraditional Arabic"/>
          <w:color w:val="auto"/>
          <w:rtl/>
          <w:lang w:eastAsia="en-US"/>
        </w:rPr>
      </w:pPr>
      <w:r>
        <w:rPr>
          <w:rFonts w:cs="ATraditional Arabic"/>
          <w:color w:val="auto"/>
          <w:rtl/>
          <w:lang w:eastAsia="en-US"/>
        </w:rPr>
        <w:t>الأخلاق.</w:t>
      </w:r>
      <w:r>
        <w:rPr>
          <w:rStyle w:val="Appelnotedebasdep"/>
          <w:rFonts w:ascii="Times New Roman" w:hAnsi="Times New Roman" w:hint="cs"/>
          <w:rtl/>
        </w:rPr>
        <w:t>(</w:t>
      </w:r>
      <w:r>
        <w:rPr>
          <w:rStyle w:val="Appelnotedebasdep"/>
          <w:rFonts w:ascii="Times New Roman" w:hAnsi="Times New Roman"/>
          <w:rtl/>
        </w:rPr>
        <w:footnoteReference w:id="9"/>
      </w:r>
      <w:r>
        <w:rPr>
          <w:rStyle w:val="Appelnotedebasdep"/>
          <w:rFonts w:ascii="Times New Roman" w:hAnsi="Times New Roman" w:hint="cs"/>
          <w:rtl/>
        </w:rPr>
        <w:t>)</w:t>
      </w:r>
      <w:bookmarkStart w:id="0" w:name="_GoBack"/>
      <w:bookmarkEnd w:id="0"/>
    </w:p>
    <w:p w:rsidR="008E4AA5" w:rsidRDefault="008E4AA5" w:rsidP="008E4AA5">
      <w:pPr>
        <w:widowControl/>
        <w:ind w:firstLine="720"/>
        <w:jc w:val="lowKashida"/>
        <w:rPr>
          <w:rFonts w:cs="ATraditional Arabic"/>
          <w:b/>
          <w:bCs/>
          <w:color w:val="FF0000"/>
          <w:rtl/>
          <w:lang w:eastAsia="en-US"/>
        </w:rPr>
      </w:pPr>
      <w:r>
        <w:rPr>
          <w:rFonts w:cs="ATraditional Arabic"/>
          <w:b/>
          <w:bCs/>
          <w:color w:val="FF0000"/>
          <w:rtl/>
          <w:lang w:eastAsia="en-US"/>
        </w:rPr>
        <w:lastRenderedPageBreak/>
        <w:t xml:space="preserve">     المطلب الرابع: أماكن تواجد </w:t>
      </w:r>
      <w:proofErr w:type="gramStart"/>
      <w:r>
        <w:rPr>
          <w:rFonts w:cs="ATraditional Arabic"/>
          <w:b/>
          <w:bCs/>
          <w:color w:val="FF0000"/>
          <w:rtl/>
          <w:lang w:eastAsia="en-US"/>
        </w:rPr>
        <w:t>البوذية,</w:t>
      </w:r>
      <w:proofErr w:type="gramEnd"/>
      <w:r>
        <w:rPr>
          <w:rFonts w:cs="ATraditional Arabic"/>
          <w:b/>
          <w:bCs/>
          <w:color w:val="FF0000"/>
          <w:rtl/>
          <w:lang w:eastAsia="en-US"/>
        </w:rPr>
        <w:t xml:space="preserve"> وواقعها المعاصر.  </w:t>
      </w:r>
    </w:p>
    <w:p w:rsidR="008E4AA5" w:rsidRDefault="008E4AA5" w:rsidP="008E4AA5">
      <w:pPr>
        <w:widowControl/>
        <w:tabs>
          <w:tab w:val="left" w:pos="226"/>
          <w:tab w:val="left" w:pos="368"/>
        </w:tabs>
        <w:ind w:hanging="58"/>
        <w:jc w:val="lowKashida"/>
        <w:rPr>
          <w:rFonts w:cs="ATraditional Arabic"/>
          <w:color w:val="auto"/>
          <w:rtl/>
          <w:lang w:eastAsia="en-US"/>
        </w:rPr>
      </w:pPr>
      <w:r>
        <w:rPr>
          <w:rFonts w:cs="ATraditional Arabic"/>
          <w:color w:val="auto"/>
          <w:rtl/>
          <w:lang w:eastAsia="en-US"/>
        </w:rPr>
        <w:t xml:space="preserve">       من أسباب الانقسام في البوذية دخول كثيرٍ من أتباع الفلسفات المخالِفة للديانة البوذية؛ فنقلوا إليها بعضًا من فلسفاتها، وأصبح البوذيون في كل بلدة يشكلون دينَهم حسب ما يتوافق مع فلسفاتهم؛ </w:t>
      </w:r>
      <w:proofErr w:type="spellStart"/>
      <w:r>
        <w:rPr>
          <w:rFonts w:cs="ATraditional Arabic"/>
          <w:color w:val="auto"/>
          <w:rtl/>
          <w:lang w:eastAsia="en-US"/>
        </w:rPr>
        <w:t>فالصينون</w:t>
      </w:r>
      <w:proofErr w:type="spellEnd"/>
      <w:r>
        <w:rPr>
          <w:rFonts w:cs="ATraditional Arabic"/>
          <w:color w:val="auto"/>
          <w:rtl/>
          <w:lang w:eastAsia="en-US"/>
        </w:rPr>
        <w:t xml:space="preserve"> مثلاً: جعلوا آلهتها ثلاثة وثلاثين إلهاً، واليابانيون جعلوا سلاطينهم من نسل الآلِهة، وهكذا.</w:t>
      </w:r>
    </w:p>
    <w:p w:rsidR="008E4AA5" w:rsidRDefault="008E4AA5" w:rsidP="008E4AA5">
      <w:pPr>
        <w:widowControl/>
        <w:tabs>
          <w:tab w:val="left" w:pos="226"/>
          <w:tab w:val="left" w:pos="368"/>
        </w:tabs>
        <w:ind w:hanging="58"/>
        <w:rPr>
          <w:rFonts w:cs="ATraditional Arabic"/>
          <w:color w:val="auto"/>
          <w:rtl/>
          <w:lang w:eastAsia="en-US"/>
        </w:rPr>
      </w:pPr>
      <w:r>
        <w:rPr>
          <w:rFonts w:cs="ATraditional Arabic"/>
          <w:color w:val="auto"/>
          <w:rtl/>
          <w:lang w:eastAsia="en-US"/>
        </w:rPr>
        <w:t xml:space="preserve">       وقد انقسمت البوذية باعتبارين: </w:t>
      </w:r>
    </w:p>
    <w:p w:rsidR="008E4AA5" w:rsidRDefault="008E4AA5" w:rsidP="008E4AA5">
      <w:pPr>
        <w:widowControl/>
        <w:tabs>
          <w:tab w:val="left" w:pos="226"/>
          <w:tab w:val="left" w:pos="368"/>
        </w:tabs>
        <w:ind w:hanging="58"/>
        <w:rPr>
          <w:rFonts w:cs="ATraditional Arabic"/>
          <w:color w:val="auto"/>
          <w:rtl/>
          <w:lang w:eastAsia="en-US"/>
        </w:rPr>
      </w:pPr>
      <w:r>
        <w:rPr>
          <w:rFonts w:cs="ATraditional Arabic"/>
          <w:color w:val="FF0000"/>
          <w:rtl/>
          <w:lang w:eastAsia="en-US"/>
        </w:rPr>
        <w:t xml:space="preserve">الاعتبار الأول: </w:t>
      </w:r>
      <w:r>
        <w:rPr>
          <w:rFonts w:cs="ATraditional Arabic"/>
          <w:color w:val="auto"/>
          <w:rtl/>
          <w:lang w:eastAsia="en-US"/>
        </w:rPr>
        <w:t xml:space="preserve">من ناحية الأخذ بتعاليم الدين، وهم على قسمين: </w:t>
      </w:r>
    </w:p>
    <w:p w:rsidR="008E4AA5" w:rsidRDefault="008E4AA5" w:rsidP="008E4AA5">
      <w:pPr>
        <w:widowControl/>
        <w:tabs>
          <w:tab w:val="left" w:pos="226"/>
          <w:tab w:val="left" w:pos="368"/>
        </w:tabs>
        <w:ind w:hanging="58"/>
        <w:rPr>
          <w:rFonts w:ascii="Traditional Arabic" w:hAnsi="Traditional Arabic"/>
          <w:b/>
          <w:color w:val="auto"/>
          <w:rtl/>
          <w:lang w:eastAsia="en-US"/>
        </w:rPr>
      </w:pPr>
      <w:r>
        <w:rPr>
          <w:rFonts w:ascii="Traditional Arabic" w:hAnsi="Traditional Arabic"/>
          <w:b/>
          <w:color w:val="auto"/>
          <w:rtl/>
          <w:lang w:eastAsia="en-US"/>
        </w:rPr>
        <w:t xml:space="preserve">1_ </w:t>
      </w:r>
      <w:r>
        <w:rPr>
          <w:rFonts w:ascii="Traditional Arabic" w:hAnsi="Traditional Arabic"/>
          <w:b/>
          <w:color w:val="FF0000"/>
          <w:rtl/>
          <w:lang w:eastAsia="en-US"/>
        </w:rPr>
        <w:t xml:space="preserve">البوذيون المتدينون: </w:t>
      </w:r>
      <w:r>
        <w:rPr>
          <w:rFonts w:ascii="Traditional Arabic" w:hAnsi="Traditional Arabic"/>
          <w:b/>
          <w:color w:val="auto"/>
          <w:rtl/>
          <w:lang w:eastAsia="en-US"/>
        </w:rPr>
        <w:t>وهؤلاء يأخذون بكل تعاليم بوذا وتوجيهاته.</w:t>
      </w:r>
    </w:p>
    <w:p w:rsidR="008E4AA5" w:rsidRDefault="008E4AA5" w:rsidP="008E4AA5">
      <w:pPr>
        <w:widowControl/>
        <w:tabs>
          <w:tab w:val="left" w:pos="226"/>
          <w:tab w:val="left" w:pos="368"/>
        </w:tabs>
        <w:ind w:hanging="58"/>
        <w:rPr>
          <w:rFonts w:ascii="Traditional Arabic" w:hAnsi="Traditional Arabic"/>
          <w:b/>
          <w:color w:val="auto"/>
          <w:rtl/>
          <w:lang w:eastAsia="en-US"/>
        </w:rPr>
      </w:pPr>
      <w:r>
        <w:rPr>
          <w:rFonts w:ascii="Traditional Arabic" w:hAnsi="Traditional Arabic"/>
          <w:b/>
          <w:color w:val="auto"/>
          <w:rtl/>
          <w:lang w:eastAsia="en-US"/>
        </w:rPr>
        <w:t xml:space="preserve">2_ </w:t>
      </w:r>
      <w:r>
        <w:rPr>
          <w:rFonts w:ascii="Traditional Arabic" w:hAnsi="Traditional Arabic"/>
          <w:b/>
          <w:color w:val="FF0000"/>
          <w:rtl/>
          <w:lang w:eastAsia="en-US"/>
        </w:rPr>
        <w:t xml:space="preserve">البوذيون المدنيون: </w:t>
      </w:r>
      <w:r>
        <w:rPr>
          <w:rFonts w:ascii="Traditional Arabic" w:hAnsi="Traditional Arabic"/>
          <w:b/>
          <w:color w:val="auto"/>
          <w:rtl/>
          <w:lang w:eastAsia="en-US"/>
        </w:rPr>
        <w:t>وهؤلاء يقتصرون على بعض التعاليم والوصايا فقط.</w:t>
      </w:r>
    </w:p>
    <w:p w:rsidR="008E4AA5" w:rsidRDefault="008E4AA5" w:rsidP="008E4AA5">
      <w:pPr>
        <w:widowControl/>
        <w:tabs>
          <w:tab w:val="left" w:pos="226"/>
          <w:tab w:val="left" w:pos="368"/>
        </w:tabs>
        <w:ind w:hanging="58"/>
        <w:jc w:val="lowKashida"/>
        <w:rPr>
          <w:rFonts w:cs="ATraditional Arabic"/>
          <w:color w:val="auto"/>
          <w:rtl/>
          <w:lang w:eastAsia="en-US"/>
        </w:rPr>
      </w:pPr>
      <w:r>
        <w:rPr>
          <w:rFonts w:cs="ATraditional Arabic"/>
          <w:color w:val="FF0000"/>
          <w:rtl/>
          <w:lang w:eastAsia="en-US"/>
        </w:rPr>
        <w:t xml:space="preserve">والاعتبار الثاني: </w:t>
      </w:r>
      <w:r>
        <w:rPr>
          <w:rFonts w:cs="ATraditional Arabic"/>
          <w:color w:val="auto"/>
          <w:rtl/>
          <w:lang w:eastAsia="en-US"/>
        </w:rPr>
        <w:t xml:space="preserve">فهو باعتبار عقائدها؛ وقد انقسمت البوذية إلى فرقتين كبيرتين تتفقان على بعض العقائد وتختلفان في كثيرٍ منها، وهما:  </w:t>
      </w:r>
    </w:p>
    <w:p w:rsidR="008E4AA5" w:rsidRDefault="008E4AA5" w:rsidP="008E4AA5">
      <w:pPr>
        <w:widowControl/>
        <w:numPr>
          <w:ilvl w:val="0"/>
          <w:numId w:val="6"/>
        </w:numPr>
        <w:tabs>
          <w:tab w:val="left" w:pos="226"/>
          <w:tab w:val="left" w:pos="368"/>
        </w:tabs>
        <w:ind w:left="0" w:hanging="58"/>
        <w:contextualSpacing/>
        <w:jc w:val="lowKashida"/>
        <w:rPr>
          <w:rFonts w:cs="ATraditional Arabic"/>
          <w:color w:val="auto"/>
          <w:rtl/>
          <w:lang w:eastAsia="en-US"/>
        </w:rPr>
      </w:pPr>
      <w:proofErr w:type="spellStart"/>
      <w:r>
        <w:rPr>
          <w:rFonts w:cs="ATraditional Arabic"/>
          <w:color w:val="FF0000"/>
          <w:rtl/>
          <w:lang w:eastAsia="en-US"/>
        </w:rPr>
        <w:t>هنايانا</w:t>
      </w:r>
      <w:proofErr w:type="spellEnd"/>
      <w:r>
        <w:rPr>
          <w:rFonts w:cs="ATraditional Arabic"/>
          <w:color w:val="FF0000"/>
          <w:rtl/>
          <w:lang w:eastAsia="en-US"/>
        </w:rPr>
        <w:t xml:space="preserve">: </w:t>
      </w:r>
      <w:r>
        <w:rPr>
          <w:rFonts w:cs="ATraditional Arabic"/>
          <w:color w:val="auto"/>
          <w:rtl/>
          <w:lang w:eastAsia="en-US"/>
        </w:rPr>
        <w:t xml:space="preserve">ويطلق عليه المذهب الجنوبي، وقد حافظوا على تعاليم بوذا، وآمنوا بالنصوص البوذية القديمة المكتوبة باللغة البالية، ويعتبرون بوذا المعلم الأخلاقي العظيم، ولا يؤمنون بألوهية بوذا؛ بل يعتقدون أنه إنسان عاش كغيره من الناس ومات؛ إلا أنه بلغ درجات عالية من الصفات الحسنة والأخلاق </w:t>
      </w:r>
      <w:proofErr w:type="gramStart"/>
      <w:r>
        <w:rPr>
          <w:rFonts w:cs="ATraditional Arabic"/>
          <w:color w:val="auto"/>
          <w:rtl/>
          <w:lang w:eastAsia="en-US"/>
        </w:rPr>
        <w:t>الكريمة,</w:t>
      </w:r>
      <w:proofErr w:type="gramEnd"/>
      <w:r>
        <w:rPr>
          <w:rFonts w:ascii="Traditional Arabic" w:hAnsi="Traditional Arabic"/>
          <w:b/>
          <w:color w:val="auto"/>
          <w:rtl/>
          <w:lang w:eastAsia="en-US"/>
        </w:rPr>
        <w:t xml:space="preserve"> وهو سائد </w:t>
      </w:r>
      <w:r>
        <w:rPr>
          <w:rFonts w:cs="ATraditional Arabic"/>
          <w:color w:val="auto"/>
          <w:rtl/>
          <w:lang w:eastAsia="en-US"/>
        </w:rPr>
        <w:t>في الجنوب في الهند</w:t>
      </w:r>
      <w:r>
        <w:rPr>
          <w:rFonts w:ascii="Traditional Arabic" w:hAnsi="Traditional Arabic"/>
          <w:b/>
          <w:color w:val="auto"/>
          <w:rtl/>
          <w:lang w:eastAsia="en-US"/>
        </w:rPr>
        <w:t xml:space="preserve"> بورما، وسيلان</w:t>
      </w:r>
      <w:r>
        <w:rPr>
          <w:rFonts w:cs="ATraditional Arabic"/>
          <w:color w:val="auto"/>
          <w:rtl/>
          <w:lang w:eastAsia="en-US"/>
        </w:rPr>
        <w:t>.</w:t>
      </w:r>
    </w:p>
    <w:p w:rsidR="008E4AA5" w:rsidRDefault="008E4AA5" w:rsidP="008E4AA5">
      <w:pPr>
        <w:widowControl/>
        <w:numPr>
          <w:ilvl w:val="0"/>
          <w:numId w:val="6"/>
        </w:numPr>
        <w:tabs>
          <w:tab w:val="left" w:pos="226"/>
          <w:tab w:val="left" w:pos="368"/>
        </w:tabs>
        <w:ind w:left="0" w:hanging="58"/>
        <w:contextualSpacing/>
        <w:jc w:val="lowKashida"/>
        <w:rPr>
          <w:rFonts w:ascii="Traditional Arabic" w:hAnsi="Traditional Arabic"/>
          <w:b/>
          <w:color w:val="auto"/>
          <w:rtl/>
          <w:lang w:eastAsia="en-US"/>
        </w:rPr>
      </w:pPr>
      <w:proofErr w:type="spellStart"/>
      <w:r>
        <w:rPr>
          <w:rFonts w:cs="ATraditional Arabic"/>
          <w:color w:val="FF0000"/>
          <w:rtl/>
          <w:lang w:eastAsia="en-US"/>
        </w:rPr>
        <w:t>مهايانا</w:t>
      </w:r>
      <w:proofErr w:type="spellEnd"/>
      <w:r>
        <w:rPr>
          <w:rFonts w:cs="ATraditional Arabic"/>
          <w:color w:val="FF0000"/>
          <w:rtl/>
          <w:lang w:eastAsia="en-US"/>
        </w:rPr>
        <w:t xml:space="preserve">: </w:t>
      </w:r>
      <w:r>
        <w:rPr>
          <w:rFonts w:cs="ATraditional Arabic"/>
          <w:color w:val="auto"/>
          <w:rtl/>
          <w:lang w:eastAsia="en-US"/>
        </w:rPr>
        <w:t xml:space="preserve">وهي انشقت عن الفرقة الأصلية القديمة، وتسمى بالمذهب الشمالي، وتتميز بآراء في الكون وأفكار عن الحياة، وأتباعها يعتقدون أن بوذا هو الله، وأنه ليس بجسم، بل هو نور مجسم، وظِل ظهر في الدنيا، واعتمد هذا المذهب على النصوص القديمة المكتوبة باللغة </w:t>
      </w:r>
      <w:proofErr w:type="gramStart"/>
      <w:r>
        <w:rPr>
          <w:rFonts w:cs="ATraditional Arabic"/>
          <w:color w:val="auto"/>
          <w:rtl/>
          <w:lang w:eastAsia="en-US"/>
        </w:rPr>
        <w:t>السنسكريتية,</w:t>
      </w:r>
      <w:proofErr w:type="gramEnd"/>
      <w:r>
        <w:rPr>
          <w:rFonts w:ascii="Traditional Arabic" w:hAnsi="Traditional Arabic"/>
          <w:b/>
          <w:color w:val="auto"/>
          <w:rtl/>
          <w:lang w:eastAsia="en-US"/>
        </w:rPr>
        <w:t xml:space="preserve"> وهذا المذهب سائد في الصين واليابان، ونيبال، وسومطرة، والتبت.</w:t>
      </w:r>
      <w:r>
        <w:rPr>
          <w:rFonts w:ascii="Traditional Arabic" w:hAnsi="Traditional Arabic" w:cs="ATraditional Arabic"/>
          <w:b/>
          <w:color w:val="auto"/>
          <w:position w:val="10"/>
          <w:szCs w:val="28"/>
          <w:rtl/>
          <w:lang w:eastAsia="en-US"/>
        </w:rPr>
        <w:t xml:space="preserve"> </w:t>
      </w:r>
      <w:r>
        <w:rPr>
          <w:rStyle w:val="Appelnotedebasdep"/>
          <w:rFonts w:ascii="Times New Roman" w:hAnsi="Times New Roman" w:hint="cs"/>
          <w:rtl/>
        </w:rPr>
        <w:t>(</w:t>
      </w:r>
      <w:r>
        <w:rPr>
          <w:rStyle w:val="Appelnotedebasdep"/>
          <w:rFonts w:ascii="Times New Roman" w:hAnsi="Times New Roman"/>
          <w:rtl/>
        </w:rPr>
        <w:footnoteReference w:id="10"/>
      </w:r>
      <w:r>
        <w:rPr>
          <w:rStyle w:val="Appelnotedebasdep"/>
          <w:rFonts w:ascii="Times New Roman" w:hAnsi="Times New Roman" w:hint="cs"/>
          <w:rtl/>
        </w:rPr>
        <w:t>)</w:t>
      </w:r>
    </w:p>
    <w:p w:rsidR="008E4AA5" w:rsidRDefault="008E4AA5" w:rsidP="008E4AA5">
      <w:pPr>
        <w:widowControl/>
        <w:ind w:firstLine="720"/>
        <w:jc w:val="lowKashida"/>
        <w:rPr>
          <w:rFonts w:cs="ATraditional Arabic"/>
          <w:color w:val="auto"/>
          <w:rtl/>
          <w:lang w:eastAsia="en-US" w:bidi="ar-EG"/>
        </w:rPr>
      </w:pPr>
    </w:p>
    <w:p w:rsidR="008E4AA5" w:rsidRDefault="008E4AA5" w:rsidP="008E4AA5">
      <w:pPr>
        <w:widowControl/>
        <w:ind w:firstLine="0"/>
        <w:jc w:val="lowKashida"/>
        <w:rPr>
          <w:rFonts w:cs="ATraditional Arabic"/>
          <w:color w:val="auto"/>
          <w:rtl/>
          <w:lang w:eastAsia="en-US" w:bidi="ar-EG"/>
        </w:rPr>
      </w:pPr>
    </w:p>
    <w:p w:rsidR="003F1313" w:rsidRDefault="003F1313"/>
    <w:sectPr w:rsidR="003F13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F0B" w:rsidRDefault="00045F0B" w:rsidP="008E4AA5">
      <w:r>
        <w:separator/>
      </w:r>
    </w:p>
  </w:endnote>
  <w:endnote w:type="continuationSeparator" w:id="0">
    <w:p w:rsidR="00045F0B" w:rsidRDefault="00045F0B" w:rsidP="008E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aditional Arabic">
    <w:altName w:val="Sakkal Majalla"/>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L-jass dash">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F0B" w:rsidRDefault="00045F0B" w:rsidP="008E4AA5">
      <w:r>
        <w:separator/>
      </w:r>
    </w:p>
  </w:footnote>
  <w:footnote w:type="continuationSeparator" w:id="0">
    <w:p w:rsidR="00045F0B" w:rsidRDefault="00045F0B" w:rsidP="008E4AA5">
      <w:r>
        <w:continuationSeparator/>
      </w:r>
    </w:p>
  </w:footnote>
  <w:footnote w:id="1">
    <w:p w:rsidR="008E4AA5" w:rsidRDefault="008E4AA5" w:rsidP="008E4AA5">
      <w:pPr>
        <w:tabs>
          <w:tab w:val="left" w:pos="565"/>
        </w:tabs>
        <w:ind w:left="-2" w:firstLine="0"/>
        <w:rPr>
          <w:rFonts w:ascii="Traditional Arabic" w:hAnsi="Traditional Arabic"/>
          <w:sz w:val="28"/>
          <w:szCs w:val="28"/>
          <w:rtl/>
        </w:rPr>
      </w:pPr>
      <w:r>
        <w:rPr>
          <w:rStyle w:val="Appelnotedebasdep"/>
          <w:rFonts w:ascii="Times New Roman" w:hAnsi="Times New Roman" w:hint="cs"/>
          <w:rtl/>
        </w:rPr>
        <w:t>(</w:t>
      </w:r>
      <w:r>
        <w:rPr>
          <w:rStyle w:val="Appelnotedebasdep"/>
          <w:rFonts w:ascii="Times New Roman" w:hAnsi="Times New Roman"/>
          <w:rtl/>
        </w:rPr>
        <w:footnoteRef/>
      </w:r>
      <w:r>
        <w:rPr>
          <w:rStyle w:val="Appelnotedebasdep"/>
          <w:rFonts w:ascii="Times New Roman" w:hAnsi="Times New Roman" w:hint="cs"/>
          <w:rtl/>
        </w:rPr>
        <w:t>)</w:t>
      </w:r>
      <w:r>
        <w:rPr>
          <w:rFonts w:ascii="Traditional Arabic" w:hAnsi="Traditional Arabic"/>
          <w:sz w:val="28"/>
          <w:szCs w:val="28"/>
          <w:rtl/>
        </w:rPr>
        <w:t xml:space="preserve"> </w:t>
      </w:r>
      <w:proofErr w:type="spellStart"/>
      <w:r>
        <w:rPr>
          <w:rFonts w:ascii="Traditional Arabic" w:hAnsi="Traditional Arabic"/>
          <w:position w:val="10"/>
          <w:sz w:val="28"/>
          <w:szCs w:val="28"/>
          <w:rtl/>
        </w:rPr>
        <w:t>الآريون</w:t>
      </w:r>
      <w:proofErr w:type="spellEnd"/>
      <w:r>
        <w:rPr>
          <w:rFonts w:ascii="Traditional Arabic" w:hAnsi="Traditional Arabic"/>
          <w:position w:val="10"/>
          <w:sz w:val="28"/>
          <w:szCs w:val="28"/>
          <w:rtl/>
        </w:rPr>
        <w:t xml:space="preserve">: هم الغزاة الذين قدموا إلى الهند في القرن الخامس عشر قبل </w:t>
      </w:r>
      <w:proofErr w:type="gramStart"/>
      <w:r>
        <w:rPr>
          <w:rFonts w:ascii="Traditional Arabic" w:hAnsi="Traditional Arabic"/>
          <w:position w:val="10"/>
          <w:sz w:val="28"/>
          <w:szCs w:val="28"/>
          <w:rtl/>
        </w:rPr>
        <w:t>الميلاد,</w:t>
      </w:r>
      <w:proofErr w:type="gramEnd"/>
      <w:r>
        <w:rPr>
          <w:rFonts w:ascii="Traditional Arabic" w:hAnsi="Traditional Arabic"/>
          <w:position w:val="10"/>
          <w:sz w:val="28"/>
          <w:szCs w:val="28"/>
          <w:rtl/>
        </w:rPr>
        <w:t xml:space="preserve"> وهم المؤسسون الأوائل للديانة الهندوسية, وهم قبائل من المحاربين الذين ينتمون إلى شعوب أوروبا، يَرتحلون بقطعانهم من الأبقار والضأن إلى الجنوب تحت وطأة الجليد والجفاف، فإذا طاب لهم العيشُ أقاموا. ينظر: معتقدات آسيوية، كامل </w:t>
      </w:r>
      <w:proofErr w:type="gramStart"/>
      <w:r>
        <w:rPr>
          <w:rFonts w:ascii="Traditional Arabic" w:hAnsi="Traditional Arabic"/>
          <w:position w:val="10"/>
          <w:sz w:val="28"/>
          <w:szCs w:val="28"/>
          <w:rtl/>
        </w:rPr>
        <w:t>سعفان,</w:t>
      </w:r>
      <w:proofErr w:type="gramEnd"/>
      <w:r>
        <w:rPr>
          <w:rFonts w:ascii="Traditional Arabic" w:hAnsi="Traditional Arabic"/>
          <w:position w:val="10"/>
          <w:sz w:val="28"/>
          <w:szCs w:val="28"/>
          <w:rtl/>
        </w:rPr>
        <w:t xml:space="preserve"> ص(174).</w:t>
      </w:r>
    </w:p>
  </w:footnote>
  <w:footnote w:id="2">
    <w:p w:rsidR="008E4AA5" w:rsidRDefault="008E4AA5" w:rsidP="008E4AA5">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أديان الهند الكبرى، أحمد </w:t>
      </w:r>
      <w:proofErr w:type="gramStart"/>
      <w:r>
        <w:rPr>
          <w:rFonts w:ascii="Traditional Arabic" w:hAnsi="Traditional Arabic"/>
          <w:rtl/>
        </w:rPr>
        <w:t>شلبي,</w:t>
      </w:r>
      <w:proofErr w:type="gramEnd"/>
      <w:r>
        <w:rPr>
          <w:rFonts w:ascii="Traditional Arabic" w:hAnsi="Traditional Arabic"/>
          <w:rtl/>
        </w:rPr>
        <w:t xml:space="preserve"> ص(37-38), ومعتقدات آسيوية، ص(174).</w:t>
      </w:r>
    </w:p>
  </w:footnote>
  <w:footnote w:id="3">
    <w:p w:rsidR="008E4AA5" w:rsidRDefault="008E4AA5" w:rsidP="008E4AA5">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أديان الهند </w:t>
      </w:r>
      <w:proofErr w:type="gramStart"/>
      <w:r>
        <w:rPr>
          <w:rFonts w:ascii="Traditional Arabic" w:hAnsi="Traditional Arabic"/>
          <w:rtl/>
        </w:rPr>
        <w:t>الكبرى,</w:t>
      </w:r>
      <w:proofErr w:type="gramEnd"/>
      <w:r>
        <w:rPr>
          <w:rFonts w:ascii="Traditional Arabic" w:hAnsi="Traditional Arabic"/>
          <w:rtl/>
        </w:rPr>
        <w:t xml:space="preserve"> ص(100-112), وحضارات الهند، عادل زعيتر، ص(283-288), وقصة الديانات، سليمان مظهر, ص(91 – 95).</w:t>
      </w:r>
    </w:p>
  </w:footnote>
  <w:footnote w:id="4">
    <w:p w:rsidR="008E4AA5" w:rsidRDefault="008E4AA5" w:rsidP="008E4AA5">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مقارنات </w:t>
      </w:r>
      <w:proofErr w:type="gramStart"/>
      <w:r>
        <w:rPr>
          <w:rFonts w:ascii="Traditional Arabic" w:hAnsi="Traditional Arabic"/>
          <w:rtl/>
        </w:rPr>
        <w:t>الأديان,</w:t>
      </w:r>
      <w:proofErr w:type="gramEnd"/>
      <w:r>
        <w:rPr>
          <w:rFonts w:ascii="Traditional Arabic" w:hAnsi="Traditional Arabic"/>
          <w:rtl/>
        </w:rPr>
        <w:t xml:space="preserve"> أبو زهرة, ص(24-25),  والأديان والفرق والمذاهب المعاصرة, عبد القادر شيبة الحمد, ص(59 - 68).</w:t>
      </w:r>
    </w:p>
  </w:footnote>
  <w:footnote w:id="5">
    <w:p w:rsidR="008E4AA5" w:rsidRDefault="008E4AA5" w:rsidP="008E4AA5">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أديان الهند </w:t>
      </w:r>
      <w:proofErr w:type="gramStart"/>
      <w:r>
        <w:rPr>
          <w:rFonts w:ascii="Traditional Arabic" w:hAnsi="Traditional Arabic"/>
          <w:rtl/>
        </w:rPr>
        <w:t>الكبرى,</w:t>
      </w:r>
      <w:proofErr w:type="gramEnd"/>
      <w:r>
        <w:rPr>
          <w:rFonts w:ascii="Traditional Arabic" w:hAnsi="Traditional Arabic"/>
          <w:rtl/>
        </w:rPr>
        <w:t xml:space="preserve"> ص(124-135).</w:t>
      </w:r>
    </w:p>
  </w:footnote>
  <w:footnote w:id="6">
    <w:p w:rsidR="008E4AA5" w:rsidRDefault="008E4AA5" w:rsidP="008E4AA5">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أديان الهند الكبرى، </w:t>
      </w:r>
      <w:proofErr w:type="gramStart"/>
      <w:r>
        <w:rPr>
          <w:rFonts w:ascii="Traditional Arabic" w:hAnsi="Traditional Arabic"/>
          <w:rtl/>
        </w:rPr>
        <w:t>ص( 142</w:t>
      </w:r>
      <w:proofErr w:type="gramEnd"/>
      <w:r>
        <w:rPr>
          <w:rFonts w:ascii="Traditional Arabic" w:hAnsi="Traditional Arabic"/>
          <w:rtl/>
        </w:rPr>
        <w:t>-144), والديانات القديمة، أبو زهرة، ص(47), والمنهجية في دراسة الأديان الوضعية, عبدالله سمك، ص(323).</w:t>
      </w:r>
    </w:p>
  </w:footnote>
  <w:footnote w:id="7">
    <w:p w:rsidR="008E4AA5" w:rsidRDefault="008E4AA5" w:rsidP="008E4AA5">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أديان الهند الكبرى، </w:t>
      </w:r>
      <w:proofErr w:type="gramStart"/>
      <w:r>
        <w:rPr>
          <w:rFonts w:ascii="Traditional Arabic" w:hAnsi="Traditional Arabic"/>
          <w:rtl/>
        </w:rPr>
        <w:t>ص( 144</w:t>
      </w:r>
      <w:proofErr w:type="gramEnd"/>
      <w:r>
        <w:rPr>
          <w:rFonts w:ascii="Traditional Arabic" w:hAnsi="Traditional Arabic"/>
          <w:rtl/>
        </w:rPr>
        <w:t>-146), والهند القديمة, ص(145).</w:t>
      </w:r>
    </w:p>
  </w:footnote>
  <w:footnote w:id="8">
    <w:p w:rsidR="008E4AA5" w:rsidRDefault="008E4AA5" w:rsidP="008E4AA5">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أديان الهند الكبرى، </w:t>
      </w:r>
      <w:proofErr w:type="gramStart"/>
      <w:r>
        <w:rPr>
          <w:rFonts w:ascii="Traditional Arabic" w:hAnsi="Traditional Arabic"/>
          <w:rtl/>
        </w:rPr>
        <w:t>ص( 146</w:t>
      </w:r>
      <w:proofErr w:type="gramEnd"/>
      <w:r>
        <w:rPr>
          <w:rFonts w:ascii="Traditional Arabic" w:hAnsi="Traditional Arabic"/>
          <w:rtl/>
        </w:rPr>
        <w:t xml:space="preserve">-148),  والديانات والعقائد, (4/333). </w:t>
      </w:r>
    </w:p>
  </w:footnote>
  <w:footnote w:id="9">
    <w:p w:rsidR="008E4AA5" w:rsidRDefault="008E4AA5" w:rsidP="008E4AA5">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الديانات القديمة، </w:t>
      </w:r>
      <w:proofErr w:type="gramStart"/>
      <w:r>
        <w:rPr>
          <w:rFonts w:ascii="Traditional Arabic" w:hAnsi="Traditional Arabic"/>
          <w:rtl/>
        </w:rPr>
        <w:t>ص( 78</w:t>
      </w:r>
      <w:proofErr w:type="gramEnd"/>
      <w:r>
        <w:rPr>
          <w:rFonts w:ascii="Traditional Arabic" w:hAnsi="Traditional Arabic"/>
          <w:rtl/>
        </w:rPr>
        <w:t>), والمنهجية في دراسة الأديان الوضعية، ص(26).</w:t>
      </w:r>
    </w:p>
  </w:footnote>
  <w:footnote w:id="10">
    <w:p w:rsidR="008E4AA5" w:rsidRDefault="008E4AA5" w:rsidP="008E4AA5">
      <w:pPr>
        <w:pStyle w:val="Notedebasdepage"/>
        <w:ind w:left="-2" w:firstLine="0"/>
        <w:rPr>
          <w:rFonts w:ascii="Traditional Arabic" w:hAnsi="Traditional Arabic"/>
          <w:rtl/>
        </w:rPr>
      </w:pPr>
      <w:r>
        <w:rPr>
          <w:rStyle w:val="Appelnotedebasdep"/>
          <w:rFonts w:ascii="Times New Roman" w:hAnsi="Times New Roman" w:hint="cs"/>
          <w:sz w:val="36"/>
          <w:rtl/>
        </w:rPr>
        <w:t>(</w:t>
      </w:r>
      <w:r>
        <w:rPr>
          <w:rStyle w:val="Appelnotedebasdep"/>
          <w:rFonts w:ascii="Times New Roman" w:hAnsi="Times New Roman"/>
          <w:sz w:val="36"/>
          <w:rtl/>
        </w:rPr>
        <w:footnoteRef/>
      </w:r>
      <w:r>
        <w:rPr>
          <w:rStyle w:val="Appelnotedebasdep"/>
          <w:rFonts w:ascii="Times New Roman" w:hAnsi="Times New Roman" w:hint="cs"/>
          <w:sz w:val="36"/>
          <w:rtl/>
        </w:rPr>
        <w:t>)</w:t>
      </w:r>
      <w:r>
        <w:rPr>
          <w:rFonts w:ascii="Traditional Arabic" w:hAnsi="Traditional Arabic"/>
          <w:rtl/>
        </w:rPr>
        <w:t xml:space="preserve"> ينظر: الديانات القديمة؛ </w:t>
      </w:r>
      <w:proofErr w:type="gramStart"/>
      <w:r>
        <w:rPr>
          <w:rFonts w:ascii="Traditional Arabic" w:hAnsi="Traditional Arabic"/>
          <w:rtl/>
        </w:rPr>
        <w:t>ص(</w:t>
      </w:r>
      <w:proofErr w:type="gramEnd"/>
      <w:r>
        <w:rPr>
          <w:rFonts w:ascii="Traditional Arabic" w:hAnsi="Traditional Arabic"/>
          <w:rtl/>
        </w:rPr>
        <w:t>45- 47), وأديان الهند الكبرى؛ ص( 142-145).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390"/>
    <w:multiLevelType w:val="hybridMultilevel"/>
    <w:tmpl w:val="82F202CA"/>
    <w:lvl w:ilvl="0" w:tplc="91E20A46">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592FBF"/>
    <w:multiLevelType w:val="hybridMultilevel"/>
    <w:tmpl w:val="7F60FEF2"/>
    <w:lvl w:ilvl="0" w:tplc="4C3877CE">
      <w:start w:val="1"/>
      <w:numFmt w:val="decimal"/>
      <w:lvlText w:val="%1-"/>
      <w:lvlJc w:val="left"/>
      <w:pPr>
        <w:ind w:left="1001" w:hanging="720"/>
      </w:pPr>
      <w:rPr>
        <w:rFonts w:ascii="Traditional Arabic" w:hAnsi="Traditional Arabic" w:cs="Traditional Arabic" w:hint="default"/>
        <w:b/>
        <w:bCs w:val="0"/>
      </w:rPr>
    </w:lvl>
    <w:lvl w:ilvl="1" w:tplc="04090019">
      <w:start w:val="1"/>
      <w:numFmt w:val="lowerLetter"/>
      <w:lvlText w:val="%2."/>
      <w:lvlJc w:val="left"/>
      <w:pPr>
        <w:ind w:left="1361" w:hanging="360"/>
      </w:pPr>
    </w:lvl>
    <w:lvl w:ilvl="2" w:tplc="0409001B">
      <w:start w:val="1"/>
      <w:numFmt w:val="lowerRoman"/>
      <w:lvlText w:val="%3."/>
      <w:lvlJc w:val="right"/>
      <w:pPr>
        <w:ind w:left="2081" w:hanging="180"/>
      </w:pPr>
    </w:lvl>
    <w:lvl w:ilvl="3" w:tplc="0409000F">
      <w:start w:val="1"/>
      <w:numFmt w:val="decimal"/>
      <w:lvlText w:val="%4."/>
      <w:lvlJc w:val="left"/>
      <w:pPr>
        <w:ind w:left="2801" w:hanging="360"/>
      </w:pPr>
    </w:lvl>
    <w:lvl w:ilvl="4" w:tplc="04090019">
      <w:start w:val="1"/>
      <w:numFmt w:val="lowerLetter"/>
      <w:lvlText w:val="%5."/>
      <w:lvlJc w:val="left"/>
      <w:pPr>
        <w:ind w:left="3521" w:hanging="360"/>
      </w:pPr>
    </w:lvl>
    <w:lvl w:ilvl="5" w:tplc="0409001B">
      <w:start w:val="1"/>
      <w:numFmt w:val="lowerRoman"/>
      <w:lvlText w:val="%6."/>
      <w:lvlJc w:val="right"/>
      <w:pPr>
        <w:ind w:left="4241" w:hanging="180"/>
      </w:pPr>
    </w:lvl>
    <w:lvl w:ilvl="6" w:tplc="0409000F">
      <w:start w:val="1"/>
      <w:numFmt w:val="decimal"/>
      <w:lvlText w:val="%7."/>
      <w:lvlJc w:val="left"/>
      <w:pPr>
        <w:ind w:left="4961" w:hanging="360"/>
      </w:pPr>
    </w:lvl>
    <w:lvl w:ilvl="7" w:tplc="04090019">
      <w:start w:val="1"/>
      <w:numFmt w:val="lowerLetter"/>
      <w:lvlText w:val="%8."/>
      <w:lvlJc w:val="left"/>
      <w:pPr>
        <w:ind w:left="5681" w:hanging="360"/>
      </w:pPr>
    </w:lvl>
    <w:lvl w:ilvl="8" w:tplc="0409001B">
      <w:start w:val="1"/>
      <w:numFmt w:val="lowerRoman"/>
      <w:lvlText w:val="%9."/>
      <w:lvlJc w:val="right"/>
      <w:pPr>
        <w:ind w:left="6401" w:hanging="180"/>
      </w:pPr>
    </w:lvl>
  </w:abstractNum>
  <w:abstractNum w:abstractNumId="2" w15:restartNumberingAfterBreak="0">
    <w:nsid w:val="083D4043"/>
    <w:multiLevelType w:val="hybridMultilevel"/>
    <w:tmpl w:val="0E6A4530"/>
    <w:lvl w:ilvl="0" w:tplc="03F2CC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F46C5D"/>
    <w:multiLevelType w:val="hybridMultilevel"/>
    <w:tmpl w:val="B26EA182"/>
    <w:lvl w:ilvl="0" w:tplc="3AB46D46">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3846B7A"/>
    <w:multiLevelType w:val="hybridMultilevel"/>
    <w:tmpl w:val="8DF45DCC"/>
    <w:lvl w:ilvl="0" w:tplc="FF5C2C5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64E5E0D"/>
    <w:multiLevelType w:val="hybridMultilevel"/>
    <w:tmpl w:val="14CAF018"/>
    <w:lvl w:ilvl="0" w:tplc="2CCA9BBC">
      <w:start w:val="1"/>
      <w:numFmt w:val="decimal"/>
      <w:lvlText w:val="%1-"/>
      <w:lvlJc w:val="left"/>
      <w:pPr>
        <w:ind w:left="662" w:hanging="720"/>
      </w:pPr>
    </w:lvl>
    <w:lvl w:ilvl="1" w:tplc="04090019">
      <w:start w:val="1"/>
      <w:numFmt w:val="lowerLetter"/>
      <w:lvlText w:val="%2."/>
      <w:lvlJc w:val="left"/>
      <w:pPr>
        <w:ind w:left="1022" w:hanging="360"/>
      </w:pPr>
    </w:lvl>
    <w:lvl w:ilvl="2" w:tplc="0409001B">
      <w:start w:val="1"/>
      <w:numFmt w:val="lowerRoman"/>
      <w:lvlText w:val="%3."/>
      <w:lvlJc w:val="right"/>
      <w:pPr>
        <w:ind w:left="1742" w:hanging="180"/>
      </w:pPr>
    </w:lvl>
    <w:lvl w:ilvl="3" w:tplc="0409000F">
      <w:start w:val="1"/>
      <w:numFmt w:val="decimal"/>
      <w:lvlText w:val="%4."/>
      <w:lvlJc w:val="left"/>
      <w:pPr>
        <w:ind w:left="2462" w:hanging="360"/>
      </w:pPr>
    </w:lvl>
    <w:lvl w:ilvl="4" w:tplc="04090019">
      <w:start w:val="1"/>
      <w:numFmt w:val="lowerLetter"/>
      <w:lvlText w:val="%5."/>
      <w:lvlJc w:val="left"/>
      <w:pPr>
        <w:ind w:left="3182" w:hanging="360"/>
      </w:pPr>
    </w:lvl>
    <w:lvl w:ilvl="5" w:tplc="0409001B">
      <w:start w:val="1"/>
      <w:numFmt w:val="lowerRoman"/>
      <w:lvlText w:val="%6."/>
      <w:lvlJc w:val="right"/>
      <w:pPr>
        <w:ind w:left="3902" w:hanging="180"/>
      </w:pPr>
    </w:lvl>
    <w:lvl w:ilvl="6" w:tplc="0409000F">
      <w:start w:val="1"/>
      <w:numFmt w:val="decimal"/>
      <w:lvlText w:val="%7."/>
      <w:lvlJc w:val="left"/>
      <w:pPr>
        <w:ind w:left="4622" w:hanging="360"/>
      </w:pPr>
    </w:lvl>
    <w:lvl w:ilvl="7" w:tplc="04090019">
      <w:start w:val="1"/>
      <w:numFmt w:val="lowerLetter"/>
      <w:lvlText w:val="%8."/>
      <w:lvlJc w:val="left"/>
      <w:pPr>
        <w:ind w:left="5342" w:hanging="360"/>
      </w:pPr>
    </w:lvl>
    <w:lvl w:ilvl="8" w:tplc="0409001B">
      <w:start w:val="1"/>
      <w:numFmt w:val="lowerRoman"/>
      <w:lvlText w:val="%9."/>
      <w:lvlJc w:val="right"/>
      <w:pPr>
        <w:ind w:left="60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7A1"/>
    <w:rsid w:val="00045F0B"/>
    <w:rsid w:val="001172E1"/>
    <w:rsid w:val="003F1313"/>
    <w:rsid w:val="005347A1"/>
    <w:rsid w:val="008E4A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36FDF-7040-44A9-A65D-7BC182CE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A5"/>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8E4AA5"/>
    <w:pPr>
      <w:ind w:left="454" w:hanging="454"/>
    </w:pPr>
    <w:rPr>
      <w:sz w:val="28"/>
      <w:szCs w:val="28"/>
    </w:rPr>
  </w:style>
  <w:style w:type="character" w:customStyle="1" w:styleId="NotedebasdepageCar">
    <w:name w:val="Note de bas de page Car"/>
    <w:basedOn w:val="Policepardfaut"/>
    <w:link w:val="Notedebasdepage"/>
    <w:semiHidden/>
    <w:rsid w:val="008E4AA5"/>
    <w:rPr>
      <w:rFonts w:ascii="Times New Roman" w:eastAsia="Times New Roman" w:hAnsi="Times New Roman" w:cs="Traditional Arabic"/>
      <w:color w:val="000000"/>
      <w:sz w:val="28"/>
      <w:szCs w:val="28"/>
      <w:lang w:eastAsia="ar-SA"/>
    </w:rPr>
  </w:style>
  <w:style w:type="character" w:styleId="Appelnotedebasdep">
    <w:name w:val="footnote reference"/>
    <w:semiHidden/>
    <w:unhideWhenUsed/>
    <w:rsid w:val="008E4AA5"/>
    <w:rPr>
      <w:rFonts w:ascii="ATraditional Arabic" w:hAnsi="ATraditional Arabic" w:cs="ATraditional Arabic" w:hint="default"/>
      <w:strike w:val="0"/>
      <w:dstrike w:val="0"/>
      <w:position w:val="10"/>
      <w:szCs w:val="28"/>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760520">
      <w:bodyDiv w:val="1"/>
      <w:marLeft w:val="0"/>
      <w:marRight w:val="0"/>
      <w:marTop w:val="0"/>
      <w:marBottom w:val="0"/>
      <w:divBdr>
        <w:top w:val="none" w:sz="0" w:space="0" w:color="auto"/>
        <w:left w:val="none" w:sz="0" w:space="0" w:color="auto"/>
        <w:bottom w:val="none" w:sz="0" w:space="0" w:color="auto"/>
        <w:right w:val="none" w:sz="0" w:space="0" w:color="auto"/>
      </w:divBdr>
    </w:div>
    <w:div w:id="21152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1505</Words>
  <Characters>8584</Characters>
  <Application>Microsoft Office Word</Application>
  <DocSecurity>0</DocSecurity>
  <Lines>71</Lines>
  <Paragraphs>20</Paragraphs>
  <ScaleCrop>false</ScaleCrop>
  <Company/>
  <LinksUpToDate>false</LinksUpToDate>
  <CharactersWithSpaces>10069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2025-12-01T06:27:00Z</dcterms:created>
  <dcterms:modified xsi:type="dcterms:W3CDTF">2025-12-01T06:30:00Z</dcterms:modified>
</cp:coreProperties>
</file>