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793" w:rsidRDefault="00656793" w:rsidP="00E72FB7">
      <w:pPr>
        <w:widowControl/>
        <w:autoSpaceDE w:val="0"/>
        <w:autoSpaceDN w:val="0"/>
        <w:adjustRightInd w:val="0"/>
        <w:ind w:firstLine="0"/>
        <w:rPr>
          <w:rFonts w:ascii="Traditional Arabic" w:hAnsi="Traditional Arabic" w:cs="ATraditional Arabic"/>
          <w:b/>
          <w:bCs/>
          <w:color w:val="FF0000"/>
          <w:lang w:eastAsia="en-US"/>
        </w:rPr>
      </w:pPr>
      <w:bookmarkStart w:id="0" w:name="_GoBack"/>
      <w:bookmarkEnd w:id="0"/>
    </w:p>
    <w:p w:rsidR="00656793" w:rsidRDefault="00656793" w:rsidP="00E72FB7">
      <w:pPr>
        <w:widowControl/>
        <w:autoSpaceDE w:val="0"/>
        <w:autoSpaceDN w:val="0"/>
        <w:adjustRightInd w:val="0"/>
        <w:ind w:firstLine="0"/>
        <w:rPr>
          <w:rFonts w:ascii="Traditional Arabic" w:hAnsi="Traditional Arabic" w:cs="ATraditional Arabic"/>
          <w:b/>
          <w:bCs/>
          <w:color w:val="FF0000"/>
          <w:lang w:eastAsia="en-US"/>
        </w:rPr>
      </w:pPr>
      <w:r>
        <w:rPr>
          <w:rFonts w:ascii="Traditional Arabic" w:hAnsi="Traditional Arabic" w:cs="ATraditional Arabic" w:hint="cs"/>
          <w:b/>
          <w:bCs/>
          <w:color w:val="FF0000"/>
          <w:rtl/>
          <w:lang w:eastAsia="en-US" w:bidi="ar-DZ"/>
        </w:rPr>
        <w:t>المحاضرة الأولى: تحديد المفاهيم-الدين-</w:t>
      </w:r>
      <w:r w:rsidR="00E72FB7">
        <w:rPr>
          <w:rFonts w:ascii="Traditional Arabic" w:hAnsi="Traditional Arabic" w:cs="ATraditional Arabic"/>
          <w:b/>
          <w:bCs/>
          <w:color w:val="FF0000"/>
          <w:rtl/>
          <w:lang w:eastAsia="en-US"/>
        </w:rPr>
        <w:t xml:space="preserve">                      </w:t>
      </w:r>
    </w:p>
    <w:p w:rsidR="00E72FB7" w:rsidRDefault="00E72FB7" w:rsidP="00E72FB7">
      <w:pPr>
        <w:widowControl/>
        <w:autoSpaceDE w:val="0"/>
        <w:autoSpaceDN w:val="0"/>
        <w:adjustRightInd w:val="0"/>
        <w:ind w:firstLine="0"/>
        <w:rPr>
          <w:rFonts w:ascii="Traditional Arabic" w:hAnsi="Traditional Arabic"/>
          <w:b/>
          <w:bCs/>
          <w:color w:val="FF0000"/>
          <w:lang w:eastAsia="en-US" w:bidi="ar-EG"/>
        </w:rPr>
      </w:pPr>
      <w:r>
        <w:rPr>
          <w:rFonts w:ascii="Traditional Arabic" w:hAnsi="Traditional Arabic" w:cs="ATraditional Arabic"/>
          <w:b/>
          <w:bCs/>
          <w:color w:val="FF0000"/>
          <w:rtl/>
          <w:lang w:eastAsia="en-US"/>
        </w:rPr>
        <w:t xml:space="preserve">  مفهوم الدين.</w:t>
      </w:r>
    </w:p>
    <w:p w:rsidR="00E72FB7" w:rsidRDefault="00E72FB7" w:rsidP="00E72FB7">
      <w:pPr>
        <w:widowControl/>
        <w:autoSpaceDE w:val="0"/>
        <w:autoSpaceDN w:val="0"/>
        <w:adjustRightInd w:val="0"/>
        <w:ind w:firstLine="0"/>
        <w:rPr>
          <w:rFonts w:ascii="Traditional Arabic" w:hAnsi="Traditional Arabic"/>
          <w:color w:val="auto"/>
          <w:rtl/>
          <w:lang w:eastAsia="en-US"/>
        </w:rPr>
      </w:pPr>
      <w:r>
        <w:rPr>
          <w:rFonts w:ascii="Traditional Arabic" w:hAnsi="Traditional Arabic"/>
          <w:b/>
          <w:bCs/>
          <w:color w:val="FF0000"/>
          <w:rtl/>
          <w:lang w:eastAsia="en-US" w:bidi="ar-EG"/>
        </w:rPr>
        <w:t>الدين لغة:</w:t>
      </w:r>
      <w:r>
        <w:rPr>
          <w:rFonts w:ascii="Traditional Arabic" w:hAnsi="Traditional Arabic"/>
          <w:color w:val="FF0000"/>
          <w:rtl/>
          <w:lang w:eastAsia="en-US" w:bidi="ar-EG"/>
        </w:rPr>
        <w:t xml:space="preserve"> </w:t>
      </w:r>
      <w:r>
        <w:rPr>
          <w:rFonts w:ascii="Traditional Arabic" w:hAnsi="Traditional Arabic"/>
          <w:color w:val="auto"/>
          <w:rtl/>
          <w:lang w:eastAsia="en-US"/>
        </w:rPr>
        <w:t xml:space="preserve">الدال والياء والنون أصل واحد إليه يرجع فروعه كلها وهو جنس من الانقياد، </w:t>
      </w:r>
      <w:proofErr w:type="gramStart"/>
      <w:r>
        <w:rPr>
          <w:rFonts w:ascii="Traditional Arabic" w:hAnsi="Traditional Arabic"/>
          <w:color w:val="auto"/>
          <w:rtl/>
          <w:lang w:eastAsia="en-US"/>
        </w:rPr>
        <w:t>والذل</w:t>
      </w:r>
      <w:r>
        <w:rPr>
          <w:rStyle w:val="Appelnotedebasdep"/>
          <w:rFonts w:ascii="Times New Roman" w:hAnsi="Times New Roman" w:hint="cs"/>
          <w:rtl/>
        </w:rPr>
        <w:t>(</w:t>
      </w:r>
      <w:r>
        <w:rPr>
          <w:rStyle w:val="Appelnotedebasdep"/>
          <w:rFonts w:ascii="Times New Roman" w:hAnsi="Times New Roman"/>
          <w:rtl/>
        </w:rPr>
        <w:footnoteReference w:id="1"/>
      </w:r>
      <w:r>
        <w:rPr>
          <w:rStyle w:val="Appelnotedebasdep"/>
          <w:rFonts w:ascii="Times New Roman" w:hAnsi="Times New Roman" w:hint="cs"/>
          <w:rtl/>
        </w:rPr>
        <w:t>)</w:t>
      </w:r>
      <w:r>
        <w:rPr>
          <w:rFonts w:ascii="Traditional Arabic" w:hAnsi="Traditional Arabic"/>
          <w:color w:val="auto"/>
          <w:rtl/>
          <w:lang w:eastAsia="en-US"/>
        </w:rPr>
        <w:t>,</w:t>
      </w:r>
      <w:proofErr w:type="gramEnd"/>
      <w:r>
        <w:rPr>
          <w:rFonts w:ascii="Traditional Arabic" w:hAnsi="Traditional Arabic"/>
          <w:color w:val="auto"/>
          <w:rtl/>
          <w:lang w:eastAsia="en-US"/>
        </w:rPr>
        <w:t xml:space="preserve"> وتؤخذ كلمة الدين تارة من فعل متعد بنفسه: «دانه يدينه»، وتارة من فعل متعد باللام: «دان له», وتارة من فعل متعد بالباء: «دان به», وباختلاف الاشتقاق تختلف الصورة المعنوية التي تعطيها الصيغة</w:t>
      </w:r>
      <w:r>
        <w:rPr>
          <w:rStyle w:val="Appelnotedebasdep"/>
          <w:rFonts w:ascii="Times New Roman" w:hAnsi="Times New Roman" w:hint="cs"/>
          <w:rtl/>
        </w:rPr>
        <w:t>(</w:t>
      </w:r>
      <w:r>
        <w:rPr>
          <w:rStyle w:val="Appelnotedebasdep"/>
          <w:rFonts w:ascii="Times New Roman" w:hAnsi="Times New Roman"/>
          <w:rtl/>
        </w:rPr>
        <w:footnoteReference w:id="2"/>
      </w:r>
      <w:r>
        <w:rPr>
          <w:rStyle w:val="Appelnotedebasdep"/>
          <w:rFonts w:ascii="Times New Roman" w:hAnsi="Times New Roman" w:hint="cs"/>
          <w:rtl/>
        </w:rPr>
        <w:t>)</w:t>
      </w:r>
      <w:r>
        <w:rPr>
          <w:rFonts w:ascii="Traditional Arabic" w:hAnsi="Traditional Arabic"/>
          <w:color w:val="auto"/>
          <w:rtl/>
          <w:lang w:eastAsia="en-US"/>
        </w:rPr>
        <w:t>, كما يلي:</w:t>
      </w:r>
    </w:p>
    <w:p w:rsidR="00E72FB7" w:rsidRDefault="00E72FB7" w:rsidP="00E72FB7">
      <w:pPr>
        <w:widowControl/>
        <w:autoSpaceDE w:val="0"/>
        <w:autoSpaceDN w:val="0"/>
        <w:adjustRightInd w:val="0"/>
        <w:ind w:firstLine="0"/>
        <w:rPr>
          <w:rFonts w:ascii="Traditional Arabic" w:hAnsi="Traditional Arabic"/>
          <w:color w:val="auto"/>
          <w:rtl/>
          <w:lang w:eastAsia="en-US"/>
        </w:rPr>
      </w:pPr>
      <w:proofErr w:type="gramStart"/>
      <w:r>
        <w:rPr>
          <w:rFonts w:ascii="Traditional Arabic" w:hAnsi="Traditional Arabic"/>
          <w:color w:val="auto"/>
          <w:rtl/>
          <w:lang w:eastAsia="en-US"/>
        </w:rPr>
        <w:t>1- دانه</w:t>
      </w:r>
      <w:proofErr w:type="gramEnd"/>
      <w:r>
        <w:rPr>
          <w:rFonts w:ascii="Traditional Arabic" w:hAnsi="Traditional Arabic"/>
          <w:color w:val="auto"/>
          <w:rtl/>
          <w:lang w:eastAsia="en-US"/>
        </w:rPr>
        <w:t xml:space="preserve"> ديناً: كما تطلق على القهر والاستعلاء والغلبة من ذي سلطة عليا: يقال: دنتهم فدانوا أي قهرتهم فأطاعوا</w:t>
      </w:r>
      <w:r>
        <w:rPr>
          <w:rStyle w:val="Appelnotedebasdep"/>
          <w:rFonts w:ascii="Times New Roman" w:hAnsi="Times New Roman" w:hint="cs"/>
          <w:rtl/>
        </w:rPr>
        <w:t>(</w:t>
      </w:r>
      <w:r>
        <w:rPr>
          <w:rStyle w:val="Appelnotedebasdep"/>
          <w:rFonts w:ascii="Times New Roman" w:hAnsi="Times New Roman"/>
          <w:rtl/>
        </w:rPr>
        <w:footnoteReference w:id="3"/>
      </w:r>
      <w:r>
        <w:rPr>
          <w:rStyle w:val="Appelnotedebasdep"/>
          <w:rFonts w:ascii="Times New Roman" w:hAnsi="Times New Roman" w:hint="cs"/>
          <w:rtl/>
        </w:rPr>
        <w:t>)</w:t>
      </w:r>
      <w:r>
        <w:rPr>
          <w:rFonts w:ascii="Traditional Arabic" w:hAnsi="Traditional Arabic"/>
          <w:color w:val="auto"/>
          <w:rtl/>
          <w:lang w:eastAsia="en-US"/>
        </w:rPr>
        <w:t>.</w:t>
      </w:r>
    </w:p>
    <w:p w:rsidR="00E72FB7" w:rsidRDefault="00E72FB7" w:rsidP="00E72FB7">
      <w:pPr>
        <w:widowControl/>
        <w:autoSpaceDE w:val="0"/>
        <w:autoSpaceDN w:val="0"/>
        <w:adjustRightInd w:val="0"/>
        <w:ind w:firstLine="0"/>
        <w:rPr>
          <w:rFonts w:ascii="Simplified Arabic" w:hAnsi="Simplified Arabic" w:cs="Simplified Arabic"/>
          <w:color w:val="auto"/>
          <w:rtl/>
          <w:lang w:eastAsia="en-US"/>
        </w:rPr>
      </w:pPr>
      <w:proofErr w:type="gramStart"/>
      <w:r>
        <w:rPr>
          <w:rFonts w:ascii="Traditional Arabic" w:hAnsi="Traditional Arabic"/>
          <w:color w:val="auto"/>
          <w:rtl/>
          <w:lang w:eastAsia="en-US"/>
        </w:rPr>
        <w:t>2- دان</w:t>
      </w:r>
      <w:proofErr w:type="gramEnd"/>
      <w:r>
        <w:rPr>
          <w:rFonts w:ascii="Traditional Arabic" w:hAnsi="Traditional Arabic"/>
          <w:color w:val="auto"/>
          <w:rtl/>
          <w:lang w:eastAsia="en-US"/>
        </w:rPr>
        <w:t xml:space="preserve"> له: يقال دان له إذا أصحب وانقاد وطاع. وقوم دين، أي مطيعون </w:t>
      </w:r>
      <w:proofErr w:type="gramStart"/>
      <w:r>
        <w:rPr>
          <w:rFonts w:ascii="Traditional Arabic" w:hAnsi="Traditional Arabic"/>
          <w:color w:val="auto"/>
          <w:rtl/>
          <w:lang w:eastAsia="en-US"/>
        </w:rPr>
        <w:t>منقادون</w:t>
      </w:r>
      <w:r>
        <w:rPr>
          <w:rStyle w:val="Appelnotedebasdep"/>
          <w:rFonts w:ascii="Times New Roman" w:hAnsi="Times New Roman" w:hint="cs"/>
          <w:rtl/>
        </w:rPr>
        <w:t>(</w:t>
      </w:r>
      <w:r>
        <w:rPr>
          <w:rStyle w:val="Appelnotedebasdep"/>
          <w:rFonts w:ascii="Times New Roman" w:hAnsi="Times New Roman"/>
          <w:rtl/>
        </w:rPr>
        <w:footnoteReference w:id="4"/>
      </w:r>
      <w:r>
        <w:rPr>
          <w:rStyle w:val="Appelnotedebasdep"/>
          <w:rFonts w:ascii="Times New Roman" w:hAnsi="Times New Roman" w:hint="cs"/>
          <w:rtl/>
        </w:rPr>
        <w:t>)</w:t>
      </w:r>
      <w:r>
        <w:rPr>
          <w:rFonts w:ascii="Traditional Arabic" w:hAnsi="Traditional Arabic"/>
          <w:color w:val="auto"/>
          <w:rtl/>
          <w:lang w:eastAsia="en-US"/>
        </w:rPr>
        <w:t>,</w:t>
      </w:r>
      <w:proofErr w:type="gramEnd"/>
      <w:r>
        <w:rPr>
          <w:rFonts w:ascii="Traditional Arabic" w:hAnsi="Traditional Arabic"/>
          <w:color w:val="auto"/>
          <w:rtl/>
          <w:lang w:eastAsia="en-US"/>
        </w:rPr>
        <w:t xml:space="preserve"> ودان له أي على الطاعة والانقياد والخضوع والذل</w:t>
      </w:r>
      <w:r>
        <w:rPr>
          <w:rStyle w:val="Appelnotedebasdep"/>
          <w:rFonts w:ascii="Times New Roman" w:hAnsi="Times New Roman" w:hint="cs"/>
          <w:rtl/>
        </w:rPr>
        <w:t>(</w:t>
      </w:r>
      <w:r>
        <w:rPr>
          <w:rStyle w:val="Appelnotedebasdep"/>
          <w:rFonts w:ascii="Times New Roman" w:hAnsi="Times New Roman"/>
          <w:rtl/>
        </w:rPr>
        <w:footnoteReference w:id="5"/>
      </w:r>
      <w:r>
        <w:rPr>
          <w:rStyle w:val="Appelnotedebasdep"/>
          <w:rFonts w:ascii="Times New Roman" w:hAnsi="Times New Roman" w:hint="cs"/>
          <w:rtl/>
        </w:rPr>
        <w:t>)</w:t>
      </w:r>
      <w:r>
        <w:rPr>
          <w:rFonts w:ascii="Traditional Arabic" w:hAnsi="Traditional Arabic"/>
          <w:color w:val="auto"/>
          <w:rtl/>
          <w:lang w:eastAsia="en-US"/>
        </w:rPr>
        <w:t>.</w:t>
      </w:r>
    </w:p>
    <w:p w:rsidR="00E72FB7" w:rsidRDefault="00E72FB7" w:rsidP="00E72FB7">
      <w:pPr>
        <w:widowControl/>
        <w:autoSpaceDE w:val="0"/>
        <w:autoSpaceDN w:val="0"/>
        <w:adjustRightInd w:val="0"/>
        <w:ind w:firstLine="0"/>
        <w:rPr>
          <w:rFonts w:ascii="Traditional Arabic" w:hAnsi="Traditional Arabic"/>
          <w:color w:val="auto"/>
          <w:rtl/>
          <w:lang w:eastAsia="en-US"/>
        </w:rPr>
      </w:pPr>
      <w:proofErr w:type="gramStart"/>
      <w:r>
        <w:rPr>
          <w:rFonts w:ascii="Traditional Arabic" w:hAnsi="Traditional Arabic"/>
          <w:color w:val="auto"/>
          <w:rtl/>
          <w:lang w:eastAsia="en-US"/>
        </w:rPr>
        <w:t>3- دان</w:t>
      </w:r>
      <w:proofErr w:type="gramEnd"/>
      <w:r>
        <w:rPr>
          <w:rFonts w:ascii="Traditional Arabic" w:hAnsi="Traditional Arabic"/>
          <w:color w:val="auto"/>
          <w:rtl/>
          <w:lang w:eastAsia="en-US"/>
        </w:rPr>
        <w:t xml:space="preserve"> به: تطلق على ما يتدين به الرجل، ومنه: دان بالإسلام ديناً وتدين به: أي تعبد به واتخذه دينا</w:t>
      </w:r>
      <w:r>
        <w:rPr>
          <w:rtl/>
        </w:rPr>
        <w:t>ً</w:t>
      </w:r>
      <w:r>
        <w:rPr>
          <w:rStyle w:val="Appelnotedebasdep"/>
          <w:rFonts w:ascii="Times New Roman" w:hAnsi="Times New Roman" w:hint="cs"/>
          <w:rtl/>
        </w:rPr>
        <w:t>(</w:t>
      </w:r>
      <w:r>
        <w:rPr>
          <w:rStyle w:val="Appelnotedebasdep"/>
          <w:rFonts w:ascii="Times New Roman" w:hAnsi="Times New Roman"/>
          <w:rtl/>
        </w:rPr>
        <w:footnoteReference w:id="6"/>
      </w:r>
      <w:r>
        <w:rPr>
          <w:rStyle w:val="Appelnotedebasdep"/>
          <w:rFonts w:ascii="Times New Roman" w:hAnsi="Times New Roman" w:hint="cs"/>
          <w:rtl/>
        </w:rPr>
        <w:t>)</w:t>
      </w:r>
      <w:r>
        <w:rPr>
          <w:rFonts w:ascii="Traditional Arabic" w:hAnsi="Traditional Arabic"/>
          <w:color w:val="auto"/>
          <w:rtl/>
          <w:lang w:eastAsia="en-US"/>
        </w:rPr>
        <w:t xml:space="preserve">. </w:t>
      </w:r>
    </w:p>
    <w:p w:rsidR="00E72FB7" w:rsidRDefault="00E72FB7" w:rsidP="00E72FB7">
      <w:pPr>
        <w:widowControl/>
        <w:tabs>
          <w:tab w:val="left" w:pos="509"/>
          <w:tab w:val="left" w:pos="651"/>
        </w:tabs>
        <w:spacing w:line="216" w:lineRule="auto"/>
        <w:ind w:firstLine="0"/>
        <w:rPr>
          <w:rFonts w:ascii="Traditional Arabic" w:hAnsi="Traditional Arabic"/>
          <w:color w:val="auto"/>
          <w:rtl/>
          <w:lang w:eastAsia="en-US" w:bidi="ar-EG"/>
        </w:rPr>
      </w:pPr>
      <w:r>
        <w:rPr>
          <w:rFonts w:ascii="Traditional Arabic" w:hAnsi="Traditional Arabic"/>
          <w:b/>
          <w:bCs/>
          <w:color w:val="FF0000"/>
          <w:rtl/>
          <w:lang w:eastAsia="en-US" w:bidi="ar-EG"/>
        </w:rPr>
        <w:t>الدين اصطلاحاً:</w:t>
      </w:r>
      <w:r>
        <w:rPr>
          <w:rFonts w:ascii="Traditional Arabic" w:hAnsi="Traditional Arabic"/>
          <w:color w:val="FF0000"/>
          <w:rtl/>
          <w:lang w:eastAsia="en-US" w:bidi="ar-EG"/>
        </w:rPr>
        <w:t xml:space="preserve"> </w:t>
      </w:r>
      <w:r>
        <w:rPr>
          <w:rFonts w:ascii="Traditional Arabic" w:hAnsi="Traditional Arabic"/>
          <w:color w:val="auto"/>
          <w:rtl/>
          <w:lang w:eastAsia="en-US" w:bidi="ar-EG"/>
        </w:rPr>
        <w:t xml:space="preserve">ذكر أهل العلم تعريفات للدين مختلفة في ألفاظها، لكنها متحدة في معانيها، وهي كالتالي: </w:t>
      </w:r>
    </w:p>
    <w:p w:rsidR="00E72FB7" w:rsidRDefault="00E72FB7" w:rsidP="00E72FB7">
      <w:pPr>
        <w:widowControl/>
        <w:tabs>
          <w:tab w:val="left" w:pos="565"/>
        </w:tabs>
        <w:spacing w:line="216" w:lineRule="auto"/>
        <w:ind w:firstLine="0"/>
        <w:rPr>
          <w:rFonts w:ascii="Traditional Arabic" w:hAnsi="Traditional Arabic"/>
          <w:color w:val="auto"/>
          <w:rtl/>
          <w:lang w:eastAsia="en-US" w:bidi="ar-EG"/>
        </w:rPr>
      </w:pPr>
      <w:r>
        <w:rPr>
          <w:rFonts w:ascii="Traditional Arabic" w:hAnsi="Traditional Arabic"/>
          <w:color w:val="auto"/>
          <w:rtl/>
          <w:lang w:eastAsia="en-US" w:bidi="ar-EG"/>
        </w:rPr>
        <w:t xml:space="preserve">      قيل هو: وضع </w:t>
      </w:r>
      <w:r>
        <w:rPr>
          <w:rFonts w:ascii="Traditional Arabic" w:hAnsi="Traditional Arabic"/>
          <w:color w:val="auto"/>
          <w:rtl/>
          <w:lang w:eastAsia="en-US"/>
        </w:rPr>
        <w:t>إلهي</w:t>
      </w:r>
      <w:r>
        <w:rPr>
          <w:rFonts w:ascii="Traditional Arabic" w:hAnsi="Traditional Arabic"/>
          <w:color w:val="auto"/>
          <w:rtl/>
          <w:lang w:eastAsia="en-US" w:bidi="ar-EG"/>
        </w:rPr>
        <w:t xml:space="preserve"> يدعو أصحاب العقول إلى قبول ما هو عند رسول</w:t>
      </w:r>
      <w:r>
        <w:rPr>
          <w:rFonts w:ascii="Traditional Arabic" w:hAnsi="Traditional Arabic"/>
          <w:b/>
          <w:bCs/>
          <w:sz w:val="44"/>
          <w:szCs w:val="44"/>
          <w:rtl/>
          <w:lang w:eastAsia="en-US" w:bidi="ar-EG"/>
        </w:rPr>
        <w:t xml:space="preserve"> </w:t>
      </w:r>
      <w:proofErr w:type="gramStart"/>
      <w:r>
        <w:rPr>
          <w:rFonts w:ascii="Traditional Arabic" w:hAnsi="Traditional Arabic"/>
          <w:rtl/>
          <w:lang w:eastAsia="en-US"/>
        </w:rPr>
        <w:t xml:space="preserve">الله </w:t>
      </w:r>
      <w:r>
        <w:sym w:font="AGA Arabesque" w:char="F072"/>
      </w:r>
      <w:r>
        <w:rPr>
          <w:rFonts w:ascii="Traditional Arabic" w:hAnsi="Traditional Arabic"/>
          <w:rtl/>
          <w:lang w:eastAsia="en-US"/>
        </w:rPr>
        <w:t xml:space="preserve"> </w:t>
      </w:r>
      <w:r>
        <w:rPr>
          <w:rStyle w:val="Appelnotedebasdep"/>
          <w:rFonts w:ascii="Times New Roman" w:hAnsi="Times New Roman" w:hint="cs"/>
          <w:rtl/>
        </w:rPr>
        <w:t>(</w:t>
      </w:r>
      <w:r>
        <w:rPr>
          <w:rStyle w:val="Appelnotedebasdep"/>
          <w:rFonts w:ascii="Times New Roman" w:hAnsi="Times New Roman"/>
          <w:rtl/>
        </w:rPr>
        <w:footnoteReference w:id="7"/>
      </w:r>
      <w:r>
        <w:rPr>
          <w:rStyle w:val="Appelnotedebasdep"/>
          <w:rFonts w:ascii="Times New Roman" w:hAnsi="Times New Roman" w:hint="cs"/>
          <w:rtl/>
        </w:rPr>
        <w:t>)</w:t>
      </w:r>
      <w:r>
        <w:rPr>
          <w:rFonts w:ascii="Traditional Arabic" w:hAnsi="Traditional Arabic"/>
          <w:color w:val="auto"/>
          <w:rtl/>
          <w:lang w:eastAsia="en-US" w:bidi="ar-EG"/>
        </w:rPr>
        <w:t>.</w:t>
      </w:r>
      <w:proofErr w:type="gramEnd"/>
    </w:p>
    <w:p w:rsidR="00E72FB7" w:rsidRDefault="00E72FB7" w:rsidP="00E72FB7">
      <w:pPr>
        <w:widowControl/>
        <w:spacing w:line="216" w:lineRule="auto"/>
        <w:ind w:firstLine="0"/>
        <w:rPr>
          <w:rFonts w:ascii="Traditional Arabic" w:hAnsi="Traditional Arabic"/>
          <w:color w:val="auto"/>
          <w:rtl/>
          <w:lang w:eastAsia="en-US" w:bidi="ar-EG"/>
        </w:rPr>
      </w:pPr>
      <w:r>
        <w:rPr>
          <w:rFonts w:ascii="Traditional Arabic" w:hAnsi="Traditional Arabic"/>
          <w:color w:val="auto"/>
          <w:rtl/>
          <w:lang w:eastAsia="en-US" w:bidi="ar-EG"/>
        </w:rPr>
        <w:t xml:space="preserve">      وقيل هو: وضع </w:t>
      </w:r>
      <w:r>
        <w:rPr>
          <w:rFonts w:ascii="Traditional Arabic" w:hAnsi="Traditional Arabic"/>
          <w:color w:val="auto"/>
          <w:rtl/>
          <w:lang w:eastAsia="en-US"/>
        </w:rPr>
        <w:t>إلهي</w:t>
      </w:r>
      <w:r>
        <w:rPr>
          <w:rFonts w:ascii="Traditional Arabic" w:hAnsi="Traditional Arabic"/>
          <w:color w:val="auto"/>
          <w:rtl/>
          <w:lang w:eastAsia="en-US" w:bidi="ar-EG"/>
        </w:rPr>
        <w:t xml:space="preserve"> سائق لذوى العقول السليمة باختيارهم إلى الصلاح في الحال، والفلاح في </w:t>
      </w:r>
      <w:proofErr w:type="gramStart"/>
      <w:r>
        <w:rPr>
          <w:rFonts w:ascii="Traditional Arabic" w:hAnsi="Traditional Arabic"/>
          <w:color w:val="auto"/>
          <w:rtl/>
          <w:lang w:eastAsia="en-US" w:bidi="ar-EG"/>
        </w:rPr>
        <w:t>المآل,</w:t>
      </w:r>
      <w:proofErr w:type="gramEnd"/>
      <w:r>
        <w:rPr>
          <w:rFonts w:ascii="Traditional Arabic" w:hAnsi="Traditional Arabic"/>
          <w:b/>
          <w:bCs/>
          <w:sz w:val="44"/>
          <w:szCs w:val="44"/>
          <w:rtl/>
          <w:lang w:eastAsia="en-US" w:bidi="ar-EG"/>
        </w:rPr>
        <w:t xml:space="preserve"> </w:t>
      </w:r>
      <w:r>
        <w:rPr>
          <w:rFonts w:ascii="Traditional Arabic" w:hAnsi="Traditional Arabic"/>
          <w:rtl/>
          <w:lang w:eastAsia="en-US"/>
        </w:rPr>
        <w:t>وهذا يشتمل العقائد والأعمال</w:t>
      </w:r>
      <w:r>
        <w:rPr>
          <w:rFonts w:ascii="Traditional Arabic" w:hAnsi="Traditional Arabic"/>
          <w:color w:val="auto"/>
          <w:vertAlign w:val="superscript"/>
          <w:rtl/>
          <w:lang w:eastAsia="en-US" w:bidi="ar-EG"/>
        </w:rPr>
        <w:t xml:space="preserve"> </w:t>
      </w:r>
      <w:r>
        <w:rPr>
          <w:rStyle w:val="Appelnotedebasdep"/>
          <w:rFonts w:ascii="Times New Roman" w:hAnsi="Times New Roman" w:hint="cs"/>
          <w:rtl/>
        </w:rPr>
        <w:t>(</w:t>
      </w:r>
      <w:r>
        <w:rPr>
          <w:rStyle w:val="Appelnotedebasdep"/>
          <w:rFonts w:ascii="Times New Roman" w:hAnsi="Times New Roman"/>
          <w:rtl/>
        </w:rPr>
        <w:footnoteReference w:id="8"/>
      </w:r>
      <w:r>
        <w:rPr>
          <w:rStyle w:val="Appelnotedebasdep"/>
          <w:rFonts w:ascii="Times New Roman" w:hAnsi="Times New Roman" w:hint="cs"/>
          <w:rtl/>
        </w:rPr>
        <w:t>)</w:t>
      </w:r>
      <w:r>
        <w:rPr>
          <w:rFonts w:ascii="Traditional Arabic" w:hAnsi="Traditional Arabic"/>
          <w:color w:val="auto"/>
          <w:rtl/>
          <w:lang w:eastAsia="en-US" w:bidi="ar-EG"/>
        </w:rPr>
        <w:t>.</w:t>
      </w:r>
    </w:p>
    <w:p w:rsidR="00E72FB7" w:rsidRDefault="00E72FB7" w:rsidP="00E72FB7">
      <w:pPr>
        <w:widowControl/>
        <w:autoSpaceDE w:val="0"/>
        <w:autoSpaceDN w:val="0"/>
        <w:adjustRightInd w:val="0"/>
        <w:ind w:firstLine="0"/>
        <w:rPr>
          <w:rFonts w:ascii="Traditional Arabic" w:hAnsi="Traditional Arabic"/>
          <w:color w:val="auto"/>
          <w:rtl/>
          <w:lang w:eastAsia="en-US" w:bidi="ar-EG"/>
        </w:rPr>
      </w:pPr>
      <w:r>
        <w:rPr>
          <w:rFonts w:ascii="Traditional Arabic" w:hAnsi="Traditional Arabic"/>
          <w:color w:val="auto"/>
          <w:rtl/>
          <w:lang w:eastAsia="en-US" w:bidi="ar-EG"/>
        </w:rPr>
        <w:lastRenderedPageBreak/>
        <w:t xml:space="preserve">        وقيل هو: </w:t>
      </w:r>
      <w:r>
        <w:rPr>
          <w:rFonts w:ascii="Traditional Arabic" w:hAnsi="Traditional Arabic"/>
          <w:color w:val="auto"/>
          <w:rtl/>
          <w:lang w:eastAsia="en-US"/>
        </w:rPr>
        <w:t>وضع إلهي يرشد إلى الحق من الاعتقادات والخير في السلوك والمعاملات</w:t>
      </w:r>
      <w:r>
        <w:rPr>
          <w:rStyle w:val="Appelnotedebasdep"/>
          <w:rFonts w:ascii="Times New Roman" w:hAnsi="Times New Roman" w:hint="cs"/>
          <w:rtl/>
        </w:rPr>
        <w:t>(</w:t>
      </w:r>
      <w:r>
        <w:rPr>
          <w:rStyle w:val="Appelnotedebasdep"/>
          <w:rFonts w:ascii="Times New Roman" w:hAnsi="Times New Roman"/>
          <w:rtl/>
        </w:rPr>
        <w:footnoteReference w:id="9"/>
      </w:r>
      <w:r>
        <w:rPr>
          <w:rStyle w:val="Appelnotedebasdep"/>
          <w:rFonts w:ascii="Times New Roman" w:hAnsi="Times New Roman" w:hint="cs"/>
          <w:rtl/>
        </w:rPr>
        <w:t>)</w:t>
      </w:r>
      <w:r>
        <w:rPr>
          <w:rFonts w:ascii="Traditional Arabic" w:hAnsi="Traditional Arabic"/>
          <w:color w:val="auto"/>
          <w:rtl/>
          <w:lang w:eastAsia="en-US" w:bidi="ar-EG"/>
        </w:rPr>
        <w:t>.</w:t>
      </w:r>
    </w:p>
    <w:p w:rsidR="00E72FB7" w:rsidRDefault="00E72FB7" w:rsidP="00E72FB7">
      <w:pPr>
        <w:widowControl/>
        <w:tabs>
          <w:tab w:val="left" w:pos="565"/>
        </w:tabs>
        <w:spacing w:line="216" w:lineRule="auto"/>
        <w:ind w:firstLine="0"/>
        <w:rPr>
          <w:rFonts w:ascii="Traditional Arabic" w:hAnsi="Traditional Arabic"/>
          <w:color w:val="auto"/>
          <w:rtl/>
          <w:lang w:eastAsia="en-US" w:bidi="ar-EG"/>
        </w:rPr>
      </w:pPr>
      <w:r>
        <w:rPr>
          <w:rFonts w:ascii="Traditional Arabic" w:hAnsi="Traditional Arabic"/>
          <w:color w:val="auto"/>
          <w:rtl/>
          <w:lang w:eastAsia="en-US" w:bidi="ar-EG"/>
        </w:rPr>
        <w:t xml:space="preserve">      وكل التعريفات السابقة تتفق على أن الدين هو وضع إلهي يدعو أو يرشد إلى الطريق الصحيح الواجب أن يسلكه العباد لما فيه خير في اعتقاداتهم وسلوكهم وأعمالهم.</w:t>
      </w:r>
    </w:p>
    <w:p w:rsidR="00E72FB7" w:rsidRDefault="00E72FB7" w:rsidP="00E72FB7">
      <w:pPr>
        <w:widowControl/>
        <w:tabs>
          <w:tab w:val="left" w:pos="565"/>
        </w:tabs>
        <w:spacing w:line="216" w:lineRule="auto"/>
        <w:ind w:firstLine="0"/>
        <w:rPr>
          <w:rFonts w:ascii="Traditional Arabic" w:hAnsi="Traditional Arabic"/>
          <w:color w:val="auto"/>
          <w:rtl/>
          <w:lang w:eastAsia="en-US" w:bidi="ar-EG"/>
        </w:rPr>
      </w:pPr>
      <w:r>
        <w:rPr>
          <w:rFonts w:ascii="Traditional Arabic" w:hAnsi="Traditional Arabic"/>
          <w:color w:val="auto"/>
          <w:rtl/>
          <w:lang w:eastAsia="en-US" w:bidi="ar-EG"/>
        </w:rPr>
        <w:t xml:space="preserve">       ولكن هذا التعريف لا يشمل الأديان الوضعية التي من صنع البشر واختراعهم وتأليفهم؛ ولذلك فيمكن القول بأن مصطلح الدين بمفهومه العام يشمل الأديان التي من عند الله والأديان التي من عند </w:t>
      </w:r>
      <w:proofErr w:type="gramStart"/>
      <w:r>
        <w:rPr>
          <w:rFonts w:ascii="Traditional Arabic" w:hAnsi="Traditional Arabic"/>
          <w:color w:val="auto"/>
          <w:rtl/>
          <w:lang w:eastAsia="en-US" w:bidi="ar-EG"/>
        </w:rPr>
        <w:t>البشر,</w:t>
      </w:r>
      <w:proofErr w:type="gramEnd"/>
      <w:r>
        <w:rPr>
          <w:rFonts w:ascii="Traditional Arabic" w:hAnsi="Traditional Arabic"/>
          <w:color w:val="auto"/>
          <w:rtl/>
          <w:lang w:eastAsia="en-US" w:bidi="ar-EG"/>
        </w:rPr>
        <w:t xml:space="preserve"> وكل دين فيه ترتيب وتنظيم في الاعتقادات والتشريعات والسلوك والشعائر.  </w:t>
      </w:r>
    </w:p>
    <w:p w:rsidR="00E72FB7" w:rsidRDefault="00E72FB7" w:rsidP="00E72FB7">
      <w:pPr>
        <w:widowControl/>
        <w:tabs>
          <w:tab w:val="left" w:pos="565"/>
        </w:tabs>
        <w:spacing w:line="216" w:lineRule="auto"/>
        <w:ind w:firstLine="0"/>
        <w:rPr>
          <w:rFonts w:ascii="Traditional Arabic" w:hAnsi="Traditional Arabic"/>
          <w:color w:val="auto"/>
          <w:rtl/>
          <w:lang w:eastAsia="en-US" w:bidi="ar-EG"/>
        </w:rPr>
      </w:pPr>
      <w:r>
        <w:rPr>
          <w:rFonts w:ascii="Traditional Arabic" w:hAnsi="Traditional Arabic"/>
          <w:color w:val="auto"/>
          <w:rtl/>
          <w:lang w:eastAsia="en-US" w:bidi="ar-EG"/>
        </w:rPr>
        <w:t xml:space="preserve">       كما أن التعريفات السابقة لا تبرز حال التابع للدين الذي يتبعه؛ إذ لابد أن يكون التابع متصفاً بالخضوع ذلاً أو حباً للمعبود الذي يتبعه حال العبادة؛ حتى ينال خيره أو يدفع شره.</w:t>
      </w:r>
    </w:p>
    <w:p w:rsidR="00E72FB7" w:rsidRDefault="00E72FB7" w:rsidP="00E72FB7">
      <w:pPr>
        <w:widowControl/>
        <w:tabs>
          <w:tab w:val="left" w:pos="565"/>
        </w:tabs>
        <w:spacing w:line="216" w:lineRule="auto"/>
        <w:ind w:firstLine="0"/>
        <w:rPr>
          <w:rFonts w:ascii="Traditional Arabic" w:hAnsi="Traditional Arabic"/>
          <w:color w:val="auto"/>
          <w:rtl/>
          <w:lang w:eastAsia="en-US" w:bidi="ar-EG"/>
        </w:rPr>
      </w:pPr>
      <w:r>
        <w:rPr>
          <w:rFonts w:ascii="Traditional Arabic" w:hAnsi="Traditional Arabic"/>
          <w:color w:val="auto"/>
          <w:rtl/>
          <w:lang w:eastAsia="en-US" w:bidi="ar-EG"/>
        </w:rPr>
        <w:t xml:space="preserve">      ويمكن القول بأن تعريف مصطلح الدين بمفهومه الأشمل أنه: تشريع إلهي أو بشري يرشد إلى معرفة الاعتقادات والعبادات والسلوكيات </w:t>
      </w:r>
      <w:proofErr w:type="gramStart"/>
      <w:r>
        <w:rPr>
          <w:rFonts w:ascii="Traditional Arabic" w:hAnsi="Traditional Arabic"/>
          <w:color w:val="auto"/>
          <w:rtl/>
          <w:lang w:eastAsia="en-US" w:bidi="ar-EG"/>
        </w:rPr>
        <w:t>والنظم,</w:t>
      </w:r>
      <w:proofErr w:type="gramEnd"/>
      <w:r>
        <w:rPr>
          <w:rFonts w:ascii="Traditional Arabic" w:hAnsi="Traditional Arabic"/>
          <w:color w:val="auto"/>
          <w:rtl/>
          <w:lang w:eastAsia="en-US" w:bidi="ar-EG"/>
        </w:rPr>
        <w:t xml:space="preserve"> والخضوع لذلك التشريع سواء كان ذلاً, أو حباً، أو رغبة, أو رهبة؛ لنيل خيره وثوابه، أو دفع شره وعقابه، أو هما معاً.</w:t>
      </w:r>
    </w:p>
    <w:p w:rsidR="00656793" w:rsidRPr="008D5301" w:rsidRDefault="008D5301" w:rsidP="00E72FB7">
      <w:pPr>
        <w:widowControl/>
        <w:tabs>
          <w:tab w:val="left" w:pos="565"/>
        </w:tabs>
        <w:spacing w:line="216" w:lineRule="auto"/>
        <w:ind w:firstLine="0"/>
        <w:rPr>
          <w:rFonts w:ascii="Traditional Arabic" w:hAnsi="Traditional Arabic"/>
          <w:color w:val="FF0000"/>
          <w:lang w:eastAsia="en-US" w:bidi="ar-EG"/>
        </w:rPr>
      </w:pPr>
      <w:r w:rsidRPr="008D5301">
        <w:rPr>
          <w:rFonts w:ascii="Traditional Arabic" w:hAnsi="Traditional Arabic" w:hint="cs"/>
          <w:color w:val="FF0000"/>
          <w:rtl/>
          <w:lang w:eastAsia="en-US" w:bidi="ar-EG"/>
        </w:rPr>
        <w:t>المحاضرة الثانية الديانات السماوية-اليهودية-</w:t>
      </w:r>
    </w:p>
    <w:p w:rsidR="00901C2B" w:rsidRDefault="00901C2B" w:rsidP="00901C2B">
      <w:pPr>
        <w:widowControl/>
        <w:tabs>
          <w:tab w:val="left" w:pos="497"/>
        </w:tabs>
        <w:spacing w:line="228" w:lineRule="auto"/>
        <w:ind w:firstLine="0"/>
        <w:jc w:val="left"/>
        <w:rPr>
          <w:rFonts w:ascii="Traditional Arabic" w:hAnsi="Traditional Arabic" w:cs="ATraditional Arabic"/>
          <w:b/>
          <w:bCs/>
          <w:color w:val="FF0000"/>
          <w:lang w:eastAsia="en-US"/>
        </w:rPr>
      </w:pPr>
      <w:r>
        <w:rPr>
          <w:rFonts w:cs="ATraditional Arabic"/>
          <w:b/>
          <w:bCs/>
          <w:color w:val="FF0000"/>
          <w:rtl/>
          <w:lang w:eastAsia="en-US"/>
        </w:rPr>
        <w:t>تعريف اليهودية.</w:t>
      </w:r>
    </w:p>
    <w:p w:rsidR="00901C2B" w:rsidRDefault="00901C2B" w:rsidP="00901C2B">
      <w:pPr>
        <w:widowControl/>
        <w:ind w:hanging="58"/>
        <w:rPr>
          <w:rFonts w:ascii="Traditional Arabic" w:hAnsi="Traditional Arabic"/>
          <w:color w:val="auto"/>
          <w:lang w:eastAsia="en-US"/>
        </w:rPr>
      </w:pPr>
      <w:r>
        <w:rPr>
          <w:rFonts w:cs="ATraditional Arabic"/>
          <w:b/>
          <w:bCs/>
          <w:color w:val="FF0000"/>
          <w:rtl/>
          <w:lang w:eastAsia="en-US"/>
        </w:rPr>
        <w:t>اليهود لغة:</w:t>
      </w:r>
      <w:r>
        <w:rPr>
          <w:rFonts w:ascii="Traditional Arabic" w:hAnsi="Traditional Arabic"/>
          <w:color w:val="auto"/>
          <w:rtl/>
          <w:lang w:eastAsia="en-US"/>
        </w:rPr>
        <w:t xml:space="preserve"> تعددت أسباب تسمية اليهود بهذا الاسم؛ فقيل في ذلك أقوال منها:</w:t>
      </w:r>
    </w:p>
    <w:p w:rsidR="00901C2B" w:rsidRDefault="00901C2B" w:rsidP="00901C2B">
      <w:pPr>
        <w:widowControl/>
        <w:tabs>
          <w:tab w:val="left" w:pos="651"/>
        </w:tabs>
        <w:autoSpaceDE w:val="0"/>
        <w:autoSpaceDN w:val="0"/>
        <w:adjustRightInd w:val="0"/>
        <w:ind w:hanging="58"/>
        <w:rPr>
          <w:rFonts w:ascii="Traditional Arabic" w:hAnsi="Traditional Arabic"/>
          <w:color w:val="auto"/>
          <w:rtl/>
          <w:lang w:eastAsia="en-US"/>
        </w:rPr>
      </w:pPr>
      <w:r>
        <w:rPr>
          <w:rFonts w:ascii="Traditional Arabic" w:hAnsi="Traditional Arabic"/>
          <w:color w:val="auto"/>
          <w:rtl/>
          <w:lang w:eastAsia="en-US"/>
        </w:rPr>
        <w:t xml:space="preserve">        قيل</w:t>
      </w:r>
      <w:r>
        <w:rPr>
          <w:rFonts w:ascii="Traditional Arabic" w:hAnsi="Traditional Arabic"/>
          <w:rtl/>
          <w:lang w:eastAsia="en-US"/>
        </w:rPr>
        <w:t xml:space="preserve">: نسبوا إلى يهوذا وهو أكبر ولد </w:t>
      </w:r>
      <w:proofErr w:type="gramStart"/>
      <w:r>
        <w:rPr>
          <w:rFonts w:ascii="Traditional Arabic" w:hAnsi="Traditional Arabic"/>
          <w:rtl/>
          <w:lang w:eastAsia="en-US"/>
        </w:rPr>
        <w:t xml:space="preserve">يعقوب </w:t>
      </w:r>
      <w:r>
        <w:rPr>
          <w:rFonts w:ascii="Traditional Arabic" w:hAnsi="Traditional Arabic"/>
        </w:rPr>
        <w:sym w:font="AGA Arabesque" w:char="F075"/>
      </w:r>
      <w:r>
        <w:rPr>
          <w:rFonts w:ascii="Traditional Arabic" w:hAnsi="Traditional Arabic"/>
          <w:rtl/>
          <w:lang w:eastAsia="en-US"/>
        </w:rPr>
        <w:t>،</w:t>
      </w:r>
      <w:proofErr w:type="gramEnd"/>
      <w:r>
        <w:rPr>
          <w:rFonts w:ascii="Traditional Arabic" w:hAnsi="Traditional Arabic"/>
          <w:rtl/>
          <w:lang w:eastAsia="en-US"/>
        </w:rPr>
        <w:t xml:space="preserve"> وحولت الذال إلى الدال حين عربت</w:t>
      </w:r>
      <w:r>
        <w:rPr>
          <w:rStyle w:val="Appelnotedebasdep"/>
          <w:rFonts w:hint="cs"/>
          <w:rtl/>
        </w:rPr>
        <w:t>(</w:t>
      </w:r>
      <w:r>
        <w:rPr>
          <w:rStyle w:val="Appelnotedebasdep"/>
          <w:rtl/>
        </w:rPr>
        <w:footnoteReference w:id="10"/>
      </w:r>
      <w:r>
        <w:rPr>
          <w:rStyle w:val="Appelnotedebasdep"/>
          <w:rFonts w:hint="cs"/>
          <w:rtl/>
        </w:rPr>
        <w:t>)</w:t>
      </w:r>
      <w:r>
        <w:rPr>
          <w:rFonts w:ascii="Traditional Arabic" w:hAnsi="Traditional Arabic"/>
          <w:rtl/>
          <w:lang w:eastAsia="en-US"/>
        </w:rPr>
        <w:t>؛</w:t>
      </w:r>
      <w:r>
        <w:rPr>
          <w:rFonts w:ascii="Traditional Arabic" w:hAnsi="Traditional Arabic"/>
          <w:color w:val="auto"/>
          <w:rtl/>
          <w:lang w:eastAsia="en-US"/>
        </w:rPr>
        <w:t xml:space="preserve"> لأن العرب تقلب الذال دالاً</w:t>
      </w:r>
      <w:r>
        <w:rPr>
          <w:rStyle w:val="Appelnotedebasdep"/>
          <w:rFonts w:hint="cs"/>
          <w:rtl/>
        </w:rPr>
        <w:t>(</w:t>
      </w:r>
      <w:r>
        <w:rPr>
          <w:rStyle w:val="Appelnotedebasdep"/>
          <w:rtl/>
        </w:rPr>
        <w:footnoteReference w:id="11"/>
      </w:r>
      <w:r>
        <w:rPr>
          <w:rStyle w:val="Appelnotedebasdep"/>
          <w:rFonts w:hint="cs"/>
          <w:rtl/>
        </w:rPr>
        <w:t>)</w:t>
      </w:r>
      <w:r>
        <w:rPr>
          <w:rFonts w:ascii="Traditional Arabic" w:hAnsi="Traditional Arabic"/>
          <w:color w:val="auto"/>
          <w:rtl/>
          <w:lang w:eastAsia="en-US"/>
        </w:rPr>
        <w:t>.</w:t>
      </w:r>
    </w:p>
    <w:p w:rsidR="00901C2B" w:rsidRDefault="00901C2B" w:rsidP="008D5301">
      <w:pPr>
        <w:widowControl/>
        <w:tabs>
          <w:tab w:val="left" w:pos="565"/>
        </w:tabs>
        <w:spacing w:line="216" w:lineRule="auto"/>
        <w:ind w:left="-2" w:hanging="58"/>
        <w:rPr>
          <w:rFonts w:ascii="Traditional Arabic" w:hAnsi="Traditional Arabic"/>
          <w:color w:val="auto"/>
          <w:rtl/>
          <w:lang w:eastAsia="en-US"/>
        </w:rPr>
      </w:pPr>
      <w:r>
        <w:rPr>
          <w:rFonts w:ascii="Traditional Arabic" w:hAnsi="Traditional Arabic"/>
          <w:color w:val="auto"/>
          <w:rtl/>
          <w:lang w:eastAsia="en-US"/>
        </w:rPr>
        <w:t xml:space="preserve">        وق</w:t>
      </w:r>
      <w:r w:rsidR="008D5301">
        <w:rPr>
          <w:rFonts w:ascii="Traditional Arabic" w:hAnsi="Traditional Arabic"/>
          <w:color w:val="auto"/>
          <w:rtl/>
          <w:lang w:eastAsia="en-US"/>
        </w:rPr>
        <w:t>يل نسبة إلى الهَوَد: أي التوبة</w:t>
      </w:r>
    </w:p>
    <w:p w:rsidR="00901C2B" w:rsidRDefault="00901C2B" w:rsidP="00901C2B">
      <w:pPr>
        <w:widowControl/>
        <w:tabs>
          <w:tab w:val="left" w:pos="509"/>
        </w:tabs>
        <w:ind w:left="-2" w:hanging="58"/>
        <w:rPr>
          <w:rFonts w:ascii="Traditional Arabic" w:hAnsi="Traditional Arabic"/>
          <w:color w:val="auto"/>
          <w:rtl/>
          <w:lang w:eastAsia="en-US"/>
        </w:rPr>
      </w:pPr>
      <w:r>
        <w:rPr>
          <w:rFonts w:ascii="Traditional Arabic" w:hAnsi="Traditional Arabic"/>
          <w:color w:val="auto"/>
          <w:rtl/>
          <w:lang w:eastAsia="en-US"/>
        </w:rPr>
        <w:t xml:space="preserve">       وقيل سموا بذلك؛ ل</w:t>
      </w:r>
      <w:r>
        <w:rPr>
          <w:rFonts w:ascii="Traditional Arabic" w:hAnsi="Traditional Arabic"/>
          <w:rtl/>
          <w:lang w:eastAsia="en-US"/>
        </w:rPr>
        <w:t xml:space="preserve">أنهم يتهودون عند قراءة </w:t>
      </w:r>
      <w:proofErr w:type="gramStart"/>
      <w:r>
        <w:rPr>
          <w:rFonts w:ascii="Traditional Arabic" w:hAnsi="Traditional Arabic"/>
          <w:rtl/>
          <w:lang w:eastAsia="en-US"/>
        </w:rPr>
        <w:t>التوراة,</w:t>
      </w:r>
      <w:proofErr w:type="gramEnd"/>
      <w:r>
        <w:rPr>
          <w:rFonts w:ascii="Traditional Arabic" w:hAnsi="Traditional Arabic"/>
          <w:rtl/>
          <w:lang w:eastAsia="en-US"/>
        </w:rPr>
        <w:t xml:space="preserve"> أي: يتحركون ويقولون: إن السموات والأرض تحركت حين آتى الله موسى </w:t>
      </w:r>
      <w:r>
        <w:rPr>
          <w:rFonts w:ascii="Traditional Arabic" w:hAnsi="Traditional Arabic"/>
        </w:rPr>
        <w:sym w:font="AGA Arabesque" w:char="F075"/>
      </w:r>
      <w:r>
        <w:rPr>
          <w:rFonts w:ascii="Traditional Arabic" w:hAnsi="Traditional Arabic"/>
          <w:rtl/>
          <w:lang w:eastAsia="en-US"/>
        </w:rPr>
        <w:t xml:space="preserve"> </w:t>
      </w:r>
      <w:r>
        <w:rPr>
          <w:rFonts w:ascii="Traditional Arabic" w:hAnsi="Traditional Arabic" w:hint="cs"/>
          <w:rtl/>
          <w:lang w:eastAsia="en-US"/>
        </w:rPr>
        <w:t>التوراة</w:t>
      </w:r>
      <w:r>
        <w:rPr>
          <w:rStyle w:val="Appelnotedebasdep"/>
          <w:rFonts w:hint="cs"/>
          <w:rtl/>
        </w:rPr>
        <w:t>(</w:t>
      </w:r>
      <w:r>
        <w:rPr>
          <w:rStyle w:val="Appelnotedebasdep"/>
          <w:rtl/>
        </w:rPr>
        <w:footnoteReference w:id="12"/>
      </w:r>
      <w:r>
        <w:rPr>
          <w:rStyle w:val="Appelnotedebasdep"/>
          <w:rFonts w:hint="cs"/>
          <w:rtl/>
        </w:rPr>
        <w:t>)</w:t>
      </w:r>
      <w:r>
        <w:rPr>
          <w:rFonts w:ascii="Traditional Arabic" w:hAnsi="Traditional Arabic"/>
          <w:color w:val="auto"/>
          <w:rtl/>
          <w:lang w:eastAsia="en-US"/>
        </w:rPr>
        <w:t>.</w:t>
      </w:r>
    </w:p>
    <w:p w:rsidR="00901C2B" w:rsidRDefault="00901C2B" w:rsidP="00901C2B">
      <w:pPr>
        <w:widowControl/>
        <w:ind w:left="-2" w:hanging="58"/>
        <w:rPr>
          <w:rFonts w:ascii="Traditional Arabic" w:hAnsi="Traditional Arabic"/>
          <w:color w:val="auto"/>
          <w:rtl/>
          <w:lang w:eastAsia="en-US"/>
        </w:rPr>
      </w:pPr>
      <w:r>
        <w:rPr>
          <w:rFonts w:ascii="Traditional Arabic" w:hAnsi="Traditional Arabic"/>
          <w:color w:val="auto"/>
          <w:rtl/>
          <w:lang w:eastAsia="en-US"/>
        </w:rPr>
        <w:lastRenderedPageBreak/>
        <w:t xml:space="preserve">       وقيل من الهوادة، وهي المودة؛ </w:t>
      </w:r>
      <w:r>
        <w:rPr>
          <w:rFonts w:ascii="Traditional Arabic" w:hAnsi="Traditional Arabic"/>
          <w:rtl/>
          <w:lang w:eastAsia="en-US"/>
        </w:rPr>
        <w:t>سموا بذلك لمودتهم في بعضهم لبعض</w:t>
      </w:r>
      <w:r>
        <w:rPr>
          <w:rStyle w:val="Appelnotedebasdep"/>
          <w:rFonts w:hint="cs"/>
          <w:rtl/>
        </w:rPr>
        <w:t>(</w:t>
      </w:r>
      <w:r>
        <w:rPr>
          <w:rStyle w:val="Appelnotedebasdep"/>
          <w:rtl/>
        </w:rPr>
        <w:footnoteReference w:id="13"/>
      </w:r>
      <w:r>
        <w:rPr>
          <w:rStyle w:val="Appelnotedebasdep"/>
          <w:rFonts w:hint="cs"/>
          <w:rtl/>
        </w:rPr>
        <w:t>)</w:t>
      </w:r>
      <w:r>
        <w:rPr>
          <w:rFonts w:ascii="Traditional Arabic" w:hAnsi="Traditional Arabic"/>
          <w:color w:val="auto"/>
          <w:rtl/>
          <w:lang w:eastAsia="en-US"/>
        </w:rPr>
        <w:t>.</w:t>
      </w:r>
    </w:p>
    <w:p w:rsidR="00901C2B" w:rsidRDefault="00901C2B" w:rsidP="00901C2B">
      <w:pPr>
        <w:widowControl/>
        <w:ind w:left="-2" w:hanging="58"/>
        <w:rPr>
          <w:rFonts w:ascii="Traditional Arabic" w:hAnsi="Traditional Arabic"/>
          <w:color w:val="auto"/>
          <w:rtl/>
          <w:lang w:eastAsia="en-US"/>
        </w:rPr>
      </w:pPr>
      <w:r>
        <w:rPr>
          <w:rFonts w:cs="ATraditional Arabic"/>
          <w:b/>
          <w:bCs/>
          <w:color w:val="FF0000"/>
          <w:rtl/>
          <w:lang w:eastAsia="en-US"/>
        </w:rPr>
        <w:t>اليهود اصطلاحاً:</w:t>
      </w:r>
      <w:r>
        <w:rPr>
          <w:rFonts w:ascii="Traditional Arabic" w:hAnsi="Traditional Arabic"/>
          <w:color w:val="FF0000"/>
          <w:rtl/>
          <w:lang w:eastAsia="en-US"/>
        </w:rPr>
        <w:t xml:space="preserve"> </w:t>
      </w:r>
      <w:r>
        <w:rPr>
          <w:rFonts w:ascii="Traditional Arabic" w:hAnsi="Traditional Arabic"/>
          <w:rtl/>
          <w:lang w:eastAsia="en-US"/>
        </w:rPr>
        <w:t xml:space="preserve">هي الملة التي يدين بها </w:t>
      </w:r>
      <w:proofErr w:type="gramStart"/>
      <w:r>
        <w:rPr>
          <w:rFonts w:ascii="Traditional Arabic" w:hAnsi="Traditional Arabic"/>
          <w:rtl/>
          <w:lang w:eastAsia="en-US"/>
        </w:rPr>
        <w:t>اليهود,</w:t>
      </w:r>
      <w:proofErr w:type="gramEnd"/>
      <w:r>
        <w:rPr>
          <w:rFonts w:ascii="Traditional Arabic" w:hAnsi="Traditional Arabic"/>
          <w:rtl/>
          <w:lang w:eastAsia="en-US"/>
        </w:rPr>
        <w:t xml:space="preserve"> وهم أمة موسى </w:t>
      </w:r>
      <w:r>
        <w:rPr>
          <w:rFonts w:ascii="Traditional Arabic" w:hAnsi="Traditional Arabic"/>
        </w:rPr>
        <w:sym w:font="AGA Arabesque" w:char="F075"/>
      </w:r>
      <w:r>
        <w:rPr>
          <w:rFonts w:ascii="Traditional Arabic" w:hAnsi="Traditional Arabic"/>
          <w:rtl/>
          <w:lang w:eastAsia="en-US"/>
        </w:rPr>
        <w:t>, وكتابهم التوراة</w:t>
      </w:r>
      <w:r>
        <w:rPr>
          <w:rFonts w:ascii="Traditional Arabic" w:hAnsi="Traditional Arabic"/>
          <w:color w:val="auto"/>
          <w:rtl/>
          <w:lang w:eastAsia="en-US"/>
        </w:rPr>
        <w:t>.</w:t>
      </w:r>
      <w:r>
        <w:rPr>
          <w:rFonts w:ascii="Traditional Arabic" w:hAnsi="Traditional Arabic"/>
          <w:b/>
          <w:bCs/>
          <w:color w:val="FF0000"/>
          <w:rtl/>
          <w:lang w:eastAsia="en-US"/>
        </w:rPr>
        <w:t xml:space="preserve"> </w:t>
      </w:r>
    </w:p>
    <w:p w:rsidR="00901C2B" w:rsidRPr="00901C2B" w:rsidRDefault="00901C2B" w:rsidP="00901C2B">
      <w:pPr>
        <w:widowControl/>
        <w:ind w:left="-2" w:hanging="58"/>
        <w:rPr>
          <w:rFonts w:ascii="Traditional Arabic" w:hAnsi="Traditional Arabic"/>
          <w:color w:val="auto"/>
          <w:rtl/>
          <w:lang w:eastAsia="en-US"/>
        </w:rPr>
      </w:pPr>
      <w:r>
        <w:rPr>
          <w:rFonts w:cs="ATraditional Arabic"/>
          <w:b/>
          <w:bCs/>
          <w:color w:val="FF0000"/>
          <w:rtl/>
          <w:lang w:eastAsia="en-US"/>
        </w:rPr>
        <w:t xml:space="preserve">       </w:t>
      </w:r>
      <w:r>
        <w:rPr>
          <w:rFonts w:ascii="Traditional Arabic" w:hAnsi="Traditional Arabic"/>
          <w:color w:val="auto"/>
          <w:rtl/>
          <w:lang w:eastAsia="en-US"/>
        </w:rPr>
        <w:t xml:space="preserve">واليهودية تطلق على ديانة العبرانيين المنحدرين من </w:t>
      </w:r>
      <w:proofErr w:type="gramStart"/>
      <w:r>
        <w:rPr>
          <w:rFonts w:ascii="Traditional Arabic" w:hAnsi="Traditional Arabic"/>
          <w:color w:val="auto"/>
          <w:rtl/>
          <w:lang w:eastAsia="en-US"/>
        </w:rPr>
        <w:t xml:space="preserve">يعقوب </w:t>
      </w:r>
      <w:r>
        <w:rPr>
          <w:rFonts w:ascii="Traditional Arabic" w:hAnsi="Traditional Arabic"/>
        </w:rPr>
        <w:sym w:font="AGA Arabesque" w:char="F075"/>
      </w:r>
      <w:r>
        <w:rPr>
          <w:rFonts w:ascii="Traditional Arabic" w:hAnsi="Traditional Arabic"/>
          <w:color w:val="auto"/>
          <w:rtl/>
          <w:lang w:eastAsia="en-US"/>
        </w:rPr>
        <w:t xml:space="preserve"> </w:t>
      </w:r>
      <w:r>
        <w:rPr>
          <w:rFonts w:ascii="Traditional Arabic" w:hAnsi="Traditional Arabic" w:hint="cs"/>
          <w:color w:val="auto"/>
          <w:rtl/>
          <w:lang w:eastAsia="en-US"/>
        </w:rPr>
        <w:t>والمعروفين</w:t>
      </w:r>
      <w:proofErr w:type="gramEnd"/>
      <w:r>
        <w:rPr>
          <w:rFonts w:ascii="Traditional Arabic" w:hAnsi="Traditional Arabic" w:hint="cs"/>
          <w:color w:val="auto"/>
          <w:rtl/>
          <w:lang w:eastAsia="en-US"/>
        </w:rPr>
        <w:t xml:space="preserve"> بالأسباط, وقد أرسل الله تعالى إليهم موسى </w:t>
      </w:r>
      <w:r>
        <w:rPr>
          <w:rFonts w:ascii="Traditional Arabic" w:hAnsi="Traditional Arabic"/>
        </w:rPr>
        <w:sym w:font="AGA Arabesque" w:char="F075"/>
      </w:r>
      <w:r>
        <w:rPr>
          <w:rFonts w:ascii="Traditional Arabic" w:hAnsi="Traditional Arabic"/>
          <w:color w:val="auto"/>
          <w:rtl/>
          <w:lang w:eastAsia="en-US"/>
        </w:rPr>
        <w:t xml:space="preserve"> </w:t>
      </w:r>
      <w:r>
        <w:rPr>
          <w:rFonts w:ascii="Traditional Arabic" w:hAnsi="Traditional Arabic" w:hint="cs"/>
          <w:color w:val="auto"/>
          <w:rtl/>
          <w:lang w:eastAsia="en-US"/>
        </w:rPr>
        <w:t>مؤيداً بالتوراة؛ ليكون لهم نبياً</w:t>
      </w:r>
      <w:r>
        <w:rPr>
          <w:rStyle w:val="Appelnotedebasdep"/>
          <w:rFonts w:hint="cs"/>
          <w:rtl/>
        </w:rPr>
        <w:t>(</w:t>
      </w:r>
      <w:r>
        <w:rPr>
          <w:rStyle w:val="Appelnotedebasdep"/>
          <w:rtl/>
        </w:rPr>
        <w:footnoteReference w:id="14"/>
      </w:r>
      <w:r>
        <w:rPr>
          <w:rStyle w:val="Appelnotedebasdep"/>
          <w:rFonts w:hint="cs"/>
          <w:rtl/>
        </w:rPr>
        <w:t>)</w:t>
      </w:r>
      <w:r>
        <w:rPr>
          <w:rFonts w:ascii="Traditional Arabic" w:hAnsi="Traditional Arabic"/>
          <w:color w:val="auto"/>
          <w:rtl/>
          <w:lang w:eastAsia="en-US"/>
        </w:rPr>
        <w:t>.</w:t>
      </w:r>
    </w:p>
    <w:p w:rsidR="00901C2B" w:rsidRDefault="00901C2B" w:rsidP="00901C2B">
      <w:pPr>
        <w:widowControl/>
        <w:ind w:hanging="58"/>
        <w:jc w:val="lowKashida"/>
        <w:rPr>
          <w:rFonts w:cs="ATraditional Arabic"/>
          <w:b/>
          <w:bCs/>
          <w:color w:val="FF0000"/>
          <w:rtl/>
          <w:lang w:eastAsia="en-US"/>
        </w:rPr>
      </w:pPr>
      <w:r>
        <w:rPr>
          <w:rFonts w:cs="ATraditional Arabic"/>
          <w:b/>
          <w:bCs/>
          <w:color w:val="FF0000"/>
          <w:rtl/>
          <w:lang w:eastAsia="en-US"/>
        </w:rPr>
        <w:t xml:space="preserve"> مصادر الديانة اليهودية المقدسة. </w:t>
      </w:r>
      <w:r>
        <w:rPr>
          <w:rFonts w:ascii="Traditional Arabic" w:hAnsi="Traditional Arabic" w:cs="ATraditional Arabic"/>
          <w:b/>
          <w:bCs/>
          <w:color w:val="FF0000"/>
          <w:rtl/>
          <w:lang w:eastAsia="en-US"/>
        </w:rPr>
        <w:t xml:space="preserve"> </w:t>
      </w:r>
    </w:p>
    <w:p w:rsidR="00901C2B" w:rsidRDefault="00901C2B" w:rsidP="00901C2B">
      <w:pPr>
        <w:widowControl/>
        <w:ind w:hanging="58"/>
        <w:jc w:val="lowKashida"/>
        <w:rPr>
          <w:rFonts w:cs="ATraditional Arabic"/>
          <w:color w:val="FF0000"/>
          <w:rtl/>
          <w:lang w:eastAsia="en-US"/>
        </w:rPr>
      </w:pPr>
      <w:r>
        <w:rPr>
          <w:rFonts w:cs="ATraditional Arabic"/>
          <w:color w:val="FF0000"/>
          <w:rtl/>
          <w:lang w:eastAsia="en-US"/>
        </w:rPr>
        <w:t>المصدر الأول من مصادر اليهود:</w:t>
      </w:r>
    </w:p>
    <w:p w:rsidR="00901C2B" w:rsidRDefault="00901C2B" w:rsidP="00901C2B">
      <w:pPr>
        <w:widowControl/>
        <w:ind w:hanging="58"/>
        <w:jc w:val="lowKashida"/>
        <w:rPr>
          <w:rFonts w:ascii="Traditional Arabic" w:hAnsi="Traditional Arabic"/>
          <w:color w:val="FF0000"/>
          <w:rtl/>
          <w:lang w:eastAsia="en-US"/>
        </w:rPr>
      </w:pPr>
      <w:r>
        <w:rPr>
          <w:rFonts w:cs="ATraditional Arabic"/>
          <w:b/>
          <w:bCs/>
          <w:color w:val="FF0000"/>
          <w:rtl/>
          <w:lang w:eastAsia="en-US"/>
        </w:rPr>
        <w:t xml:space="preserve">   التوراة: </w:t>
      </w:r>
      <w:r>
        <w:rPr>
          <w:rFonts w:cs="ATraditional Arabic"/>
          <w:color w:val="auto"/>
          <w:rtl/>
          <w:lang w:eastAsia="en-US"/>
        </w:rPr>
        <w:t>و</w:t>
      </w:r>
      <w:r>
        <w:rPr>
          <w:rFonts w:ascii="Traditional Arabic" w:hAnsi="Traditional Arabic"/>
          <w:rtl/>
          <w:lang w:eastAsia="en-US"/>
        </w:rPr>
        <w:t xml:space="preserve">هي كلمة عبرانية (عبرية) تعني الشريعة أو </w:t>
      </w:r>
      <w:proofErr w:type="gramStart"/>
      <w:r>
        <w:rPr>
          <w:rFonts w:ascii="Traditional Arabic" w:hAnsi="Traditional Arabic"/>
          <w:rtl/>
          <w:lang w:eastAsia="en-US"/>
        </w:rPr>
        <w:t>الناموس,</w:t>
      </w:r>
      <w:proofErr w:type="gramEnd"/>
      <w:r>
        <w:rPr>
          <w:rFonts w:cs="ATraditional Arabic"/>
          <w:color w:val="auto"/>
          <w:rtl/>
          <w:lang w:eastAsia="en-US"/>
        </w:rPr>
        <w:t xml:space="preserve"> </w:t>
      </w:r>
      <w:r>
        <w:rPr>
          <w:rFonts w:ascii="Traditional Arabic" w:hAnsi="Traditional Arabic"/>
          <w:rtl/>
          <w:lang w:eastAsia="en-US"/>
        </w:rPr>
        <w:t xml:space="preserve">وهي الكتاب الذي أنزله الله على موسى </w:t>
      </w:r>
      <w:r>
        <w:rPr>
          <w:rFonts w:ascii="Traditional Arabic" w:hAnsi="Traditional Arabic"/>
        </w:rPr>
        <w:sym w:font="AGA Arabesque" w:char="F075"/>
      </w:r>
      <w:r>
        <w:rPr>
          <w:rStyle w:val="Appelnotedebasdep"/>
          <w:rFonts w:hint="cs"/>
          <w:rtl/>
        </w:rPr>
        <w:t xml:space="preserve"> (</w:t>
      </w:r>
      <w:r>
        <w:rPr>
          <w:rStyle w:val="Appelnotedebasdep"/>
          <w:rtl/>
        </w:rPr>
        <w:footnoteReference w:id="15"/>
      </w:r>
      <w:r>
        <w:rPr>
          <w:rStyle w:val="Appelnotedebasdep"/>
          <w:rFonts w:hint="cs"/>
          <w:rtl/>
        </w:rPr>
        <w:t>)</w:t>
      </w:r>
      <w:r>
        <w:rPr>
          <w:rFonts w:cs="ATraditional Arabic"/>
          <w:color w:val="auto"/>
          <w:rtl/>
          <w:lang w:eastAsia="en-US"/>
        </w:rPr>
        <w:t>, وتتكون التوراة من أسفار</w:t>
      </w:r>
      <w:r>
        <w:rPr>
          <w:rFonts w:ascii="Traditional Arabic" w:hAnsi="Traditional Arabic"/>
          <w:rtl/>
          <w:lang w:eastAsia="en-US"/>
        </w:rPr>
        <w:t>, وهذه الأسفار على نوعين:</w:t>
      </w:r>
      <w:r>
        <w:rPr>
          <w:rFonts w:ascii="Traditional Arabic" w:hAnsi="Traditional Arabic"/>
          <w:color w:val="FF0000"/>
          <w:rtl/>
          <w:lang w:eastAsia="en-US"/>
        </w:rPr>
        <w:t xml:space="preserve"> </w:t>
      </w:r>
    </w:p>
    <w:p w:rsidR="00901C2B" w:rsidRDefault="00901C2B" w:rsidP="00901C2B">
      <w:pPr>
        <w:widowControl/>
        <w:autoSpaceDE w:val="0"/>
        <w:autoSpaceDN w:val="0"/>
        <w:adjustRightInd w:val="0"/>
        <w:ind w:firstLine="0"/>
        <w:rPr>
          <w:rFonts w:ascii="Traditional Arabic" w:hAnsi="Traditional Arabic"/>
          <w:color w:val="FF0000"/>
          <w:rtl/>
          <w:lang w:eastAsia="en-US"/>
        </w:rPr>
      </w:pPr>
      <w:r>
        <w:rPr>
          <w:rFonts w:ascii="Traditional Arabic" w:hAnsi="Traditional Arabic"/>
          <w:color w:val="FF0000"/>
          <w:rtl/>
          <w:lang w:eastAsia="en-US"/>
        </w:rPr>
        <w:t>النوع الأول: الأسفار الخمسة</w:t>
      </w:r>
      <w:r>
        <w:rPr>
          <w:rFonts w:cs="ATraditional Arabic"/>
          <w:color w:val="FF0000"/>
          <w:rtl/>
          <w:lang w:eastAsia="en-US"/>
        </w:rPr>
        <w:t xml:space="preserve"> التي يدعي اليهود</w:t>
      </w:r>
      <w:r>
        <w:rPr>
          <w:rFonts w:ascii="Traditional Arabic" w:hAnsi="Traditional Arabic"/>
          <w:color w:val="FF0000"/>
          <w:rtl/>
          <w:lang w:eastAsia="en-US"/>
        </w:rPr>
        <w:t xml:space="preserve"> أن موسى </w:t>
      </w:r>
      <w:r>
        <w:rPr>
          <w:rFonts w:ascii="Traditional Arabic" w:hAnsi="Traditional Arabic"/>
          <w:color w:val="FF0000"/>
        </w:rPr>
        <w:sym w:font="AGA Arabesque" w:char="F075"/>
      </w:r>
      <w:r>
        <w:rPr>
          <w:rStyle w:val="Appelnotedebasdep"/>
          <w:rtl/>
        </w:rPr>
        <w:t xml:space="preserve"> </w:t>
      </w:r>
      <w:r>
        <w:rPr>
          <w:rFonts w:ascii="Traditional Arabic" w:hAnsi="Traditional Arabic"/>
          <w:color w:val="FF0000"/>
          <w:rtl/>
          <w:lang w:eastAsia="en-US"/>
        </w:rPr>
        <w:t xml:space="preserve">كتبها </w:t>
      </w:r>
      <w:proofErr w:type="gramStart"/>
      <w:r>
        <w:rPr>
          <w:rFonts w:ascii="Traditional Arabic" w:hAnsi="Traditional Arabic"/>
          <w:color w:val="FF0000"/>
          <w:rtl/>
          <w:lang w:eastAsia="en-US"/>
        </w:rPr>
        <w:t>بيده,</w:t>
      </w:r>
      <w:proofErr w:type="gramEnd"/>
      <w:r>
        <w:rPr>
          <w:rFonts w:ascii="Traditional Arabic" w:hAnsi="Traditional Arabic"/>
          <w:color w:val="FF0000"/>
          <w:rtl/>
          <w:lang w:eastAsia="en-US"/>
        </w:rPr>
        <w:t xml:space="preserve"> وهي:</w:t>
      </w:r>
    </w:p>
    <w:p w:rsidR="00901C2B" w:rsidRDefault="00901C2B" w:rsidP="00901C2B">
      <w:pPr>
        <w:widowControl/>
        <w:autoSpaceDE w:val="0"/>
        <w:autoSpaceDN w:val="0"/>
        <w:adjustRightInd w:val="0"/>
        <w:ind w:firstLine="0"/>
        <w:rPr>
          <w:rFonts w:ascii="Traditional Arabic" w:hAnsi="Traditional Arabic"/>
          <w:color w:val="FF0000"/>
          <w:rtl/>
          <w:lang w:eastAsia="en-US"/>
        </w:rPr>
      </w:pPr>
      <w:proofErr w:type="gramStart"/>
      <w:r>
        <w:rPr>
          <w:rFonts w:ascii="Traditional Arabic" w:hAnsi="Traditional Arabic"/>
          <w:color w:val="FF0000"/>
          <w:rtl/>
          <w:lang w:eastAsia="en-US"/>
        </w:rPr>
        <w:t>1-</w:t>
      </w:r>
      <w:r>
        <w:rPr>
          <w:rFonts w:ascii="Traditional Arabic" w:hAnsi="Traditional Arabic"/>
          <w:rtl/>
          <w:lang w:eastAsia="en-US"/>
        </w:rPr>
        <w:t xml:space="preserve"> </w:t>
      </w:r>
      <w:r>
        <w:rPr>
          <w:rFonts w:ascii="Traditional Arabic" w:hAnsi="Traditional Arabic"/>
          <w:color w:val="FF0000"/>
          <w:rtl/>
          <w:lang w:eastAsia="en-US"/>
        </w:rPr>
        <w:t>سِفْر</w:t>
      </w:r>
      <w:proofErr w:type="gramEnd"/>
      <w:r>
        <w:rPr>
          <w:rFonts w:ascii="Traditional Arabic" w:hAnsi="Traditional Arabic"/>
          <w:color w:val="FF0000"/>
          <w:rtl/>
          <w:lang w:eastAsia="en-US"/>
        </w:rPr>
        <w:t xml:space="preserve"> التكوين: </w:t>
      </w:r>
      <w:r>
        <w:rPr>
          <w:rFonts w:ascii="Traditional Arabic" w:hAnsi="Traditional Arabic"/>
          <w:rtl/>
          <w:lang w:eastAsia="en-US"/>
        </w:rPr>
        <w:t xml:space="preserve">ويتحدث عن خلق السموات، والارض، وآدم </w:t>
      </w:r>
      <w:r>
        <w:rPr>
          <w:rFonts w:ascii="Traditional Arabic" w:hAnsi="Traditional Arabic"/>
        </w:rPr>
        <w:sym w:font="AGA Arabesque" w:char="F075"/>
      </w:r>
      <w:r>
        <w:rPr>
          <w:rFonts w:ascii="Traditional Arabic" w:hAnsi="Traditional Arabic"/>
          <w:rtl/>
          <w:lang w:eastAsia="en-US"/>
        </w:rPr>
        <w:t xml:space="preserve">، والأنبياء بعده إلى موت يوسف </w:t>
      </w:r>
      <w:r>
        <w:rPr>
          <w:rFonts w:ascii="Traditional Arabic" w:hAnsi="Traditional Arabic"/>
        </w:rPr>
        <w:sym w:font="AGA Arabesque" w:char="F075"/>
      </w:r>
      <w:r>
        <w:rPr>
          <w:rFonts w:ascii="Traditional Arabic" w:hAnsi="Traditional Arabic"/>
          <w:color w:val="000000" w:themeColor="text1"/>
          <w:rtl/>
          <w:lang w:eastAsia="en-US"/>
        </w:rPr>
        <w:t>.</w:t>
      </w:r>
    </w:p>
    <w:p w:rsidR="00901C2B" w:rsidRDefault="00901C2B" w:rsidP="00901C2B">
      <w:pPr>
        <w:widowControl/>
        <w:autoSpaceDE w:val="0"/>
        <w:autoSpaceDN w:val="0"/>
        <w:adjustRightInd w:val="0"/>
        <w:ind w:firstLine="0"/>
        <w:rPr>
          <w:rFonts w:ascii="Traditional Arabic" w:hAnsi="Traditional Arabic"/>
          <w:color w:val="FF0000"/>
          <w:rtl/>
          <w:lang w:eastAsia="en-US"/>
        </w:rPr>
      </w:pPr>
      <w:proofErr w:type="gramStart"/>
      <w:r>
        <w:rPr>
          <w:rFonts w:ascii="Traditional Arabic" w:hAnsi="Traditional Arabic"/>
          <w:color w:val="FF0000"/>
          <w:rtl/>
          <w:lang w:eastAsia="en-US"/>
        </w:rPr>
        <w:t>2-</w:t>
      </w:r>
      <w:r>
        <w:rPr>
          <w:rFonts w:ascii="Traditional Arabic" w:hAnsi="Traditional Arabic"/>
          <w:rtl/>
          <w:lang w:eastAsia="en-US"/>
        </w:rPr>
        <w:t xml:space="preserve"> </w:t>
      </w:r>
      <w:r>
        <w:rPr>
          <w:rFonts w:ascii="Traditional Arabic" w:hAnsi="Traditional Arabic"/>
          <w:color w:val="FF0000"/>
          <w:rtl/>
          <w:lang w:eastAsia="en-US"/>
        </w:rPr>
        <w:t>سِفْر</w:t>
      </w:r>
      <w:proofErr w:type="gramEnd"/>
      <w:r>
        <w:rPr>
          <w:rFonts w:ascii="Traditional Arabic" w:hAnsi="Traditional Arabic"/>
          <w:color w:val="FF0000"/>
          <w:rtl/>
          <w:lang w:eastAsia="en-US"/>
        </w:rPr>
        <w:t xml:space="preserve"> الخروج: </w:t>
      </w:r>
      <w:r>
        <w:rPr>
          <w:rFonts w:ascii="Traditional Arabic" w:hAnsi="Traditional Arabic"/>
          <w:rtl/>
          <w:lang w:eastAsia="en-US"/>
        </w:rPr>
        <w:t xml:space="preserve">ويتحدث عن قصة بني إسرائيل من بعد موت يوسف </w:t>
      </w:r>
      <w:r>
        <w:rPr>
          <w:rFonts w:ascii="Traditional Arabic" w:hAnsi="Traditional Arabic"/>
        </w:rPr>
        <w:sym w:font="AGA Arabesque" w:char="F075"/>
      </w:r>
      <w:r>
        <w:rPr>
          <w:rFonts w:ascii="Traditional Arabic" w:hAnsi="Traditional Arabic"/>
          <w:rtl/>
          <w:lang w:eastAsia="en-US"/>
        </w:rPr>
        <w:t xml:space="preserve"> </w:t>
      </w:r>
      <w:r>
        <w:rPr>
          <w:rFonts w:ascii="Traditional Arabic" w:hAnsi="Traditional Arabic" w:hint="cs"/>
          <w:rtl/>
          <w:lang w:eastAsia="en-US"/>
        </w:rPr>
        <w:t xml:space="preserve">إلى خروجهم من مصر، وما حدث لهم بعد الخروج مع موسى </w:t>
      </w:r>
      <w:r>
        <w:rPr>
          <w:rFonts w:ascii="Traditional Arabic" w:hAnsi="Traditional Arabic"/>
        </w:rPr>
        <w:sym w:font="AGA Arabesque" w:char="F075"/>
      </w:r>
      <w:r>
        <w:rPr>
          <w:rFonts w:ascii="Traditional Arabic" w:hAnsi="Traditional Arabic"/>
          <w:color w:val="auto"/>
          <w:rtl/>
          <w:lang w:eastAsia="en-US"/>
        </w:rPr>
        <w:t>.</w:t>
      </w:r>
    </w:p>
    <w:p w:rsidR="00901C2B" w:rsidRDefault="00901C2B" w:rsidP="00901C2B">
      <w:pPr>
        <w:widowControl/>
        <w:autoSpaceDE w:val="0"/>
        <w:autoSpaceDN w:val="0"/>
        <w:adjustRightInd w:val="0"/>
        <w:ind w:firstLine="0"/>
        <w:rPr>
          <w:rFonts w:ascii="Traditional Arabic" w:hAnsi="Traditional Arabic"/>
          <w:color w:val="FF0000"/>
          <w:rtl/>
          <w:lang w:eastAsia="en-US"/>
        </w:rPr>
      </w:pPr>
      <w:proofErr w:type="gramStart"/>
      <w:r>
        <w:rPr>
          <w:rFonts w:ascii="Traditional Arabic" w:hAnsi="Traditional Arabic"/>
          <w:color w:val="FF0000"/>
          <w:rtl/>
          <w:lang w:eastAsia="en-US"/>
        </w:rPr>
        <w:t>3-</w:t>
      </w:r>
      <w:r>
        <w:rPr>
          <w:rFonts w:ascii="Traditional Arabic" w:hAnsi="Traditional Arabic"/>
          <w:rtl/>
          <w:lang w:eastAsia="en-US"/>
        </w:rPr>
        <w:t xml:space="preserve"> </w:t>
      </w:r>
      <w:r>
        <w:rPr>
          <w:rFonts w:ascii="Traditional Arabic" w:hAnsi="Traditional Arabic"/>
          <w:color w:val="FF0000"/>
          <w:rtl/>
          <w:lang w:eastAsia="en-US"/>
        </w:rPr>
        <w:t>سِفْر</w:t>
      </w:r>
      <w:proofErr w:type="gramEnd"/>
      <w:r>
        <w:rPr>
          <w:rFonts w:ascii="Traditional Arabic" w:hAnsi="Traditional Arabic"/>
          <w:rtl/>
          <w:lang w:eastAsia="en-US"/>
        </w:rPr>
        <w:t xml:space="preserve"> </w:t>
      </w:r>
      <w:r>
        <w:rPr>
          <w:rFonts w:ascii="Traditional Arabic" w:hAnsi="Traditional Arabic"/>
          <w:color w:val="FF0000"/>
          <w:rtl/>
          <w:lang w:eastAsia="en-US"/>
        </w:rPr>
        <w:t xml:space="preserve">اللاويين: </w:t>
      </w:r>
      <w:r>
        <w:rPr>
          <w:rFonts w:ascii="Traditional Arabic" w:hAnsi="Traditional Arabic"/>
          <w:rtl/>
          <w:lang w:eastAsia="en-US"/>
        </w:rPr>
        <w:t>وهو نسبة إلى سبط بني لاوي بن يعقوب، ويتضمن هذا السفر أموراً تتعلق بهم وبعض الشعائر الدينية الأخرى.</w:t>
      </w:r>
    </w:p>
    <w:p w:rsidR="00901C2B" w:rsidRDefault="00901C2B" w:rsidP="00901C2B">
      <w:pPr>
        <w:widowControl/>
        <w:autoSpaceDE w:val="0"/>
        <w:autoSpaceDN w:val="0"/>
        <w:adjustRightInd w:val="0"/>
        <w:ind w:firstLine="0"/>
        <w:rPr>
          <w:rFonts w:ascii="Traditional Arabic" w:hAnsi="Traditional Arabic"/>
          <w:color w:val="FF0000"/>
          <w:rtl/>
          <w:lang w:eastAsia="en-US"/>
        </w:rPr>
      </w:pPr>
      <w:proofErr w:type="gramStart"/>
      <w:r>
        <w:rPr>
          <w:rFonts w:ascii="Traditional Arabic" w:hAnsi="Traditional Arabic"/>
          <w:color w:val="FF0000"/>
          <w:rtl/>
          <w:lang w:eastAsia="en-US"/>
        </w:rPr>
        <w:t>4-</w:t>
      </w:r>
      <w:r>
        <w:rPr>
          <w:rFonts w:ascii="Traditional Arabic" w:hAnsi="Traditional Arabic"/>
          <w:rtl/>
          <w:lang w:eastAsia="en-US"/>
        </w:rPr>
        <w:t xml:space="preserve"> </w:t>
      </w:r>
      <w:r>
        <w:rPr>
          <w:rFonts w:ascii="Traditional Arabic" w:hAnsi="Traditional Arabic"/>
          <w:color w:val="FF0000"/>
          <w:rtl/>
          <w:lang w:eastAsia="en-US"/>
        </w:rPr>
        <w:t>سِفْر</w:t>
      </w:r>
      <w:proofErr w:type="gramEnd"/>
      <w:r>
        <w:rPr>
          <w:rFonts w:ascii="Traditional Arabic" w:hAnsi="Traditional Arabic"/>
          <w:color w:val="FF0000"/>
          <w:rtl/>
          <w:lang w:eastAsia="en-US"/>
        </w:rPr>
        <w:t xml:space="preserve"> العدد: </w:t>
      </w:r>
      <w:r>
        <w:rPr>
          <w:rFonts w:ascii="Traditional Arabic" w:hAnsi="Traditional Arabic"/>
          <w:rtl/>
          <w:lang w:eastAsia="en-US"/>
        </w:rPr>
        <w:t>وهو معني بعدِّ بني إسرائيل، ويتضمن توجيهات، وحوادث حدثت من بني إسرائيل بعد الخروج.</w:t>
      </w:r>
    </w:p>
    <w:p w:rsidR="00901C2B" w:rsidRDefault="00901C2B" w:rsidP="00901C2B">
      <w:pPr>
        <w:widowControl/>
        <w:ind w:hanging="58"/>
        <w:rPr>
          <w:rFonts w:cs="ATraditional Arabic"/>
          <w:color w:val="auto"/>
          <w:rtl/>
          <w:lang w:eastAsia="en-US"/>
        </w:rPr>
      </w:pPr>
      <w:proofErr w:type="gramStart"/>
      <w:r>
        <w:rPr>
          <w:rFonts w:ascii="Traditional Arabic" w:hAnsi="Traditional Arabic"/>
          <w:color w:val="FF0000"/>
          <w:rtl/>
          <w:lang w:eastAsia="en-US"/>
        </w:rPr>
        <w:t>5-</w:t>
      </w:r>
      <w:r>
        <w:rPr>
          <w:rFonts w:ascii="Traditional Arabic" w:hAnsi="Traditional Arabic"/>
          <w:rtl/>
          <w:lang w:eastAsia="en-US"/>
        </w:rPr>
        <w:t xml:space="preserve"> </w:t>
      </w:r>
      <w:r>
        <w:rPr>
          <w:rFonts w:ascii="Traditional Arabic" w:hAnsi="Traditional Arabic"/>
          <w:color w:val="FF0000"/>
          <w:rtl/>
          <w:lang w:eastAsia="en-US"/>
        </w:rPr>
        <w:t>سِفْر</w:t>
      </w:r>
      <w:proofErr w:type="gramEnd"/>
      <w:r>
        <w:rPr>
          <w:rFonts w:ascii="Traditional Arabic" w:hAnsi="Traditional Arabic"/>
          <w:color w:val="FF0000"/>
          <w:rtl/>
          <w:lang w:eastAsia="en-US"/>
        </w:rPr>
        <w:t xml:space="preserve"> التثنية: </w:t>
      </w:r>
      <w:r>
        <w:rPr>
          <w:rFonts w:ascii="Traditional Arabic" w:hAnsi="Traditional Arabic"/>
          <w:rtl/>
          <w:lang w:eastAsia="en-US"/>
        </w:rPr>
        <w:t xml:space="preserve">ويعني تكرير الشريعة، وإعادة الاوامر والنواهي عليهم مره أخرى، وينتهي هذا السفر بذكر موت موسى </w:t>
      </w:r>
      <w:r>
        <w:rPr>
          <w:rFonts w:ascii="Traditional Arabic" w:hAnsi="Traditional Arabic"/>
        </w:rPr>
        <w:sym w:font="AGA Arabesque" w:char="F075"/>
      </w:r>
      <w:r>
        <w:rPr>
          <w:rFonts w:ascii="Traditional Arabic" w:hAnsi="Traditional Arabic"/>
          <w:rtl/>
          <w:lang w:eastAsia="en-US"/>
        </w:rPr>
        <w:t xml:space="preserve"> </w:t>
      </w:r>
      <w:r>
        <w:rPr>
          <w:rFonts w:ascii="Traditional Arabic" w:hAnsi="Traditional Arabic" w:hint="cs"/>
          <w:rtl/>
          <w:lang w:eastAsia="en-US"/>
        </w:rPr>
        <w:t>وقبره</w:t>
      </w:r>
      <w:r>
        <w:rPr>
          <w:rFonts w:cs="ATraditional Arabic"/>
          <w:color w:val="auto"/>
          <w:rtl/>
          <w:lang w:eastAsia="en-US"/>
        </w:rPr>
        <w:t>.</w:t>
      </w:r>
      <w:r>
        <w:rPr>
          <w:rStyle w:val="Appelnotedebasdep"/>
          <w:rFonts w:hint="cs"/>
          <w:rtl/>
        </w:rPr>
        <w:t>(</w:t>
      </w:r>
      <w:r>
        <w:rPr>
          <w:rStyle w:val="Appelnotedebasdep"/>
          <w:rtl/>
        </w:rPr>
        <w:footnoteReference w:id="16"/>
      </w:r>
      <w:r>
        <w:rPr>
          <w:rStyle w:val="Appelnotedebasdep"/>
          <w:rFonts w:hint="cs"/>
          <w:rtl/>
        </w:rPr>
        <w:t>)</w:t>
      </w:r>
    </w:p>
    <w:p w:rsidR="00901C2B" w:rsidRDefault="00901C2B" w:rsidP="00901C2B">
      <w:pPr>
        <w:widowControl/>
        <w:autoSpaceDE w:val="0"/>
        <w:autoSpaceDN w:val="0"/>
        <w:adjustRightInd w:val="0"/>
        <w:ind w:firstLine="0"/>
        <w:rPr>
          <w:rFonts w:ascii="Traditional Arabic" w:hAnsi="Traditional Arabic"/>
          <w:rtl/>
          <w:lang w:eastAsia="en-US"/>
        </w:rPr>
      </w:pPr>
      <w:r>
        <w:rPr>
          <w:rFonts w:ascii="Traditional Arabic" w:hAnsi="Traditional Arabic"/>
          <w:color w:val="FF0000"/>
          <w:rtl/>
          <w:lang w:eastAsia="en-US"/>
        </w:rPr>
        <w:t xml:space="preserve">النوع الثاني: الأسفار التي أضيفت إلى </w:t>
      </w:r>
      <w:proofErr w:type="gramStart"/>
      <w:r>
        <w:rPr>
          <w:rFonts w:ascii="Traditional Arabic" w:hAnsi="Traditional Arabic"/>
          <w:color w:val="FF0000"/>
          <w:rtl/>
          <w:lang w:eastAsia="en-US"/>
        </w:rPr>
        <w:t>التوراة,</w:t>
      </w:r>
      <w:proofErr w:type="gramEnd"/>
      <w:r>
        <w:rPr>
          <w:rFonts w:ascii="Traditional Arabic" w:hAnsi="Traditional Arabic"/>
          <w:color w:val="FF0000"/>
          <w:rtl/>
          <w:lang w:eastAsia="en-US"/>
        </w:rPr>
        <w:t xml:space="preserve"> وهي: </w:t>
      </w:r>
    </w:p>
    <w:p w:rsidR="00901C2B" w:rsidRDefault="00901C2B" w:rsidP="00901C2B">
      <w:pPr>
        <w:widowControl/>
        <w:numPr>
          <w:ilvl w:val="0"/>
          <w:numId w:val="9"/>
        </w:numPr>
        <w:tabs>
          <w:tab w:val="left" w:pos="368"/>
        </w:tabs>
        <w:autoSpaceDE w:val="0"/>
        <w:autoSpaceDN w:val="0"/>
        <w:adjustRightInd w:val="0"/>
        <w:ind w:left="-58" w:firstLine="0"/>
        <w:contextualSpacing/>
        <w:jc w:val="lowKashida"/>
        <w:rPr>
          <w:rFonts w:ascii="Traditional Arabic" w:hAnsi="Traditional Arabic"/>
          <w:color w:val="auto"/>
          <w:rtl/>
          <w:lang w:eastAsia="en-US"/>
        </w:rPr>
      </w:pPr>
      <w:r>
        <w:rPr>
          <w:rFonts w:ascii="Traditional Arabic" w:hAnsi="Traditional Arabic"/>
          <w:color w:val="FF0000"/>
          <w:rtl/>
          <w:lang w:eastAsia="en-US"/>
        </w:rPr>
        <w:lastRenderedPageBreak/>
        <w:t xml:space="preserve">الأسفار التاريخية: </w:t>
      </w:r>
      <w:r>
        <w:rPr>
          <w:rFonts w:ascii="Traditional Arabic" w:hAnsi="Traditional Arabic"/>
          <w:rtl/>
          <w:lang w:eastAsia="en-US"/>
        </w:rPr>
        <w:t xml:space="preserve">وعددها اثنا عشر </w:t>
      </w:r>
      <w:proofErr w:type="gramStart"/>
      <w:r>
        <w:rPr>
          <w:rFonts w:ascii="Traditional Arabic" w:hAnsi="Traditional Arabic"/>
          <w:rtl/>
          <w:lang w:eastAsia="en-US"/>
        </w:rPr>
        <w:t>سِفرًا,</w:t>
      </w:r>
      <w:proofErr w:type="gramEnd"/>
      <w:r>
        <w:rPr>
          <w:rFonts w:ascii="Traditional Arabic" w:hAnsi="Traditional Arabic"/>
          <w:color w:val="FF0000"/>
          <w:rtl/>
          <w:lang w:eastAsia="en-US"/>
        </w:rPr>
        <w:t xml:space="preserve"> </w:t>
      </w:r>
      <w:r>
        <w:rPr>
          <w:rFonts w:ascii="Traditional Arabic" w:hAnsi="Traditional Arabic"/>
          <w:color w:val="auto"/>
          <w:rtl/>
          <w:lang w:eastAsia="en-US"/>
        </w:rPr>
        <w:t xml:space="preserve">وتشتمل على كتب: دانيال -عزرا - </w:t>
      </w:r>
      <w:proofErr w:type="spellStart"/>
      <w:r>
        <w:rPr>
          <w:rFonts w:ascii="Traditional Arabic" w:hAnsi="Traditional Arabic"/>
          <w:color w:val="auto"/>
          <w:rtl/>
          <w:lang w:eastAsia="en-US"/>
        </w:rPr>
        <w:t>نحميا</w:t>
      </w:r>
      <w:proofErr w:type="spellEnd"/>
      <w:r>
        <w:rPr>
          <w:rFonts w:ascii="Traditional Arabic" w:hAnsi="Traditional Arabic"/>
          <w:color w:val="auto"/>
          <w:rtl/>
          <w:lang w:eastAsia="en-US"/>
        </w:rPr>
        <w:t xml:space="preserve">- أخبار الأيام. </w:t>
      </w:r>
    </w:p>
    <w:p w:rsidR="00901C2B" w:rsidRDefault="00901C2B" w:rsidP="00901C2B">
      <w:pPr>
        <w:widowControl/>
        <w:tabs>
          <w:tab w:val="left" w:pos="368"/>
        </w:tabs>
        <w:autoSpaceDE w:val="0"/>
        <w:autoSpaceDN w:val="0"/>
        <w:adjustRightInd w:val="0"/>
        <w:ind w:left="-58" w:firstLine="0"/>
        <w:rPr>
          <w:rFonts w:ascii="Traditional Arabic" w:hAnsi="Traditional Arabic"/>
          <w:color w:val="auto"/>
          <w:rtl/>
          <w:lang w:eastAsia="en-US"/>
        </w:rPr>
      </w:pPr>
      <w:r>
        <w:rPr>
          <w:rFonts w:ascii="Traditional Arabic" w:hAnsi="Traditional Arabic"/>
          <w:color w:val="auto"/>
          <w:rtl/>
          <w:lang w:eastAsia="en-US"/>
        </w:rPr>
        <w:t xml:space="preserve">      وهذه الأسفار تحكي قصة بني إسرائيل من بعد </w:t>
      </w:r>
      <w:proofErr w:type="gramStart"/>
      <w:r>
        <w:rPr>
          <w:rFonts w:ascii="Traditional Arabic" w:hAnsi="Traditional Arabic"/>
          <w:color w:val="auto"/>
          <w:rtl/>
          <w:lang w:eastAsia="en-US"/>
        </w:rPr>
        <w:t xml:space="preserve">موسى </w:t>
      </w:r>
      <w:r>
        <w:rPr>
          <w:rFonts w:ascii="Traditional Arabic" w:hAnsi="Traditional Arabic"/>
        </w:rPr>
        <w:sym w:font="AGA Arabesque" w:char="F075"/>
      </w:r>
      <w:r>
        <w:rPr>
          <w:rFonts w:ascii="Traditional Arabic" w:hAnsi="Traditional Arabic"/>
          <w:color w:val="auto"/>
          <w:rtl/>
          <w:lang w:eastAsia="en-US"/>
        </w:rPr>
        <w:t xml:space="preserve"> </w:t>
      </w:r>
      <w:r>
        <w:rPr>
          <w:rFonts w:ascii="Traditional Arabic" w:hAnsi="Traditional Arabic" w:hint="cs"/>
          <w:color w:val="auto"/>
          <w:rtl/>
          <w:lang w:eastAsia="en-US"/>
        </w:rPr>
        <w:t>إلى</w:t>
      </w:r>
      <w:proofErr w:type="gramEnd"/>
      <w:r>
        <w:rPr>
          <w:rFonts w:ascii="Traditional Arabic" w:hAnsi="Traditional Arabic" w:hint="cs"/>
          <w:color w:val="auto"/>
          <w:rtl/>
          <w:lang w:eastAsia="en-US"/>
        </w:rPr>
        <w:t xml:space="preserve"> ما بعد العودة من السبي البابلي إلى فلسطين، وإقامتهم للهيكل مرة أخرى بعد تدميره.  </w:t>
      </w:r>
    </w:p>
    <w:p w:rsidR="00901C2B" w:rsidRDefault="00901C2B" w:rsidP="00901C2B">
      <w:pPr>
        <w:widowControl/>
        <w:numPr>
          <w:ilvl w:val="0"/>
          <w:numId w:val="9"/>
        </w:numPr>
        <w:tabs>
          <w:tab w:val="left" w:pos="368"/>
        </w:tabs>
        <w:autoSpaceDE w:val="0"/>
        <w:autoSpaceDN w:val="0"/>
        <w:adjustRightInd w:val="0"/>
        <w:ind w:left="-58" w:firstLine="0"/>
        <w:contextualSpacing/>
        <w:jc w:val="lowKashida"/>
        <w:rPr>
          <w:rFonts w:ascii="Traditional Arabic" w:hAnsi="Traditional Arabic"/>
          <w:color w:val="auto"/>
          <w:rtl/>
          <w:lang w:eastAsia="en-US"/>
        </w:rPr>
      </w:pPr>
      <w:r>
        <w:rPr>
          <w:rFonts w:ascii="Traditional Arabic" w:hAnsi="Traditional Arabic"/>
          <w:color w:val="auto"/>
          <w:rtl/>
          <w:lang w:eastAsia="en-US"/>
        </w:rPr>
        <w:t xml:space="preserve"> </w:t>
      </w:r>
      <w:r>
        <w:rPr>
          <w:rFonts w:ascii="Traditional Arabic" w:hAnsi="Traditional Arabic"/>
          <w:color w:val="FF0000"/>
          <w:rtl/>
          <w:lang w:eastAsia="en-US"/>
        </w:rPr>
        <w:t xml:space="preserve">أسفار الأنبياء: </w:t>
      </w:r>
      <w:r>
        <w:rPr>
          <w:rFonts w:ascii="Traditional Arabic" w:hAnsi="Traditional Arabic"/>
          <w:color w:val="auto"/>
          <w:rtl/>
          <w:lang w:eastAsia="en-US"/>
        </w:rPr>
        <w:t xml:space="preserve">وعددها خمسة عشر سِفراً وقيل: سبعة عشر </w:t>
      </w:r>
      <w:proofErr w:type="gramStart"/>
      <w:r>
        <w:rPr>
          <w:rFonts w:ascii="Traditional Arabic" w:hAnsi="Traditional Arabic"/>
          <w:color w:val="auto"/>
          <w:rtl/>
          <w:lang w:eastAsia="en-US"/>
        </w:rPr>
        <w:t>سِفراً</w:t>
      </w:r>
      <w:r>
        <w:rPr>
          <w:rFonts w:ascii="Traditional Arabic" w:hAnsi="Traditional Arabic" w:cs="ATraditional Arabic"/>
          <w:color w:val="auto"/>
          <w:rtl/>
          <w:lang w:eastAsia="en-US"/>
        </w:rPr>
        <w:t>,</w:t>
      </w:r>
      <w:proofErr w:type="gramEnd"/>
      <w:r>
        <w:rPr>
          <w:rFonts w:ascii="Traditional Arabic" w:hAnsi="Traditional Arabic"/>
          <w:color w:val="auto"/>
          <w:rtl/>
          <w:lang w:eastAsia="en-US"/>
        </w:rPr>
        <w:t xml:space="preserve"> وتنقسم إلى: </w:t>
      </w:r>
    </w:p>
    <w:p w:rsidR="00901C2B" w:rsidRDefault="00901C2B" w:rsidP="00901C2B">
      <w:pPr>
        <w:widowControl/>
        <w:tabs>
          <w:tab w:val="left" w:pos="368"/>
        </w:tabs>
        <w:autoSpaceDE w:val="0"/>
        <w:autoSpaceDN w:val="0"/>
        <w:adjustRightInd w:val="0"/>
        <w:ind w:left="-58" w:firstLine="0"/>
        <w:contextualSpacing/>
        <w:rPr>
          <w:rFonts w:ascii="Traditional Arabic" w:hAnsi="Traditional Arabic"/>
          <w:color w:val="auto"/>
          <w:lang w:eastAsia="en-US"/>
        </w:rPr>
      </w:pPr>
      <w:r>
        <w:rPr>
          <w:rFonts w:ascii="Traditional Arabic" w:hAnsi="Traditional Arabic"/>
          <w:color w:val="auto"/>
          <w:rtl/>
          <w:lang w:eastAsia="en-US"/>
        </w:rPr>
        <w:t xml:space="preserve"> </w:t>
      </w:r>
      <w:r>
        <w:rPr>
          <w:rFonts w:ascii="Traditional Arabic" w:hAnsi="Traditional Arabic" w:hint="cs"/>
          <w:color w:val="auto"/>
          <w:rtl/>
          <w:lang w:eastAsia="en-US"/>
        </w:rPr>
        <w:t xml:space="preserve">أ. أنبياء متقدمون: وهي </w:t>
      </w:r>
      <w:proofErr w:type="gramStart"/>
      <w:r>
        <w:rPr>
          <w:rFonts w:ascii="Traditional Arabic" w:hAnsi="Traditional Arabic" w:hint="cs"/>
          <w:color w:val="auto"/>
          <w:rtl/>
          <w:lang w:eastAsia="en-US"/>
        </w:rPr>
        <w:t>أسفار :</w:t>
      </w:r>
      <w:proofErr w:type="gramEnd"/>
      <w:r>
        <w:rPr>
          <w:rFonts w:ascii="Traditional Arabic" w:hAnsi="Traditional Arabic" w:hint="cs"/>
          <w:color w:val="auto"/>
          <w:rtl/>
          <w:lang w:eastAsia="en-US"/>
        </w:rPr>
        <w:t xml:space="preserve"> يشوع- القضاة- صموئيل- الملوك.</w:t>
      </w:r>
    </w:p>
    <w:p w:rsidR="00901C2B" w:rsidRDefault="00901C2B" w:rsidP="00901C2B">
      <w:pPr>
        <w:widowControl/>
        <w:tabs>
          <w:tab w:val="left" w:pos="368"/>
        </w:tabs>
        <w:autoSpaceDE w:val="0"/>
        <w:autoSpaceDN w:val="0"/>
        <w:adjustRightInd w:val="0"/>
        <w:ind w:left="-58" w:firstLine="0"/>
        <w:rPr>
          <w:rFonts w:ascii="Traditional Arabic" w:hAnsi="Traditional Arabic"/>
          <w:color w:val="auto"/>
          <w:rtl/>
          <w:lang w:eastAsia="en-US"/>
        </w:rPr>
      </w:pPr>
      <w:r>
        <w:rPr>
          <w:rFonts w:ascii="Traditional Arabic" w:hAnsi="Traditional Arabic"/>
          <w:color w:val="auto"/>
          <w:rtl/>
          <w:lang w:eastAsia="en-US"/>
        </w:rPr>
        <w:t xml:space="preserve">ب. أنبياء متأخرون وهم: أنبياء كبار في زعمهم: وتشمل على أسفار: </w:t>
      </w:r>
      <w:proofErr w:type="spellStart"/>
      <w:proofErr w:type="gramStart"/>
      <w:r>
        <w:rPr>
          <w:rFonts w:ascii="Traditional Arabic" w:hAnsi="Traditional Arabic"/>
          <w:color w:val="auto"/>
          <w:rtl/>
          <w:lang w:eastAsia="en-US"/>
        </w:rPr>
        <w:t>أشعيا</w:t>
      </w:r>
      <w:proofErr w:type="spellEnd"/>
      <w:r>
        <w:rPr>
          <w:rFonts w:ascii="Traditional Arabic" w:hAnsi="Traditional Arabic"/>
          <w:color w:val="auto"/>
          <w:rtl/>
          <w:lang w:eastAsia="en-US"/>
        </w:rPr>
        <w:t>,</w:t>
      </w:r>
      <w:proofErr w:type="gramEnd"/>
      <w:r>
        <w:rPr>
          <w:rFonts w:ascii="Traditional Arabic" w:hAnsi="Traditional Arabic"/>
          <w:color w:val="auto"/>
          <w:rtl/>
          <w:lang w:eastAsia="en-US"/>
        </w:rPr>
        <w:t xml:space="preserve"> وأرميا, </w:t>
      </w:r>
      <w:proofErr w:type="spellStart"/>
      <w:r>
        <w:rPr>
          <w:rFonts w:ascii="Traditional Arabic" w:hAnsi="Traditional Arabic"/>
          <w:color w:val="auto"/>
          <w:rtl/>
          <w:lang w:eastAsia="en-US"/>
        </w:rPr>
        <w:t>وحزقيال</w:t>
      </w:r>
      <w:proofErr w:type="spellEnd"/>
      <w:r>
        <w:rPr>
          <w:rFonts w:ascii="Traditional Arabic" w:hAnsi="Traditional Arabic"/>
          <w:color w:val="auto"/>
          <w:rtl/>
          <w:lang w:eastAsia="en-US"/>
        </w:rPr>
        <w:t>.</w:t>
      </w:r>
    </w:p>
    <w:p w:rsidR="00901C2B" w:rsidRDefault="00901C2B" w:rsidP="00901C2B">
      <w:pPr>
        <w:widowControl/>
        <w:tabs>
          <w:tab w:val="left" w:pos="368"/>
        </w:tabs>
        <w:autoSpaceDE w:val="0"/>
        <w:autoSpaceDN w:val="0"/>
        <w:adjustRightInd w:val="0"/>
        <w:ind w:left="-58" w:firstLine="0"/>
        <w:rPr>
          <w:rFonts w:ascii="Traditional Arabic" w:hAnsi="Traditional Arabic"/>
          <w:color w:val="auto"/>
          <w:rtl/>
          <w:lang w:eastAsia="en-US"/>
        </w:rPr>
      </w:pPr>
      <w:r>
        <w:rPr>
          <w:rFonts w:ascii="Traditional Arabic" w:hAnsi="Traditional Arabic"/>
          <w:color w:val="auto"/>
          <w:rtl/>
          <w:lang w:eastAsia="en-US"/>
        </w:rPr>
        <w:t xml:space="preserve">       وهذه الأسفار يغلب عليها طابع الرؤى، والتنبؤات بما سيكون من حال بني إسرائيل، وحال الناس معهم، وفيها تهديدات لبني إسرائيل.</w:t>
      </w:r>
    </w:p>
    <w:p w:rsidR="00901C2B" w:rsidRDefault="00901C2B" w:rsidP="00901C2B">
      <w:pPr>
        <w:widowControl/>
        <w:numPr>
          <w:ilvl w:val="0"/>
          <w:numId w:val="9"/>
        </w:numPr>
        <w:tabs>
          <w:tab w:val="left" w:pos="368"/>
        </w:tabs>
        <w:autoSpaceDE w:val="0"/>
        <w:autoSpaceDN w:val="0"/>
        <w:adjustRightInd w:val="0"/>
        <w:ind w:left="-58" w:firstLine="0"/>
        <w:contextualSpacing/>
        <w:jc w:val="lowKashida"/>
        <w:rPr>
          <w:rFonts w:ascii="Traditional Arabic" w:hAnsi="Traditional Arabic"/>
          <w:color w:val="auto"/>
          <w:rtl/>
          <w:lang w:eastAsia="en-US"/>
        </w:rPr>
      </w:pPr>
      <w:r>
        <w:rPr>
          <w:rFonts w:ascii="Traditional Arabic" w:hAnsi="Traditional Arabic"/>
          <w:color w:val="auto"/>
          <w:rtl/>
          <w:lang w:eastAsia="en-US"/>
        </w:rPr>
        <w:t xml:space="preserve">  </w:t>
      </w:r>
      <w:r>
        <w:rPr>
          <w:rFonts w:ascii="Traditional Arabic" w:hAnsi="Traditional Arabic"/>
          <w:color w:val="FF0000"/>
          <w:rtl/>
          <w:lang w:eastAsia="en-US"/>
        </w:rPr>
        <w:t xml:space="preserve">الأسفار الشعرية: </w:t>
      </w:r>
      <w:r>
        <w:rPr>
          <w:rFonts w:ascii="Traditional Arabic" w:hAnsi="Traditional Arabic"/>
          <w:color w:val="auto"/>
          <w:rtl/>
          <w:lang w:eastAsia="en-US"/>
        </w:rPr>
        <w:t xml:space="preserve">وعددها خمسة أسفار هي: </w:t>
      </w:r>
      <w:proofErr w:type="gramStart"/>
      <w:r>
        <w:rPr>
          <w:rFonts w:ascii="Traditional Arabic" w:hAnsi="Traditional Arabic"/>
          <w:color w:val="auto"/>
          <w:rtl/>
          <w:lang w:eastAsia="en-US"/>
        </w:rPr>
        <w:t>أيوب- المزامير</w:t>
      </w:r>
      <w:proofErr w:type="gramEnd"/>
      <w:r>
        <w:rPr>
          <w:rFonts w:ascii="Traditional Arabic" w:hAnsi="Traditional Arabic"/>
          <w:color w:val="auto"/>
          <w:rtl/>
          <w:lang w:eastAsia="en-US"/>
        </w:rPr>
        <w:t>- الأمثال- الجامعة- نشيد الإنشاد.</w:t>
      </w:r>
    </w:p>
    <w:p w:rsidR="00901C2B" w:rsidRDefault="00901C2B" w:rsidP="00901C2B">
      <w:pPr>
        <w:widowControl/>
        <w:numPr>
          <w:ilvl w:val="0"/>
          <w:numId w:val="9"/>
        </w:numPr>
        <w:tabs>
          <w:tab w:val="left" w:pos="368"/>
        </w:tabs>
        <w:autoSpaceDE w:val="0"/>
        <w:autoSpaceDN w:val="0"/>
        <w:adjustRightInd w:val="0"/>
        <w:ind w:left="-58" w:firstLine="0"/>
        <w:contextualSpacing/>
        <w:jc w:val="lowKashida"/>
        <w:rPr>
          <w:rFonts w:ascii="Traditional Arabic" w:hAnsi="Traditional Arabic"/>
          <w:color w:val="auto"/>
          <w:rtl/>
          <w:lang w:eastAsia="en-US"/>
        </w:rPr>
      </w:pPr>
      <w:r>
        <w:rPr>
          <w:rFonts w:ascii="Traditional Arabic" w:hAnsi="Traditional Arabic"/>
          <w:color w:val="auto"/>
          <w:rtl/>
          <w:lang w:eastAsia="en-US"/>
        </w:rPr>
        <w:t xml:space="preserve"> </w:t>
      </w:r>
      <w:r>
        <w:rPr>
          <w:rFonts w:ascii="Traditional Arabic" w:hAnsi="Traditional Arabic"/>
          <w:color w:val="FF0000"/>
          <w:rtl/>
          <w:lang w:eastAsia="en-US"/>
        </w:rPr>
        <w:t>المخطوطات الخمس:</w:t>
      </w:r>
      <w:r>
        <w:rPr>
          <w:rFonts w:ascii="Traditional Arabic" w:hAnsi="Traditional Arabic"/>
          <w:color w:val="auto"/>
          <w:rtl/>
          <w:lang w:eastAsia="en-US"/>
        </w:rPr>
        <w:t xml:space="preserve"> وهي: نشيد </w:t>
      </w:r>
      <w:proofErr w:type="gramStart"/>
      <w:r>
        <w:rPr>
          <w:rFonts w:ascii="Traditional Arabic" w:hAnsi="Traditional Arabic"/>
          <w:color w:val="auto"/>
          <w:rtl/>
          <w:lang w:eastAsia="en-US"/>
        </w:rPr>
        <w:t xml:space="preserve">الإنشاد- </w:t>
      </w:r>
      <w:proofErr w:type="spellStart"/>
      <w:r>
        <w:rPr>
          <w:rFonts w:ascii="Traditional Arabic" w:hAnsi="Traditional Arabic"/>
          <w:color w:val="auto"/>
          <w:rtl/>
          <w:lang w:eastAsia="en-US"/>
        </w:rPr>
        <w:t>راعوث</w:t>
      </w:r>
      <w:proofErr w:type="spellEnd"/>
      <w:proofErr w:type="gramEnd"/>
      <w:r>
        <w:rPr>
          <w:rFonts w:ascii="Traditional Arabic" w:hAnsi="Traditional Arabic"/>
          <w:color w:val="auto"/>
          <w:rtl/>
          <w:lang w:eastAsia="en-US"/>
        </w:rPr>
        <w:t xml:space="preserve">- </w:t>
      </w:r>
      <w:proofErr w:type="spellStart"/>
      <w:r>
        <w:rPr>
          <w:rFonts w:ascii="Traditional Arabic" w:hAnsi="Traditional Arabic"/>
          <w:color w:val="auto"/>
          <w:rtl/>
          <w:lang w:eastAsia="en-US"/>
        </w:rPr>
        <w:t>المراثي</w:t>
      </w:r>
      <w:proofErr w:type="spellEnd"/>
      <w:r>
        <w:rPr>
          <w:rFonts w:ascii="Traditional Arabic" w:hAnsi="Traditional Arabic"/>
          <w:color w:val="auto"/>
          <w:rtl/>
          <w:lang w:eastAsia="en-US"/>
        </w:rPr>
        <w:t>- إستير- الجامعة.</w:t>
      </w:r>
      <w:r>
        <w:rPr>
          <w:rFonts w:ascii="Traditional Arabic" w:hAnsi="Traditional Arabic" w:cs="ATraditional Arabic"/>
          <w:color w:val="auto"/>
          <w:position w:val="10"/>
          <w:rtl/>
          <w:lang w:eastAsia="en-US"/>
        </w:rPr>
        <w:t xml:space="preserve"> </w:t>
      </w:r>
      <w:r>
        <w:rPr>
          <w:rStyle w:val="Appelnotedebasdep"/>
          <w:rFonts w:hint="cs"/>
          <w:rtl/>
        </w:rPr>
        <w:t>(</w:t>
      </w:r>
      <w:r>
        <w:rPr>
          <w:rStyle w:val="Appelnotedebasdep"/>
          <w:rtl/>
        </w:rPr>
        <w:footnoteReference w:id="17"/>
      </w:r>
      <w:r>
        <w:rPr>
          <w:rStyle w:val="Appelnotedebasdep"/>
          <w:rFonts w:hint="cs"/>
          <w:rtl/>
        </w:rPr>
        <w:t>)</w:t>
      </w:r>
    </w:p>
    <w:p w:rsidR="00901C2B" w:rsidRDefault="00901C2B" w:rsidP="00901C2B">
      <w:pPr>
        <w:widowControl/>
        <w:autoSpaceDE w:val="0"/>
        <w:autoSpaceDN w:val="0"/>
        <w:adjustRightInd w:val="0"/>
        <w:ind w:firstLine="0"/>
        <w:jc w:val="left"/>
        <w:rPr>
          <w:rFonts w:cs="ATraditional Arabic"/>
          <w:b/>
          <w:bCs/>
          <w:color w:val="FF0000"/>
          <w:rtl/>
          <w:lang w:eastAsia="en-US"/>
        </w:rPr>
      </w:pPr>
      <w:r>
        <w:rPr>
          <w:rFonts w:cs="ATraditional Arabic"/>
          <w:b/>
          <w:bCs/>
          <w:color w:val="FF0000"/>
          <w:rtl/>
          <w:lang w:eastAsia="en-US"/>
        </w:rPr>
        <w:t xml:space="preserve">       المصدر الثاني من مصادر اليهود:</w:t>
      </w:r>
    </w:p>
    <w:p w:rsidR="00901C2B" w:rsidRDefault="00901C2B" w:rsidP="00901C2B">
      <w:pPr>
        <w:widowControl/>
        <w:autoSpaceDE w:val="0"/>
        <w:autoSpaceDN w:val="0"/>
        <w:adjustRightInd w:val="0"/>
        <w:ind w:firstLine="0"/>
        <w:rPr>
          <w:rFonts w:ascii="Traditional Arabic" w:hAnsi="Traditional Arabic"/>
          <w:rtl/>
          <w:lang w:eastAsia="en-US"/>
        </w:rPr>
      </w:pPr>
      <w:r>
        <w:rPr>
          <w:rFonts w:cs="ATraditional Arabic"/>
          <w:b/>
          <w:bCs/>
          <w:color w:val="FF0000"/>
          <w:rtl/>
          <w:lang w:eastAsia="en-US"/>
        </w:rPr>
        <w:t xml:space="preserve"> </w:t>
      </w:r>
      <w:r>
        <w:rPr>
          <w:rFonts w:cs="ATraditional Arabic"/>
          <w:color w:val="FF0000"/>
          <w:rtl/>
          <w:lang w:eastAsia="en-US"/>
        </w:rPr>
        <w:t>التلمود:</w:t>
      </w:r>
      <w:r>
        <w:rPr>
          <w:rFonts w:cs="ATraditional Arabic"/>
          <w:b/>
          <w:bCs/>
          <w:color w:val="auto"/>
          <w:rtl/>
          <w:lang w:eastAsia="en-US"/>
        </w:rPr>
        <w:t xml:space="preserve"> </w:t>
      </w:r>
      <w:r>
        <w:rPr>
          <w:rFonts w:cs="ATraditional Arabic"/>
          <w:color w:val="auto"/>
          <w:rtl/>
          <w:lang w:eastAsia="en-US"/>
        </w:rPr>
        <w:t xml:space="preserve">وهي الشريعة المكررة، أو التعاليم </w:t>
      </w:r>
      <w:proofErr w:type="gramStart"/>
      <w:r>
        <w:rPr>
          <w:rFonts w:cs="ATraditional Arabic"/>
          <w:color w:val="auto"/>
          <w:rtl/>
          <w:lang w:eastAsia="en-US"/>
        </w:rPr>
        <w:t>الشفهية,</w:t>
      </w:r>
      <w:proofErr w:type="gramEnd"/>
      <w:r>
        <w:rPr>
          <w:rFonts w:cs="ATraditional Arabic"/>
          <w:color w:val="auto"/>
          <w:rtl/>
          <w:lang w:eastAsia="en-US"/>
        </w:rPr>
        <w:t xml:space="preserve"> وتحتوي على </w:t>
      </w:r>
      <w:r>
        <w:rPr>
          <w:rFonts w:ascii="Traditional Arabic" w:hAnsi="Traditional Arabic"/>
          <w:rtl/>
          <w:lang w:eastAsia="en-US"/>
        </w:rPr>
        <w:t>تعليم ديانة وآداب اليهود, وكان يتناقلها الحاخامات الفريسيون من اليهود سراً جيلاً بعد جيل.</w:t>
      </w:r>
    </w:p>
    <w:p w:rsidR="00901C2B" w:rsidRDefault="00901C2B" w:rsidP="00901C2B">
      <w:pPr>
        <w:widowControl/>
        <w:ind w:hanging="58"/>
        <w:rPr>
          <w:rFonts w:cs="ATraditional Arabic"/>
          <w:color w:val="auto"/>
          <w:rtl/>
          <w:lang w:eastAsia="en-US"/>
        </w:rPr>
      </w:pPr>
      <w:r>
        <w:rPr>
          <w:rFonts w:cs="ATraditional Arabic"/>
          <w:color w:val="auto"/>
          <w:rtl/>
          <w:lang w:eastAsia="en-US"/>
        </w:rPr>
        <w:t xml:space="preserve">       ويزعمون أن هذه التعاليم تنوقلت شفاها عن موسى</w:t>
      </w:r>
      <w:r>
        <w:rPr>
          <w:rFonts w:ascii="Traditional Arabic" w:hAnsi="Traditional Arabic"/>
        </w:rPr>
        <w:sym w:font="AGA Arabesque" w:char="F075"/>
      </w:r>
      <w:r>
        <w:rPr>
          <w:rFonts w:cs="ATraditional Arabic"/>
          <w:color w:val="auto"/>
          <w:rtl/>
          <w:lang w:eastAsia="en-US"/>
        </w:rPr>
        <w:t xml:space="preserve"> </w:t>
      </w:r>
      <w:r>
        <w:rPr>
          <w:rFonts w:cs="ATraditional Arabic" w:hint="cs"/>
          <w:color w:val="auto"/>
          <w:rtl/>
          <w:lang w:eastAsia="en-US"/>
        </w:rPr>
        <w:t xml:space="preserve">عبر أربعين جيلاً حتى انتهت إلى رجل يسمى يهوذا </w:t>
      </w:r>
      <w:proofErr w:type="spellStart"/>
      <w:r>
        <w:rPr>
          <w:rFonts w:cs="ATraditional Arabic" w:hint="cs"/>
          <w:color w:val="auto"/>
          <w:rtl/>
          <w:lang w:eastAsia="en-US"/>
        </w:rPr>
        <w:t>هانسي</w:t>
      </w:r>
      <w:proofErr w:type="spellEnd"/>
      <w:r>
        <w:rPr>
          <w:rFonts w:cs="ATraditional Arabic" w:hint="cs"/>
          <w:color w:val="auto"/>
          <w:rtl/>
          <w:lang w:eastAsia="en-US"/>
        </w:rPr>
        <w:t xml:space="preserve">، فدونها خشية </w:t>
      </w:r>
      <w:proofErr w:type="gramStart"/>
      <w:r>
        <w:rPr>
          <w:rFonts w:cs="ATraditional Arabic" w:hint="cs"/>
          <w:color w:val="auto"/>
          <w:rtl/>
          <w:lang w:eastAsia="en-US"/>
        </w:rPr>
        <w:t>الضياع,</w:t>
      </w:r>
      <w:proofErr w:type="gramEnd"/>
      <w:r>
        <w:rPr>
          <w:rFonts w:cs="ATraditional Arabic" w:hint="cs"/>
          <w:color w:val="auto"/>
          <w:rtl/>
          <w:lang w:eastAsia="en-US"/>
        </w:rPr>
        <w:t xml:space="preserve"> وسميت: </w:t>
      </w:r>
      <w:proofErr w:type="spellStart"/>
      <w:r>
        <w:rPr>
          <w:rFonts w:cs="ATraditional Arabic" w:hint="cs"/>
          <w:color w:val="auto"/>
          <w:rtl/>
          <w:lang w:eastAsia="en-US"/>
        </w:rPr>
        <w:t>المشناة</w:t>
      </w:r>
      <w:proofErr w:type="spellEnd"/>
      <w:r>
        <w:rPr>
          <w:rFonts w:cs="ATraditional Arabic" w:hint="cs"/>
          <w:color w:val="auto"/>
          <w:rtl/>
          <w:lang w:eastAsia="en-US"/>
        </w:rPr>
        <w:t xml:space="preserve">, أي: المعرفة. </w:t>
      </w:r>
    </w:p>
    <w:p w:rsidR="00901C2B" w:rsidRDefault="00901C2B" w:rsidP="00901C2B">
      <w:pPr>
        <w:widowControl/>
        <w:ind w:hanging="58"/>
        <w:rPr>
          <w:rFonts w:ascii="Traditional Arabic" w:hAnsi="Traditional Arabic"/>
          <w:rtl/>
          <w:lang w:eastAsia="en-US"/>
        </w:rPr>
      </w:pPr>
      <w:r>
        <w:rPr>
          <w:rFonts w:cs="ATraditional Arabic"/>
          <w:color w:val="auto"/>
          <w:rtl/>
          <w:lang w:eastAsia="en-US"/>
        </w:rPr>
        <w:t xml:space="preserve">       ثم شرح الأحبار </w:t>
      </w:r>
      <w:proofErr w:type="spellStart"/>
      <w:r>
        <w:rPr>
          <w:rFonts w:cs="ATraditional Arabic"/>
          <w:color w:val="auto"/>
          <w:rtl/>
          <w:lang w:eastAsia="en-US"/>
        </w:rPr>
        <w:t>المشناة</w:t>
      </w:r>
      <w:proofErr w:type="spellEnd"/>
      <w:r>
        <w:rPr>
          <w:rFonts w:cs="ATraditional Arabic"/>
          <w:color w:val="auto"/>
          <w:rtl/>
          <w:lang w:eastAsia="en-US"/>
        </w:rPr>
        <w:t xml:space="preserve"> في أورشليم </w:t>
      </w:r>
      <w:proofErr w:type="gramStart"/>
      <w:r>
        <w:rPr>
          <w:rFonts w:cs="ATraditional Arabic"/>
          <w:color w:val="auto"/>
          <w:rtl/>
          <w:lang w:eastAsia="en-US"/>
        </w:rPr>
        <w:t>وبابل,</w:t>
      </w:r>
      <w:proofErr w:type="gramEnd"/>
      <w:r>
        <w:rPr>
          <w:rFonts w:cs="ATraditional Arabic"/>
          <w:color w:val="auto"/>
          <w:rtl/>
          <w:lang w:eastAsia="en-US"/>
        </w:rPr>
        <w:t xml:space="preserve"> وسميت هذه الشروح: </w:t>
      </w:r>
      <w:proofErr w:type="spellStart"/>
      <w:r>
        <w:rPr>
          <w:rFonts w:cs="ATraditional Arabic"/>
          <w:color w:val="auto"/>
          <w:rtl/>
          <w:lang w:eastAsia="en-US"/>
        </w:rPr>
        <w:t>الجمارا</w:t>
      </w:r>
      <w:proofErr w:type="spellEnd"/>
      <w:r>
        <w:rPr>
          <w:rFonts w:cs="ATraditional Arabic"/>
          <w:color w:val="auto"/>
          <w:rtl/>
          <w:lang w:eastAsia="en-US"/>
        </w:rPr>
        <w:t>, أي: الشرح أو الإكمال,</w:t>
      </w:r>
      <w:r>
        <w:rPr>
          <w:rFonts w:ascii="Traditional Arabic" w:hAnsi="Traditional Arabic"/>
          <w:b/>
          <w:bCs/>
          <w:rtl/>
          <w:lang w:eastAsia="en-US"/>
        </w:rPr>
        <w:t xml:space="preserve"> </w:t>
      </w:r>
      <w:r>
        <w:rPr>
          <w:rFonts w:ascii="Traditional Arabic" w:hAnsi="Traditional Arabic"/>
          <w:rtl/>
          <w:lang w:eastAsia="en-US"/>
        </w:rPr>
        <w:t>وقد أُلِّفَت هذه الشروح في فترة طويلة امتدت من: القرن الثاني بعد الميلاد, إلى أواخر السادس بعد الميلاد.</w:t>
      </w:r>
    </w:p>
    <w:p w:rsidR="00901C2B" w:rsidRDefault="00901C2B" w:rsidP="00901C2B">
      <w:pPr>
        <w:widowControl/>
        <w:ind w:hanging="58"/>
        <w:rPr>
          <w:rFonts w:cs="ATraditional Arabic"/>
          <w:color w:val="auto"/>
          <w:lang w:eastAsia="en-US"/>
        </w:rPr>
      </w:pPr>
      <w:r>
        <w:rPr>
          <w:rFonts w:cs="ATraditional Arabic"/>
          <w:color w:val="auto"/>
          <w:rtl/>
          <w:lang w:eastAsia="en-US"/>
        </w:rPr>
        <w:t xml:space="preserve">        ومن المتن وشرحيه تكون ما يسمى: التلمود </w:t>
      </w:r>
      <w:proofErr w:type="spellStart"/>
      <w:r>
        <w:rPr>
          <w:rFonts w:cs="ATraditional Arabic"/>
          <w:color w:val="auto"/>
          <w:rtl/>
          <w:lang w:eastAsia="en-US"/>
        </w:rPr>
        <w:t>الأورشليمي</w:t>
      </w:r>
      <w:proofErr w:type="spellEnd"/>
      <w:r>
        <w:rPr>
          <w:rFonts w:cs="ATraditional Arabic"/>
          <w:color w:val="auto"/>
          <w:rtl/>
          <w:lang w:eastAsia="en-US"/>
        </w:rPr>
        <w:t xml:space="preserve"> والتلمود البابلي، على أن من يحمل كل منها يرى أنه هو الصحيح وأن الآخر باطل.</w:t>
      </w:r>
      <w:r>
        <w:rPr>
          <w:rStyle w:val="Appelnotedebasdep"/>
          <w:rFonts w:hint="cs"/>
          <w:rtl/>
        </w:rPr>
        <w:t>(</w:t>
      </w:r>
      <w:r>
        <w:rPr>
          <w:rStyle w:val="Appelnotedebasdep"/>
          <w:rtl/>
        </w:rPr>
        <w:footnoteReference w:id="18"/>
      </w:r>
      <w:r>
        <w:rPr>
          <w:rStyle w:val="Appelnotedebasdep"/>
          <w:rFonts w:hint="cs"/>
          <w:rtl/>
        </w:rPr>
        <w:t>)</w:t>
      </w:r>
      <w:r>
        <w:rPr>
          <w:rFonts w:cs="ATraditional Arabic"/>
          <w:color w:val="auto"/>
          <w:rtl/>
          <w:lang w:eastAsia="en-US"/>
        </w:rPr>
        <w:t xml:space="preserve">  </w:t>
      </w:r>
    </w:p>
    <w:p w:rsidR="0028592E" w:rsidRDefault="008D5301" w:rsidP="0028592E">
      <w:pPr>
        <w:widowControl/>
        <w:tabs>
          <w:tab w:val="left" w:pos="497"/>
        </w:tabs>
        <w:spacing w:line="228" w:lineRule="auto"/>
        <w:ind w:firstLine="0"/>
        <w:jc w:val="left"/>
        <w:rPr>
          <w:rFonts w:ascii="Traditional Arabic" w:hAnsi="Traditional Arabic" w:cs="ATraditional Arabic"/>
          <w:b/>
          <w:bCs/>
          <w:color w:val="FF0000"/>
          <w:lang w:eastAsia="en-US"/>
        </w:rPr>
      </w:pPr>
      <w:r>
        <w:rPr>
          <w:rFonts w:ascii="Traditional Arabic" w:hAnsi="Traditional Arabic" w:cs="ATraditional Arabic" w:hint="cs"/>
          <w:b/>
          <w:bCs/>
          <w:color w:val="FF0000"/>
          <w:rtl/>
          <w:lang w:eastAsia="en-US"/>
        </w:rPr>
        <w:t xml:space="preserve">المحاضرة </w:t>
      </w:r>
      <w:proofErr w:type="gramStart"/>
      <w:r>
        <w:rPr>
          <w:rFonts w:ascii="Traditional Arabic" w:hAnsi="Traditional Arabic" w:cs="ATraditional Arabic" w:hint="cs"/>
          <w:b/>
          <w:bCs/>
          <w:color w:val="FF0000"/>
          <w:rtl/>
          <w:lang w:eastAsia="en-US"/>
        </w:rPr>
        <w:t xml:space="preserve">الثالثة </w:t>
      </w:r>
      <w:r w:rsidR="0028592E">
        <w:rPr>
          <w:rFonts w:ascii="Traditional Arabic" w:hAnsi="Traditional Arabic" w:cs="ATraditional Arabic"/>
          <w:b/>
          <w:bCs/>
          <w:color w:val="FF0000"/>
          <w:rtl/>
          <w:lang w:eastAsia="en-US"/>
        </w:rPr>
        <w:t>:</w:t>
      </w:r>
      <w:proofErr w:type="gramEnd"/>
      <w:r w:rsidR="0028592E">
        <w:rPr>
          <w:rFonts w:ascii="Traditional Arabic" w:hAnsi="Traditional Arabic" w:cs="ATraditional Arabic"/>
          <w:b/>
          <w:bCs/>
          <w:color w:val="FF0000"/>
          <w:rtl/>
          <w:lang w:eastAsia="en-US"/>
        </w:rPr>
        <w:t xml:space="preserve"> </w:t>
      </w:r>
      <w:r w:rsidR="0028592E">
        <w:rPr>
          <w:rFonts w:cs="ATraditional Arabic"/>
          <w:b/>
          <w:bCs/>
          <w:color w:val="FF0000"/>
          <w:rtl/>
          <w:lang w:eastAsia="en-US"/>
        </w:rPr>
        <w:t>تعريف النصرانية.</w:t>
      </w:r>
    </w:p>
    <w:p w:rsidR="0028592E" w:rsidRDefault="0028592E" w:rsidP="0028592E">
      <w:pPr>
        <w:widowControl/>
        <w:autoSpaceDE w:val="0"/>
        <w:autoSpaceDN w:val="0"/>
        <w:adjustRightInd w:val="0"/>
        <w:ind w:firstLine="0"/>
        <w:rPr>
          <w:rFonts w:ascii="Traditional Arabic" w:hAnsi="Traditional Arabic"/>
          <w:color w:val="auto"/>
          <w:lang w:eastAsia="en-US"/>
        </w:rPr>
      </w:pPr>
      <w:r>
        <w:rPr>
          <w:rFonts w:ascii="Traditional Arabic" w:hAnsi="Traditional Arabic"/>
          <w:color w:val="FF0000"/>
          <w:rtl/>
          <w:lang w:eastAsia="en-US"/>
        </w:rPr>
        <w:lastRenderedPageBreak/>
        <w:t>النصرانية لغة</w:t>
      </w:r>
      <w:r>
        <w:rPr>
          <w:rFonts w:ascii="Traditional Arabic" w:hAnsi="Traditional Arabic"/>
          <w:b/>
          <w:bCs/>
          <w:rtl/>
          <w:lang w:eastAsia="en-US"/>
        </w:rPr>
        <w:t>:</w:t>
      </w:r>
      <w:r>
        <w:rPr>
          <w:rFonts w:ascii="Traditional Arabic" w:hAnsi="Traditional Arabic"/>
          <w:b/>
          <w:bCs/>
          <w:sz w:val="44"/>
          <w:szCs w:val="44"/>
          <w:rtl/>
          <w:lang w:eastAsia="en-US"/>
        </w:rPr>
        <w:t xml:space="preserve"> </w:t>
      </w:r>
      <w:r>
        <w:rPr>
          <w:rFonts w:ascii="Traditional Arabic" w:hAnsi="Traditional Arabic"/>
          <w:color w:val="auto"/>
          <w:rtl/>
          <w:lang w:eastAsia="en-US"/>
        </w:rPr>
        <w:t xml:space="preserve">سموا بذلك لنزولهم قرية يقال لها: </w:t>
      </w:r>
      <w:proofErr w:type="gramStart"/>
      <w:r>
        <w:rPr>
          <w:rFonts w:ascii="Traditional Arabic" w:hAnsi="Traditional Arabic"/>
          <w:color w:val="auto"/>
          <w:rtl/>
          <w:lang w:eastAsia="en-US"/>
        </w:rPr>
        <w:t>ناصرة</w:t>
      </w:r>
      <w:r>
        <w:rPr>
          <w:rStyle w:val="Appelnotedebasdep"/>
          <w:rFonts w:ascii="Times New Roman" w:hAnsi="Times New Roman" w:hint="cs"/>
          <w:rtl/>
        </w:rPr>
        <w:t>(</w:t>
      </w:r>
      <w:r>
        <w:rPr>
          <w:rStyle w:val="Appelnotedebasdep"/>
          <w:rFonts w:ascii="Times New Roman" w:hAnsi="Times New Roman"/>
          <w:rtl/>
        </w:rPr>
        <w:footnoteReference w:id="19"/>
      </w:r>
      <w:r>
        <w:rPr>
          <w:rStyle w:val="Appelnotedebasdep"/>
          <w:rFonts w:ascii="Times New Roman" w:hAnsi="Times New Roman" w:hint="cs"/>
          <w:rtl/>
        </w:rPr>
        <w:t>)</w:t>
      </w:r>
      <w:r>
        <w:rPr>
          <w:rFonts w:ascii="Traditional Arabic" w:hAnsi="Traditional Arabic"/>
          <w:color w:val="auto"/>
          <w:rtl/>
          <w:lang w:eastAsia="en-US"/>
        </w:rPr>
        <w:t>,</w:t>
      </w:r>
      <w:proofErr w:type="gramEnd"/>
      <w:r>
        <w:rPr>
          <w:rFonts w:ascii="Traditional Arabic" w:hAnsi="Traditional Arabic"/>
          <w:color w:val="auto"/>
          <w:rtl/>
          <w:lang w:eastAsia="en-US"/>
        </w:rPr>
        <w:t xml:space="preserve"> </w:t>
      </w:r>
      <w:r>
        <w:rPr>
          <w:rFonts w:ascii="Traditional Arabic" w:hAnsi="Traditional Arabic"/>
          <w:rtl/>
          <w:lang w:eastAsia="en-US"/>
        </w:rPr>
        <w:t xml:space="preserve">كان ينزلها عيسى </w:t>
      </w:r>
      <w:r>
        <w:rPr>
          <w:rFonts w:ascii="Traditional Arabic" w:hAnsi="Traditional Arabic"/>
        </w:rPr>
        <w:sym w:font="AGA Arabesque" w:char="F075"/>
      </w:r>
      <w:r>
        <w:rPr>
          <w:rFonts w:ascii="Traditional Arabic" w:hAnsi="Traditional Arabic"/>
          <w:rtl/>
          <w:lang w:eastAsia="en-US"/>
        </w:rPr>
        <w:t>, فنسب إليها, فقيل: عيسى الناصري , ثم نسب أصحابه إليه فقيل: النصارى</w:t>
      </w:r>
      <w:r>
        <w:rPr>
          <w:rStyle w:val="Appelnotedebasdep"/>
          <w:rFonts w:ascii="Times New Roman" w:hAnsi="Times New Roman" w:hint="cs"/>
          <w:rtl/>
        </w:rPr>
        <w:t>(</w:t>
      </w:r>
      <w:r>
        <w:rPr>
          <w:rStyle w:val="Appelnotedebasdep"/>
          <w:rFonts w:ascii="Times New Roman" w:hAnsi="Times New Roman"/>
          <w:rtl/>
        </w:rPr>
        <w:footnoteReference w:id="20"/>
      </w:r>
      <w:r>
        <w:rPr>
          <w:rStyle w:val="Appelnotedebasdep"/>
          <w:rFonts w:ascii="Times New Roman" w:hAnsi="Times New Roman" w:hint="cs"/>
          <w:rtl/>
        </w:rPr>
        <w:t>)</w:t>
      </w:r>
      <w:r>
        <w:rPr>
          <w:rFonts w:ascii="Traditional Arabic" w:hAnsi="Traditional Arabic"/>
          <w:color w:val="auto"/>
          <w:rtl/>
          <w:lang w:eastAsia="en-US"/>
        </w:rPr>
        <w:t>.</w:t>
      </w:r>
    </w:p>
    <w:p w:rsidR="0028592E" w:rsidRDefault="0028592E" w:rsidP="0028592E">
      <w:pPr>
        <w:widowControl/>
        <w:autoSpaceDE w:val="0"/>
        <w:autoSpaceDN w:val="0"/>
        <w:adjustRightInd w:val="0"/>
        <w:ind w:firstLine="0"/>
        <w:rPr>
          <w:rFonts w:ascii="Traditional Arabic" w:hAnsi="Traditional Arabic"/>
          <w:color w:val="auto"/>
          <w:rtl/>
          <w:lang w:eastAsia="en-US"/>
        </w:rPr>
      </w:pPr>
      <w:r>
        <w:rPr>
          <w:rFonts w:ascii="Traditional Arabic" w:hAnsi="Traditional Arabic"/>
          <w:color w:val="auto"/>
          <w:rtl/>
          <w:lang w:eastAsia="en-US"/>
        </w:rPr>
        <w:t xml:space="preserve">      وقيل: </w:t>
      </w:r>
      <w:r>
        <w:rPr>
          <w:rFonts w:ascii="Traditional Arabic" w:hAnsi="Traditional Arabic"/>
          <w:rtl/>
          <w:lang w:eastAsia="en-US"/>
        </w:rPr>
        <w:t>لنصرة بعضهم بعضا، وتناصرهم بينهم</w:t>
      </w:r>
      <w:r>
        <w:rPr>
          <w:rStyle w:val="Appelnotedebasdep"/>
          <w:rFonts w:ascii="Times New Roman" w:hAnsi="Times New Roman" w:hint="cs"/>
          <w:rtl/>
        </w:rPr>
        <w:t>(</w:t>
      </w:r>
      <w:r>
        <w:rPr>
          <w:rStyle w:val="Appelnotedebasdep"/>
          <w:rFonts w:ascii="Times New Roman" w:hAnsi="Times New Roman"/>
          <w:rtl/>
        </w:rPr>
        <w:footnoteReference w:id="21"/>
      </w:r>
      <w:r>
        <w:rPr>
          <w:rStyle w:val="Appelnotedebasdep"/>
          <w:rFonts w:ascii="Times New Roman" w:hAnsi="Times New Roman" w:hint="cs"/>
          <w:rtl/>
        </w:rPr>
        <w:t>)</w:t>
      </w:r>
      <w:r>
        <w:rPr>
          <w:rFonts w:ascii="Traditional Arabic" w:hAnsi="Traditional Arabic"/>
          <w:color w:val="auto"/>
          <w:rtl/>
          <w:lang w:eastAsia="en-US"/>
        </w:rPr>
        <w:t xml:space="preserve">. </w:t>
      </w:r>
    </w:p>
    <w:p w:rsidR="0028592E" w:rsidRDefault="0028592E" w:rsidP="0028592E">
      <w:pPr>
        <w:widowControl/>
        <w:ind w:firstLine="281"/>
        <w:rPr>
          <w:rFonts w:ascii="Traditional Arabic" w:hAnsi="Traditional Arabic"/>
          <w:color w:val="auto"/>
          <w:rtl/>
          <w:lang w:eastAsia="en-US"/>
        </w:rPr>
      </w:pPr>
      <w:r>
        <w:rPr>
          <w:rFonts w:ascii="Traditional Arabic" w:hAnsi="Traditional Arabic"/>
          <w:color w:val="auto"/>
          <w:rtl/>
          <w:lang w:eastAsia="en-US"/>
        </w:rPr>
        <w:t xml:space="preserve">   وقيل: </w:t>
      </w:r>
      <w:r>
        <w:rPr>
          <w:rFonts w:ascii="Traditional Arabic" w:hAnsi="Traditional Arabic"/>
          <w:rtl/>
          <w:lang w:eastAsia="en-US"/>
        </w:rPr>
        <w:t>سموا نصارى؛ لأن الحواريين قالوا: نحن أنصار الله</w:t>
      </w:r>
      <w:r>
        <w:rPr>
          <w:rStyle w:val="Appelnotedebasdep"/>
          <w:rFonts w:ascii="Times New Roman" w:hAnsi="Times New Roman" w:hint="cs"/>
          <w:rtl/>
        </w:rPr>
        <w:t>(</w:t>
      </w:r>
      <w:r>
        <w:rPr>
          <w:rStyle w:val="Appelnotedebasdep"/>
          <w:rFonts w:ascii="Times New Roman" w:hAnsi="Times New Roman"/>
          <w:rtl/>
        </w:rPr>
        <w:footnoteReference w:id="22"/>
      </w:r>
      <w:r>
        <w:rPr>
          <w:rStyle w:val="Appelnotedebasdep"/>
          <w:rFonts w:ascii="Times New Roman" w:hAnsi="Times New Roman" w:hint="cs"/>
          <w:rtl/>
        </w:rPr>
        <w:t>)</w:t>
      </w:r>
      <w:r>
        <w:rPr>
          <w:rFonts w:ascii="Traditional Arabic" w:hAnsi="Traditional Arabic"/>
          <w:rtl/>
          <w:lang w:eastAsia="en-US"/>
        </w:rPr>
        <w:t>.</w:t>
      </w:r>
      <w:r>
        <w:rPr>
          <w:rFonts w:ascii="Traditional Arabic" w:hAnsi="Traditional Arabic"/>
          <w:color w:val="auto"/>
          <w:rtl/>
          <w:lang w:eastAsia="en-US"/>
        </w:rPr>
        <w:t xml:space="preserve"> </w:t>
      </w:r>
    </w:p>
    <w:p w:rsidR="0028592E" w:rsidRDefault="0028592E" w:rsidP="0028592E">
      <w:pPr>
        <w:widowControl/>
        <w:autoSpaceDE w:val="0"/>
        <w:autoSpaceDN w:val="0"/>
        <w:adjustRightInd w:val="0"/>
        <w:ind w:firstLine="0"/>
        <w:rPr>
          <w:rFonts w:cs="ATraditional Arabic"/>
          <w:color w:val="auto"/>
          <w:rtl/>
          <w:lang w:eastAsia="en-US"/>
        </w:rPr>
      </w:pPr>
      <w:r>
        <w:rPr>
          <w:rFonts w:ascii="Traditional Arabic" w:hAnsi="Traditional Arabic"/>
          <w:color w:val="FF0000"/>
          <w:rtl/>
          <w:lang w:eastAsia="en-US"/>
        </w:rPr>
        <w:t xml:space="preserve">واصطلاحاً: </w:t>
      </w:r>
      <w:r>
        <w:rPr>
          <w:rFonts w:ascii="Traditional Arabic" w:hAnsi="Traditional Arabic"/>
          <w:rtl/>
          <w:lang w:eastAsia="en-US"/>
        </w:rPr>
        <w:t xml:space="preserve">النصارى أمة </w:t>
      </w:r>
      <w:proofErr w:type="gramStart"/>
      <w:r>
        <w:rPr>
          <w:rFonts w:ascii="Traditional Arabic" w:hAnsi="Traditional Arabic"/>
          <w:rtl/>
          <w:lang w:eastAsia="en-US"/>
        </w:rPr>
        <w:t xml:space="preserve">المسيح </w:t>
      </w:r>
      <w:r>
        <w:rPr>
          <w:rFonts w:ascii="Traditional Arabic" w:hAnsi="Traditional Arabic"/>
        </w:rPr>
        <w:sym w:font="AGA Arabesque" w:char="F075"/>
      </w:r>
      <w:r>
        <w:rPr>
          <w:rFonts w:ascii="Traditional Arabic" w:hAnsi="Traditional Arabic"/>
          <w:rtl/>
          <w:lang w:eastAsia="en-US"/>
        </w:rPr>
        <w:t xml:space="preserve"> </w:t>
      </w:r>
      <w:r>
        <w:rPr>
          <w:rFonts w:ascii="Traditional Arabic" w:hAnsi="Traditional Arabic" w:hint="cs"/>
          <w:rtl/>
          <w:lang w:eastAsia="en-US"/>
        </w:rPr>
        <w:t>رسول</w:t>
      </w:r>
      <w:proofErr w:type="gramEnd"/>
      <w:r>
        <w:rPr>
          <w:rFonts w:ascii="Traditional Arabic" w:hAnsi="Traditional Arabic" w:hint="cs"/>
          <w:rtl/>
          <w:lang w:eastAsia="en-US"/>
        </w:rPr>
        <w:t xml:space="preserve"> الله وكلمته. وهو المبعوث حقا بعد </w:t>
      </w:r>
      <w:proofErr w:type="gramStart"/>
      <w:r>
        <w:rPr>
          <w:rFonts w:ascii="Traditional Arabic" w:hAnsi="Traditional Arabic" w:hint="cs"/>
          <w:rtl/>
          <w:lang w:eastAsia="en-US"/>
        </w:rPr>
        <w:t xml:space="preserve">موسى </w:t>
      </w:r>
      <w:r>
        <w:rPr>
          <w:rFonts w:ascii="Traditional Arabic" w:hAnsi="Traditional Arabic"/>
        </w:rPr>
        <w:sym w:font="AGA Arabesque" w:char="F075"/>
      </w:r>
      <w:r>
        <w:rPr>
          <w:rFonts w:ascii="Traditional Arabic" w:hAnsi="Traditional Arabic"/>
          <w:rtl/>
          <w:lang w:eastAsia="en-US"/>
        </w:rPr>
        <w:t>،</w:t>
      </w:r>
      <w:proofErr w:type="gramEnd"/>
      <w:r>
        <w:rPr>
          <w:rFonts w:ascii="Traditional Arabic" w:hAnsi="Traditional Arabic"/>
          <w:rtl/>
          <w:lang w:eastAsia="en-US"/>
        </w:rPr>
        <w:t xml:space="preserve"> المبشر به في التوراة</w:t>
      </w:r>
      <w:r>
        <w:rPr>
          <w:rStyle w:val="Appelnotedebasdep"/>
          <w:rFonts w:ascii="Times New Roman" w:hAnsi="Times New Roman" w:hint="cs"/>
          <w:rtl/>
        </w:rPr>
        <w:t>(</w:t>
      </w:r>
      <w:r>
        <w:rPr>
          <w:rStyle w:val="Appelnotedebasdep"/>
          <w:rFonts w:ascii="Times New Roman" w:hAnsi="Times New Roman"/>
          <w:rtl/>
        </w:rPr>
        <w:footnoteReference w:id="23"/>
      </w:r>
      <w:r>
        <w:rPr>
          <w:rStyle w:val="Appelnotedebasdep"/>
          <w:rFonts w:ascii="Times New Roman" w:hAnsi="Times New Roman" w:hint="cs"/>
          <w:rtl/>
        </w:rPr>
        <w:t>)</w:t>
      </w:r>
      <w:r>
        <w:rPr>
          <w:rFonts w:cs="ATraditional Arabic"/>
          <w:color w:val="auto"/>
          <w:rtl/>
          <w:lang w:eastAsia="en-US"/>
        </w:rPr>
        <w:t xml:space="preserve"> ، وأنزل الله عليه الإنجيل، ولكنه حُرِّف وبدل منه فيما بعد، وهم من أهل الكتاب، وجماهيرهم لا يقرون بالتوحيد المجرد، بل يقولون بالتثليث</w:t>
      </w:r>
      <w:r>
        <w:rPr>
          <w:rStyle w:val="Appelnotedebasdep"/>
          <w:rFonts w:ascii="Times New Roman" w:hAnsi="Times New Roman" w:hint="cs"/>
          <w:rtl/>
        </w:rPr>
        <w:t>(</w:t>
      </w:r>
      <w:r>
        <w:rPr>
          <w:rStyle w:val="Appelnotedebasdep"/>
          <w:rFonts w:ascii="Times New Roman" w:hAnsi="Times New Roman"/>
          <w:rtl/>
        </w:rPr>
        <w:footnoteReference w:id="24"/>
      </w:r>
      <w:r>
        <w:rPr>
          <w:rStyle w:val="Appelnotedebasdep"/>
          <w:rFonts w:ascii="Times New Roman" w:hAnsi="Times New Roman" w:hint="cs"/>
          <w:rtl/>
        </w:rPr>
        <w:t>)</w:t>
      </w:r>
      <w:r>
        <w:rPr>
          <w:rFonts w:cs="ATraditional Arabic"/>
          <w:color w:val="auto"/>
          <w:rtl/>
          <w:lang w:eastAsia="en-US"/>
        </w:rPr>
        <w:t>.</w:t>
      </w:r>
    </w:p>
    <w:p w:rsidR="0028592E" w:rsidRDefault="0028592E" w:rsidP="0028592E">
      <w:pPr>
        <w:widowControl/>
        <w:autoSpaceDE w:val="0"/>
        <w:autoSpaceDN w:val="0"/>
        <w:adjustRightInd w:val="0"/>
        <w:ind w:firstLine="0"/>
        <w:rPr>
          <w:rFonts w:ascii="Traditional Arabic" w:hAnsi="Traditional Arabic"/>
          <w:color w:val="FF0000"/>
          <w:sz w:val="44"/>
          <w:szCs w:val="44"/>
          <w:rtl/>
          <w:lang w:eastAsia="en-US"/>
        </w:rPr>
      </w:pPr>
      <w:r>
        <w:rPr>
          <w:rFonts w:ascii="Traditional Arabic" w:hAnsi="Traditional Arabic"/>
          <w:rtl/>
          <w:lang w:eastAsia="en-US"/>
        </w:rPr>
        <w:t xml:space="preserve">     وهم يسمون أنفسهم بالمسيحيين نسبة إلى المسيح</w:t>
      </w:r>
      <w:proofErr w:type="gramStart"/>
      <w:r>
        <w:rPr>
          <w:rFonts w:ascii="Traditional Arabic" w:hAnsi="Traditional Arabic"/>
          <w:rtl/>
          <w:lang w:eastAsia="en-US"/>
        </w:rPr>
        <w:t xml:space="preserve"> </w:t>
      </w:r>
      <w:r>
        <w:rPr>
          <w:rFonts w:ascii="Traditional Arabic" w:hAnsi="Traditional Arabic"/>
        </w:rPr>
        <w:sym w:font="AGA Arabesque" w:char="F075"/>
      </w:r>
      <w:r>
        <w:rPr>
          <w:rFonts w:ascii="Traditional Arabic" w:hAnsi="Traditional Arabic"/>
          <w:rtl/>
          <w:lang w:eastAsia="en-US"/>
        </w:rPr>
        <w:t>,</w:t>
      </w:r>
      <w:proofErr w:type="gramEnd"/>
      <w:r>
        <w:rPr>
          <w:rFonts w:ascii="Traditional Arabic" w:hAnsi="Traditional Arabic"/>
          <w:rtl/>
          <w:lang w:eastAsia="en-US"/>
        </w:rPr>
        <w:t xml:space="preserve"> ويسمون ديانتهم المسيحية, لكنه لم ترد التسمية بالمسيحية في القرآن الكريم ولافي السنة النبوية, كما أن المسيح حسب الإنجيل لم يسم أصحابه وأتباعه بالمسيحيين وهي تسمية لا توافق واقع النصارى؛ لتحريفهم دين المسيح </w:t>
      </w:r>
      <w:r>
        <w:rPr>
          <w:rFonts w:ascii="Traditional Arabic" w:hAnsi="Traditional Arabic"/>
        </w:rPr>
        <w:sym w:font="AGA Arabesque" w:char="F075"/>
      </w:r>
      <w:r>
        <w:rPr>
          <w:rStyle w:val="Appelnotedebasdep"/>
          <w:rFonts w:ascii="Times New Roman" w:hAnsi="Times New Roman" w:hint="cs"/>
          <w:rtl/>
        </w:rPr>
        <w:t xml:space="preserve"> (</w:t>
      </w:r>
      <w:r>
        <w:rPr>
          <w:rStyle w:val="Appelnotedebasdep"/>
          <w:rFonts w:ascii="Times New Roman" w:hAnsi="Times New Roman"/>
          <w:rtl/>
        </w:rPr>
        <w:footnoteReference w:id="25"/>
      </w:r>
      <w:r>
        <w:rPr>
          <w:rStyle w:val="Appelnotedebasdep"/>
          <w:rFonts w:ascii="Times New Roman" w:hAnsi="Times New Roman" w:hint="cs"/>
          <w:rtl/>
        </w:rPr>
        <w:t>)</w:t>
      </w:r>
      <w:r>
        <w:rPr>
          <w:rFonts w:ascii="Traditional Arabic" w:hAnsi="Traditional Arabic"/>
          <w:rtl/>
          <w:lang w:eastAsia="en-US"/>
        </w:rPr>
        <w:t>.</w:t>
      </w:r>
      <w:r>
        <w:rPr>
          <w:rtl/>
        </w:rPr>
        <w:t xml:space="preserve"> </w:t>
      </w:r>
      <w:r>
        <w:rPr>
          <w:rFonts w:ascii="Traditional Arabic" w:hAnsi="Traditional Arabic"/>
          <w:rtl/>
          <w:lang w:eastAsia="en-US"/>
        </w:rPr>
        <w:t xml:space="preserve"> </w:t>
      </w:r>
    </w:p>
    <w:p w:rsidR="0028592E" w:rsidRDefault="0028592E" w:rsidP="0028592E">
      <w:pPr>
        <w:widowControl/>
        <w:autoSpaceDE w:val="0"/>
        <w:autoSpaceDN w:val="0"/>
        <w:adjustRightInd w:val="0"/>
        <w:ind w:firstLine="0"/>
        <w:rPr>
          <w:rFonts w:ascii="Traditional Arabic" w:hAnsi="Traditional Arabic"/>
          <w:color w:val="FF0000"/>
          <w:sz w:val="44"/>
          <w:szCs w:val="44"/>
          <w:rtl/>
          <w:lang w:eastAsia="en-US"/>
        </w:rPr>
      </w:pPr>
      <w:r>
        <w:rPr>
          <w:rFonts w:ascii="Traditional Arabic" w:hAnsi="Traditional Arabic"/>
          <w:color w:val="FF0000"/>
          <w:sz w:val="44"/>
          <w:szCs w:val="44"/>
          <w:rtl/>
          <w:lang w:eastAsia="en-US"/>
        </w:rPr>
        <w:t>نشأتها:</w:t>
      </w:r>
    </w:p>
    <w:p w:rsidR="0028592E" w:rsidRPr="008D5301" w:rsidRDefault="0028592E" w:rsidP="008D5301">
      <w:pPr>
        <w:widowControl/>
        <w:autoSpaceDE w:val="0"/>
        <w:autoSpaceDN w:val="0"/>
        <w:adjustRightInd w:val="0"/>
        <w:ind w:firstLine="0"/>
        <w:rPr>
          <w:rFonts w:ascii="Traditional Arabic" w:hAnsi="Traditional Arabic"/>
          <w:color w:val="000000" w:themeColor="text1"/>
          <w:rtl/>
          <w:lang w:eastAsia="en-US"/>
        </w:rPr>
      </w:pPr>
      <w:r>
        <w:rPr>
          <w:rFonts w:ascii="Traditional Arabic" w:hAnsi="Traditional Arabic"/>
          <w:color w:val="000000" w:themeColor="text1"/>
          <w:rtl/>
          <w:lang w:eastAsia="en-US"/>
        </w:rPr>
        <w:t xml:space="preserve">       النصرانية</w:t>
      </w:r>
      <w:r>
        <w:rPr>
          <w:rFonts w:ascii="Traditional Arabic" w:hAnsi="Traditional Arabic"/>
          <w:color w:val="000000" w:themeColor="text1"/>
          <w:sz w:val="44"/>
          <w:szCs w:val="44"/>
          <w:rtl/>
          <w:lang w:eastAsia="en-US"/>
        </w:rPr>
        <w:t xml:space="preserve"> </w:t>
      </w:r>
      <w:r>
        <w:rPr>
          <w:rFonts w:ascii="Traditional Arabic" w:hAnsi="Traditional Arabic"/>
          <w:color w:val="000000" w:themeColor="text1"/>
          <w:rtl/>
          <w:lang w:eastAsia="en-US"/>
        </w:rPr>
        <w:t xml:space="preserve">امتداداً لليهودية؛ لأن </w:t>
      </w:r>
      <w:proofErr w:type="gramStart"/>
      <w:r>
        <w:rPr>
          <w:rFonts w:ascii="Traditional Arabic" w:hAnsi="Traditional Arabic"/>
          <w:color w:val="000000" w:themeColor="text1"/>
          <w:rtl/>
          <w:lang w:eastAsia="en-US"/>
        </w:rPr>
        <w:t xml:space="preserve">عيسى </w:t>
      </w:r>
      <w:r>
        <w:rPr>
          <w:rFonts w:ascii="Traditional Arabic" w:hAnsi="Traditional Arabic"/>
          <w:color w:val="000000" w:themeColor="text1"/>
          <w:lang w:eastAsia="en-US"/>
        </w:rPr>
        <w:sym w:font="AGA Arabesque" w:char="F075"/>
      </w:r>
      <w:r>
        <w:rPr>
          <w:rFonts w:ascii="Traditional Arabic" w:hAnsi="Traditional Arabic"/>
          <w:color w:val="000000" w:themeColor="text1"/>
          <w:rtl/>
          <w:lang w:eastAsia="en-US"/>
        </w:rPr>
        <w:t xml:space="preserve"> أرسله</w:t>
      </w:r>
      <w:proofErr w:type="gramEnd"/>
      <w:r>
        <w:rPr>
          <w:rFonts w:ascii="Traditional Arabic" w:hAnsi="Traditional Arabic"/>
          <w:color w:val="000000" w:themeColor="text1"/>
          <w:rtl/>
          <w:lang w:eastAsia="en-US"/>
        </w:rPr>
        <w:t xml:space="preserve"> الله إلى بني إسرائيل مجدداً لشريعة موسى, ومصححاً لما حرفه اليهود منها, وليحل لهم بعض الطيبات ويحرم عليهم الخبائث. </w:t>
      </w:r>
    </w:p>
    <w:p w:rsidR="0028592E" w:rsidRDefault="0028592E" w:rsidP="0028592E">
      <w:pPr>
        <w:widowControl/>
        <w:ind w:firstLine="720"/>
        <w:jc w:val="lowKashida"/>
        <w:rPr>
          <w:rFonts w:cs="ATraditional Arabic"/>
          <w:color w:val="auto"/>
          <w:rtl/>
          <w:lang w:eastAsia="en-US"/>
        </w:rPr>
      </w:pPr>
    </w:p>
    <w:p w:rsidR="0028592E" w:rsidRDefault="0028592E" w:rsidP="0028592E">
      <w:pPr>
        <w:widowControl/>
        <w:ind w:firstLine="720"/>
        <w:jc w:val="lowKashida"/>
        <w:rPr>
          <w:rFonts w:cs="ATraditional Arabic"/>
          <w:b/>
          <w:bCs/>
          <w:color w:val="FF0000"/>
          <w:rtl/>
          <w:lang w:eastAsia="en-US"/>
        </w:rPr>
      </w:pPr>
      <w:r>
        <w:rPr>
          <w:rFonts w:cs="ATraditional Arabic"/>
          <w:b/>
          <w:bCs/>
          <w:color w:val="FF0000"/>
          <w:rtl/>
          <w:lang w:eastAsia="en-US"/>
        </w:rPr>
        <w:t>دراسة حول عوامل انحراف النصرانية من التوحيد إلى التثليث.</w:t>
      </w:r>
    </w:p>
    <w:p w:rsidR="0028592E" w:rsidRDefault="0028592E" w:rsidP="0028592E">
      <w:pPr>
        <w:widowControl/>
        <w:ind w:firstLine="720"/>
        <w:jc w:val="lowKashida"/>
        <w:rPr>
          <w:rFonts w:cs="ATraditional Arabic"/>
          <w:color w:val="auto"/>
          <w:rtl/>
          <w:lang w:eastAsia="en-US"/>
        </w:rPr>
      </w:pPr>
      <w:r>
        <w:rPr>
          <w:rFonts w:cs="ATraditional Arabic"/>
          <w:color w:val="auto"/>
          <w:rtl/>
          <w:lang w:eastAsia="en-US"/>
        </w:rPr>
        <w:t>هناك عوامل أدت إلى انحراف النصرانية من التوحيد إلى التثليث منها ما يلي:</w:t>
      </w:r>
    </w:p>
    <w:p w:rsidR="0028592E" w:rsidRDefault="0028592E" w:rsidP="0028592E">
      <w:pPr>
        <w:widowControl/>
        <w:autoSpaceDE w:val="0"/>
        <w:autoSpaceDN w:val="0"/>
        <w:adjustRightInd w:val="0"/>
        <w:ind w:firstLine="0"/>
        <w:rPr>
          <w:rFonts w:ascii="Traditional Arabic" w:hAnsi="Traditional Arabic"/>
          <w:color w:val="auto"/>
          <w:rtl/>
          <w:lang w:eastAsia="en-US"/>
        </w:rPr>
      </w:pPr>
      <w:r>
        <w:rPr>
          <w:rFonts w:cs="ATraditional Arabic"/>
          <w:color w:val="FF0000"/>
          <w:rtl/>
          <w:lang w:eastAsia="en-US"/>
        </w:rPr>
        <w:lastRenderedPageBreak/>
        <w:t>أولاً: بولس اليهودي</w:t>
      </w:r>
      <w:r>
        <w:rPr>
          <w:rFonts w:cs="ATraditional Arabic"/>
          <w:b/>
          <w:bCs/>
          <w:color w:val="FF0000"/>
          <w:rtl/>
          <w:lang w:eastAsia="en-US"/>
        </w:rPr>
        <w:t xml:space="preserve">: </w:t>
      </w:r>
    </w:p>
    <w:p w:rsidR="0028592E" w:rsidRDefault="0028592E" w:rsidP="0028592E">
      <w:pPr>
        <w:widowControl/>
        <w:autoSpaceDE w:val="0"/>
        <w:autoSpaceDN w:val="0"/>
        <w:adjustRightInd w:val="0"/>
        <w:ind w:firstLine="0"/>
        <w:rPr>
          <w:rFonts w:ascii="Simplified Arabic" w:hAnsi="Simplified Arabic" w:cs="Simplified Arabic"/>
          <w:sz w:val="28"/>
          <w:szCs w:val="28"/>
          <w:rtl/>
          <w:lang w:eastAsia="en-US"/>
        </w:rPr>
      </w:pPr>
      <w:r>
        <w:rPr>
          <w:rFonts w:ascii="Traditional Arabic" w:hAnsi="Traditional Arabic"/>
          <w:color w:val="auto"/>
          <w:rtl/>
          <w:lang w:eastAsia="en-US"/>
        </w:rPr>
        <w:t xml:space="preserve">        اسمه في اليهودية شاؤول, ولم يكن من تلاميذ المسيح </w:t>
      </w:r>
      <w:r>
        <w:rPr>
          <w:rFonts w:ascii="Traditional Arabic" w:hAnsi="Traditional Arabic"/>
        </w:rPr>
        <w:sym w:font="AGA Arabesque" w:char="F075"/>
      </w:r>
      <w:r>
        <w:rPr>
          <w:rFonts w:ascii="Traditional Arabic" w:hAnsi="Traditional Arabic"/>
          <w:color w:val="auto"/>
          <w:rtl/>
          <w:lang w:eastAsia="en-US"/>
        </w:rPr>
        <w:t xml:space="preserve">، ولم تثبت له رؤية المسيح </w:t>
      </w:r>
      <w:r>
        <w:rPr>
          <w:rFonts w:ascii="Traditional Arabic" w:hAnsi="Traditional Arabic"/>
        </w:rPr>
        <w:sym w:font="AGA Arabesque" w:char="F075"/>
      </w:r>
      <w:r>
        <w:rPr>
          <w:rFonts w:ascii="Traditional Arabic" w:hAnsi="Traditional Arabic"/>
          <w:color w:val="auto"/>
          <w:rtl/>
          <w:lang w:eastAsia="en-US"/>
        </w:rPr>
        <w:t xml:space="preserve"> </w:t>
      </w:r>
      <w:r>
        <w:rPr>
          <w:rFonts w:ascii="Traditional Arabic" w:hAnsi="Traditional Arabic" w:hint="cs"/>
          <w:color w:val="auto"/>
          <w:rtl/>
          <w:lang w:eastAsia="en-US"/>
        </w:rPr>
        <w:t xml:space="preserve">في حياته، وقد كان بولس في بداية أمره من أشد الناس اضطهاداً وتعذيباً لأتباع المسيح </w:t>
      </w:r>
      <w:r>
        <w:rPr>
          <w:rFonts w:ascii="Traditional Arabic" w:hAnsi="Traditional Arabic"/>
        </w:rPr>
        <w:sym w:font="AGA Arabesque" w:char="F075"/>
      </w:r>
      <w:r>
        <w:rPr>
          <w:rFonts w:ascii="Traditional Arabic" w:hAnsi="Traditional Arabic"/>
          <w:color w:val="auto"/>
          <w:rtl/>
          <w:lang w:eastAsia="en-US"/>
        </w:rPr>
        <w:t xml:space="preserve">، ثم زعم بولس بأن المسيح </w:t>
      </w:r>
      <w:r>
        <w:rPr>
          <w:rFonts w:ascii="Traditional Arabic" w:hAnsi="Traditional Arabic"/>
        </w:rPr>
        <w:sym w:font="AGA Arabesque" w:char="F075"/>
      </w:r>
      <w:r>
        <w:rPr>
          <w:rFonts w:ascii="Traditional Arabic" w:hAnsi="Traditional Arabic"/>
          <w:color w:val="auto"/>
          <w:rtl/>
          <w:lang w:eastAsia="en-US"/>
        </w:rPr>
        <w:t xml:space="preserve"> قد ظهر له يقظة في عمود من نور وذلك بعد رفع المسيح </w:t>
      </w:r>
      <w:r>
        <w:rPr>
          <w:rFonts w:ascii="Traditional Arabic" w:hAnsi="Traditional Arabic"/>
        </w:rPr>
        <w:sym w:font="AGA Arabesque" w:char="F075"/>
      </w:r>
      <w:r>
        <w:rPr>
          <w:rFonts w:ascii="Traditional Arabic" w:hAnsi="Traditional Arabic"/>
          <w:color w:val="auto"/>
          <w:rtl/>
          <w:lang w:eastAsia="en-US"/>
        </w:rPr>
        <w:t xml:space="preserve"> بسبع سنين, وأمره باتباعه وتبليغ رسالته إلى الأمم؛ وبذلك أصبح بولس من أكبر الدعاة, فأخذ يطوف البلاد وينشأ الكنائس ويلقي الخطب ويكتب الرسائل, وبولس هو أول من غرس بذرة التثليث؛ فهو قد دعا إلى تأليه المسيح </w:t>
      </w:r>
      <w:r>
        <w:rPr>
          <w:rFonts w:ascii="Traditional Arabic" w:hAnsi="Traditional Arabic"/>
        </w:rPr>
        <w:sym w:font="AGA Arabesque" w:char="F075"/>
      </w:r>
      <w:r>
        <w:rPr>
          <w:rFonts w:ascii="Traditional Arabic" w:hAnsi="Traditional Arabic"/>
          <w:color w:val="auto"/>
          <w:rtl/>
          <w:lang w:eastAsia="en-US"/>
        </w:rPr>
        <w:t xml:space="preserve"> وبأنه ابن الله, وبأنه سيحاسب الناس يوم القيامة, وقام بإلغاء الختان, وجعل المسيحية ديناً عالمياً. </w:t>
      </w:r>
    </w:p>
    <w:p w:rsidR="0028592E" w:rsidRDefault="0028592E" w:rsidP="0028592E">
      <w:pPr>
        <w:widowControl/>
        <w:autoSpaceDE w:val="0"/>
        <w:autoSpaceDN w:val="0"/>
        <w:adjustRightInd w:val="0"/>
        <w:ind w:firstLine="0"/>
        <w:rPr>
          <w:rFonts w:ascii="Simplified Arabic" w:hAnsi="Simplified Arabic" w:cs="Simplified Arabic"/>
          <w:color w:val="FF0000"/>
          <w:sz w:val="28"/>
          <w:szCs w:val="28"/>
          <w:rtl/>
          <w:lang w:eastAsia="en-US"/>
        </w:rPr>
      </w:pPr>
      <w:r>
        <w:rPr>
          <w:rFonts w:cs="ATraditional Arabic"/>
          <w:color w:val="FF0000"/>
          <w:rtl/>
          <w:lang w:eastAsia="en-US"/>
        </w:rPr>
        <w:t>ثانياً: ضياع الإنجيل وانقطاع السند بينهم وبين المسيح:</w:t>
      </w:r>
      <w:r>
        <w:rPr>
          <w:rFonts w:ascii="Simplified Arabic" w:hAnsi="Simplified Arabic" w:cs="Simplified Arabic"/>
          <w:color w:val="FF0000"/>
          <w:sz w:val="28"/>
          <w:szCs w:val="28"/>
          <w:rtl/>
          <w:lang w:eastAsia="en-US"/>
        </w:rPr>
        <w:t xml:space="preserve"> </w:t>
      </w:r>
    </w:p>
    <w:p w:rsidR="0028592E" w:rsidRDefault="0028592E" w:rsidP="0028592E">
      <w:pPr>
        <w:widowControl/>
        <w:autoSpaceDE w:val="0"/>
        <w:autoSpaceDN w:val="0"/>
        <w:adjustRightInd w:val="0"/>
        <w:ind w:firstLine="0"/>
        <w:rPr>
          <w:rFonts w:ascii="Traditional Arabic" w:hAnsi="Traditional Arabic"/>
          <w:color w:val="000000" w:themeColor="text1"/>
          <w:rtl/>
          <w:lang w:eastAsia="en-US"/>
        </w:rPr>
      </w:pPr>
      <w:r>
        <w:rPr>
          <w:rFonts w:ascii="Simplified Arabic" w:hAnsi="Simplified Arabic" w:cs="Simplified Arabic"/>
          <w:color w:val="FF0000"/>
          <w:sz w:val="28"/>
          <w:szCs w:val="28"/>
          <w:rtl/>
          <w:lang w:eastAsia="en-US"/>
        </w:rPr>
        <w:t xml:space="preserve">       </w:t>
      </w:r>
      <w:r>
        <w:rPr>
          <w:rFonts w:ascii="Traditional Arabic" w:hAnsi="Traditional Arabic"/>
          <w:color w:val="000000" w:themeColor="text1"/>
          <w:rtl/>
          <w:lang w:eastAsia="en-US"/>
        </w:rPr>
        <w:t xml:space="preserve">الأناجيل الموجودة ليس منها شيء منسوب إلى </w:t>
      </w:r>
      <w:proofErr w:type="gramStart"/>
      <w:r>
        <w:rPr>
          <w:rFonts w:ascii="Traditional Arabic" w:hAnsi="Traditional Arabic"/>
          <w:color w:val="000000" w:themeColor="text1"/>
          <w:rtl/>
          <w:lang w:eastAsia="en-US"/>
        </w:rPr>
        <w:t xml:space="preserve">عيسى </w:t>
      </w:r>
      <w:r>
        <w:rPr>
          <w:rFonts w:ascii="Traditional Arabic" w:hAnsi="Traditional Arabic"/>
        </w:rPr>
        <w:sym w:font="AGA Arabesque" w:char="F075"/>
      </w:r>
      <w:r>
        <w:rPr>
          <w:rFonts w:ascii="Traditional Arabic" w:hAnsi="Traditional Arabic"/>
          <w:color w:val="000000" w:themeColor="text1"/>
          <w:rtl/>
          <w:lang w:eastAsia="en-US"/>
        </w:rPr>
        <w:t>،</w:t>
      </w:r>
      <w:proofErr w:type="gramEnd"/>
      <w:r>
        <w:rPr>
          <w:rFonts w:ascii="Traditional Arabic" w:hAnsi="Traditional Arabic"/>
          <w:color w:val="000000" w:themeColor="text1"/>
          <w:rtl/>
          <w:lang w:eastAsia="en-US"/>
        </w:rPr>
        <w:t xml:space="preserve"> ولا يعرف أثر لإنجيل عيسى </w:t>
      </w:r>
      <w:r>
        <w:rPr>
          <w:rFonts w:ascii="Traditional Arabic" w:hAnsi="Traditional Arabic"/>
        </w:rPr>
        <w:sym w:font="AGA Arabesque" w:char="F075"/>
      </w:r>
      <w:r>
        <w:rPr>
          <w:rFonts w:ascii="Traditional Arabic" w:hAnsi="Traditional Arabic"/>
          <w:color w:val="000000" w:themeColor="text1"/>
          <w:rtl/>
          <w:lang w:eastAsia="en-US"/>
        </w:rPr>
        <w:t xml:space="preserve">, كما أن النصارى لم يعتنوا بالتدوين مباشرة بعد رفعه </w:t>
      </w:r>
      <w:r>
        <w:rPr>
          <w:rFonts w:ascii="Traditional Arabic" w:hAnsi="Traditional Arabic"/>
        </w:rPr>
        <w:sym w:font="AGA Arabesque" w:char="F075"/>
      </w:r>
      <w:r>
        <w:rPr>
          <w:rFonts w:ascii="Traditional Arabic" w:hAnsi="Traditional Arabic"/>
          <w:color w:val="000000" w:themeColor="text1"/>
          <w:rtl/>
          <w:lang w:eastAsia="en-US"/>
        </w:rPr>
        <w:t xml:space="preserve">، وإنما تأخروا في التدوين؛ مما جعل كثيراً من الأناجيل تظهر، ولا يعرف على اليقين كاتبها، ولا من أين أخذ معلوماته, وهذا انحراف بدعوة المسيح </w:t>
      </w:r>
      <w:r>
        <w:rPr>
          <w:rFonts w:ascii="Traditional Arabic" w:hAnsi="Traditional Arabic"/>
        </w:rPr>
        <w:sym w:font="AGA Arabesque" w:char="F075"/>
      </w:r>
      <w:r>
        <w:rPr>
          <w:rFonts w:ascii="Traditional Arabic" w:hAnsi="Traditional Arabic"/>
          <w:color w:val="000000" w:themeColor="text1"/>
          <w:rtl/>
          <w:lang w:eastAsia="en-US"/>
        </w:rPr>
        <w:t xml:space="preserve"> </w:t>
      </w:r>
      <w:r>
        <w:rPr>
          <w:rFonts w:ascii="Traditional Arabic" w:hAnsi="Traditional Arabic" w:hint="cs"/>
          <w:color w:val="000000" w:themeColor="text1"/>
          <w:rtl/>
          <w:lang w:eastAsia="en-US"/>
        </w:rPr>
        <w:t xml:space="preserve">عن وجهها الصحيح؛ لأن أصحاب تلك الأناجيل ليسوا معصومين ووقعوا في أخطاء كثيرة، وسوء فهم. </w:t>
      </w:r>
    </w:p>
    <w:p w:rsidR="0028592E" w:rsidRDefault="0028592E" w:rsidP="0028592E">
      <w:pPr>
        <w:widowControl/>
        <w:tabs>
          <w:tab w:val="left" w:pos="565"/>
        </w:tabs>
        <w:autoSpaceDE w:val="0"/>
        <w:autoSpaceDN w:val="0"/>
        <w:adjustRightInd w:val="0"/>
        <w:ind w:firstLine="0"/>
        <w:jc w:val="lowKashida"/>
        <w:rPr>
          <w:rFonts w:ascii="Traditional Arabic" w:hAnsi="Traditional Arabic"/>
          <w:color w:val="auto"/>
          <w:rtl/>
          <w:lang w:eastAsia="en-US"/>
        </w:rPr>
      </w:pPr>
      <w:r>
        <w:rPr>
          <w:rFonts w:cs="ATraditional Arabic"/>
          <w:color w:val="FF0000"/>
          <w:rtl/>
          <w:lang w:eastAsia="en-US"/>
        </w:rPr>
        <w:t>ثالثاً: تنصير الإمبراطور قسطنطين:</w:t>
      </w:r>
      <w:r>
        <w:rPr>
          <w:rFonts w:ascii="Traditional Arabic" w:hAnsi="Traditional Arabic"/>
          <w:color w:val="auto"/>
          <w:rtl/>
          <w:lang w:eastAsia="en-US"/>
        </w:rPr>
        <w:t xml:space="preserve"> </w:t>
      </w:r>
    </w:p>
    <w:p w:rsidR="0028592E" w:rsidRDefault="0028592E" w:rsidP="0028592E">
      <w:pPr>
        <w:widowControl/>
        <w:autoSpaceDE w:val="0"/>
        <w:autoSpaceDN w:val="0"/>
        <w:adjustRightInd w:val="0"/>
        <w:ind w:firstLine="0"/>
        <w:rPr>
          <w:rFonts w:ascii="Traditional Arabic" w:hAnsi="Traditional Arabic"/>
          <w:color w:val="auto"/>
          <w:rtl/>
          <w:lang w:eastAsia="en-US"/>
        </w:rPr>
      </w:pPr>
      <w:r>
        <w:rPr>
          <w:rFonts w:ascii="Traditional Arabic" w:hAnsi="Traditional Arabic"/>
          <w:color w:val="auto"/>
          <w:rtl/>
          <w:lang w:eastAsia="en-US"/>
        </w:rPr>
        <w:t xml:space="preserve">      الإمبراطور قسطنطين هو الذي رفع الاضطهاد عن النصارى بعد أن دام ما يقارب ثلاثمائة سنة من قبل اليهود والرومان، ودور قسطنطين في انحراف المسيحية لا يقل أهمية وخطراً عن دور بولس اليهودي؛ فإن النصارى لم يتفقوا على ألوهية </w:t>
      </w:r>
      <w:proofErr w:type="gramStart"/>
      <w:r>
        <w:rPr>
          <w:rFonts w:ascii="Traditional Arabic" w:hAnsi="Traditional Arabic"/>
          <w:color w:val="auto"/>
          <w:rtl/>
          <w:lang w:eastAsia="en-US"/>
        </w:rPr>
        <w:t xml:space="preserve">المسيح </w:t>
      </w:r>
      <w:r>
        <w:rPr>
          <w:rFonts w:ascii="Traditional Arabic" w:hAnsi="Traditional Arabic"/>
        </w:rPr>
        <w:sym w:font="AGA Arabesque" w:char="F075"/>
      </w:r>
      <w:r>
        <w:rPr>
          <w:rFonts w:ascii="Traditional Arabic" w:hAnsi="Traditional Arabic"/>
          <w:color w:val="auto"/>
          <w:rtl/>
          <w:lang w:eastAsia="en-US"/>
        </w:rPr>
        <w:t>،</w:t>
      </w:r>
      <w:proofErr w:type="gramEnd"/>
      <w:r>
        <w:rPr>
          <w:rFonts w:ascii="Traditional Arabic" w:hAnsi="Traditional Arabic"/>
          <w:color w:val="auto"/>
          <w:rtl/>
          <w:lang w:eastAsia="en-US"/>
        </w:rPr>
        <w:t xml:space="preserve"> إلا بعد انعقاد مجمع </w:t>
      </w:r>
      <w:proofErr w:type="spellStart"/>
      <w:r>
        <w:rPr>
          <w:rFonts w:ascii="Traditional Arabic" w:hAnsi="Traditional Arabic"/>
          <w:color w:val="auto"/>
          <w:rtl/>
          <w:lang w:eastAsia="en-US"/>
        </w:rPr>
        <w:t>نيقية</w:t>
      </w:r>
      <w:proofErr w:type="spellEnd"/>
      <w:r>
        <w:rPr>
          <w:rFonts w:ascii="Traditional Arabic" w:hAnsi="Traditional Arabic"/>
          <w:color w:val="auto"/>
          <w:rtl/>
          <w:lang w:eastAsia="en-US"/>
        </w:rPr>
        <w:t xml:space="preserve"> المسكوني عام (325م) وتقريره لألوهية المسيح </w:t>
      </w:r>
      <w:r>
        <w:rPr>
          <w:rFonts w:ascii="Traditional Arabic" w:hAnsi="Traditional Arabic"/>
        </w:rPr>
        <w:sym w:font="AGA Arabesque" w:char="F075"/>
      </w:r>
      <w:r>
        <w:rPr>
          <w:rFonts w:ascii="Traditional Arabic" w:hAnsi="Traditional Arabic"/>
          <w:color w:val="auto"/>
          <w:rtl/>
          <w:lang w:eastAsia="en-US"/>
        </w:rPr>
        <w:t xml:space="preserve"> والتثليث، ثم انحياز الإمبراطور قسطنطين إلى ذلك الرأي وتأييده بجاه السلطان وقوة السنان, وكان لنشره تلك العقيدة أكبر الأثر في انتشارها واعتبارها الدين الرسمي للإمبراطورية الرومانية.</w:t>
      </w:r>
    </w:p>
    <w:p w:rsidR="0028592E" w:rsidRDefault="0028592E" w:rsidP="0028592E">
      <w:pPr>
        <w:widowControl/>
        <w:autoSpaceDE w:val="0"/>
        <w:autoSpaceDN w:val="0"/>
        <w:adjustRightInd w:val="0"/>
        <w:ind w:firstLine="0"/>
        <w:rPr>
          <w:rFonts w:ascii="Traditional Arabic" w:hAnsi="Traditional Arabic"/>
          <w:color w:val="auto"/>
          <w:rtl/>
          <w:lang w:eastAsia="en-US"/>
        </w:rPr>
      </w:pPr>
    </w:p>
    <w:p w:rsidR="0028592E" w:rsidRDefault="0028592E" w:rsidP="0028592E">
      <w:pPr>
        <w:widowControl/>
        <w:autoSpaceDE w:val="0"/>
        <w:autoSpaceDN w:val="0"/>
        <w:adjustRightInd w:val="0"/>
        <w:ind w:firstLine="0"/>
        <w:rPr>
          <w:rFonts w:ascii="Traditional Arabic" w:hAnsi="Traditional Arabic"/>
          <w:color w:val="auto"/>
          <w:rtl/>
          <w:lang w:eastAsia="en-US"/>
        </w:rPr>
      </w:pPr>
      <w:r>
        <w:rPr>
          <w:rFonts w:cs="ATraditional Arabic"/>
          <w:color w:val="FF0000"/>
          <w:rtl/>
          <w:lang w:eastAsia="en-US"/>
        </w:rPr>
        <w:t xml:space="preserve">رابعاً: </w:t>
      </w:r>
      <w:r>
        <w:rPr>
          <w:rFonts w:ascii="Traditional Arabic" w:hAnsi="Traditional Arabic"/>
          <w:color w:val="FF0000"/>
          <w:rtl/>
          <w:lang w:eastAsia="en-US"/>
        </w:rPr>
        <w:t>الاضطهادات الرومانية:</w:t>
      </w:r>
      <w:r>
        <w:rPr>
          <w:rFonts w:ascii="Traditional Arabic" w:hAnsi="Traditional Arabic"/>
          <w:color w:val="auto"/>
          <w:rtl/>
          <w:lang w:eastAsia="en-US"/>
        </w:rPr>
        <w:t xml:space="preserve"> </w:t>
      </w:r>
    </w:p>
    <w:p w:rsidR="0028592E" w:rsidRDefault="0028592E" w:rsidP="0028592E">
      <w:pPr>
        <w:widowControl/>
        <w:autoSpaceDE w:val="0"/>
        <w:autoSpaceDN w:val="0"/>
        <w:adjustRightInd w:val="0"/>
        <w:ind w:firstLine="0"/>
        <w:rPr>
          <w:rFonts w:ascii="Traditional Arabic" w:hAnsi="Traditional Arabic"/>
          <w:color w:val="auto"/>
          <w:rtl/>
          <w:lang w:eastAsia="en-US"/>
        </w:rPr>
      </w:pPr>
      <w:r>
        <w:rPr>
          <w:rFonts w:ascii="Traditional Arabic" w:hAnsi="Traditional Arabic"/>
          <w:color w:val="auto"/>
          <w:rtl/>
          <w:lang w:eastAsia="en-US"/>
        </w:rPr>
        <w:t xml:space="preserve">       بعد رفع </w:t>
      </w:r>
      <w:proofErr w:type="gramStart"/>
      <w:r>
        <w:rPr>
          <w:rFonts w:ascii="Traditional Arabic" w:hAnsi="Traditional Arabic"/>
          <w:color w:val="auto"/>
          <w:rtl/>
          <w:lang w:eastAsia="en-US"/>
        </w:rPr>
        <w:t xml:space="preserve">المسيح </w:t>
      </w:r>
      <w:r>
        <w:rPr>
          <w:rFonts w:ascii="Traditional Arabic" w:hAnsi="Traditional Arabic"/>
        </w:rPr>
        <w:sym w:font="AGA Arabesque" w:char="F075"/>
      </w:r>
      <w:r>
        <w:rPr>
          <w:rFonts w:ascii="Traditional Arabic" w:hAnsi="Traditional Arabic"/>
          <w:color w:val="auto"/>
          <w:rtl/>
          <w:lang w:eastAsia="en-US"/>
        </w:rPr>
        <w:t xml:space="preserve"> </w:t>
      </w:r>
      <w:r>
        <w:rPr>
          <w:rFonts w:ascii="Traditional Arabic" w:hAnsi="Traditional Arabic" w:hint="cs"/>
          <w:color w:val="auto"/>
          <w:rtl/>
          <w:lang w:eastAsia="en-US"/>
        </w:rPr>
        <w:t>وقع</w:t>
      </w:r>
      <w:proofErr w:type="gramEnd"/>
      <w:r>
        <w:rPr>
          <w:rFonts w:ascii="Traditional Arabic" w:hAnsi="Traditional Arabic" w:hint="cs"/>
          <w:color w:val="auto"/>
          <w:rtl/>
          <w:lang w:eastAsia="en-US"/>
        </w:rPr>
        <w:t xml:space="preserve"> على أتباعه اضطهاد عظيم، حتى كادت تختفي معالم المسيحية من الأرض؛ بسبب الاضطهادات التي كان يتولاها أباطرة الرومان، وكذلك اليهود.</w:t>
      </w:r>
    </w:p>
    <w:p w:rsidR="0028592E" w:rsidRDefault="0028592E" w:rsidP="0028592E">
      <w:pPr>
        <w:widowControl/>
        <w:autoSpaceDE w:val="0"/>
        <w:autoSpaceDN w:val="0"/>
        <w:adjustRightInd w:val="0"/>
        <w:ind w:firstLine="0"/>
        <w:rPr>
          <w:rFonts w:ascii="Traditional Arabic" w:hAnsi="Traditional Arabic"/>
          <w:color w:val="auto"/>
          <w:rtl/>
          <w:lang w:eastAsia="en-US"/>
        </w:rPr>
      </w:pPr>
      <w:r>
        <w:rPr>
          <w:rFonts w:ascii="Traditional Arabic" w:hAnsi="Traditional Arabic"/>
          <w:color w:val="auto"/>
          <w:rtl/>
          <w:lang w:eastAsia="en-US"/>
        </w:rPr>
        <w:t xml:space="preserve">      وقد ذاق النصارى ألواناً شتى من الذل والاضطهاد، حتى أصبح إتهام أي رجل بالنصرانية في بعض الأحيان مبرراً قوياً للحكم عليه </w:t>
      </w:r>
      <w:proofErr w:type="gramStart"/>
      <w:r>
        <w:rPr>
          <w:rFonts w:ascii="Traditional Arabic" w:hAnsi="Traditional Arabic"/>
          <w:color w:val="auto"/>
          <w:rtl/>
          <w:lang w:eastAsia="en-US"/>
        </w:rPr>
        <w:t>بالموت,</w:t>
      </w:r>
      <w:proofErr w:type="gramEnd"/>
      <w:r>
        <w:rPr>
          <w:rFonts w:ascii="Traditional Arabic" w:hAnsi="Traditional Arabic"/>
          <w:color w:val="auto"/>
          <w:rtl/>
          <w:lang w:eastAsia="en-US"/>
        </w:rPr>
        <w:t xml:space="preserve"> ولم يتوقف هذا الاضطهاد إلا بتولي قسطنطين الإمبراطورية الرومانية. </w:t>
      </w:r>
    </w:p>
    <w:p w:rsidR="0028592E" w:rsidRDefault="0028592E" w:rsidP="0028592E">
      <w:pPr>
        <w:widowControl/>
        <w:autoSpaceDE w:val="0"/>
        <w:autoSpaceDN w:val="0"/>
        <w:adjustRightInd w:val="0"/>
        <w:ind w:firstLine="0"/>
        <w:rPr>
          <w:rFonts w:ascii="Traditional Arabic" w:hAnsi="Traditional Arabic"/>
          <w:color w:val="auto"/>
          <w:rtl/>
          <w:lang w:eastAsia="en-US"/>
        </w:rPr>
      </w:pPr>
      <w:r>
        <w:rPr>
          <w:rFonts w:ascii="Traditional Arabic" w:hAnsi="Traditional Arabic"/>
          <w:color w:val="auto"/>
          <w:rtl/>
          <w:lang w:eastAsia="en-US"/>
        </w:rPr>
        <w:lastRenderedPageBreak/>
        <w:t xml:space="preserve">      ولا شك أن لهذه الاضطهادات الأثر البالغ في فقدان الإنجيل الأصلي، الذي أنزل على </w:t>
      </w:r>
      <w:proofErr w:type="gramStart"/>
      <w:r>
        <w:rPr>
          <w:rFonts w:ascii="Traditional Arabic" w:hAnsi="Traditional Arabic"/>
          <w:color w:val="auto"/>
          <w:rtl/>
          <w:lang w:eastAsia="en-US"/>
        </w:rPr>
        <w:t xml:space="preserve">عيسى </w:t>
      </w:r>
      <w:r>
        <w:rPr>
          <w:rFonts w:ascii="Traditional Arabic" w:hAnsi="Traditional Arabic"/>
        </w:rPr>
        <w:sym w:font="AGA Arabesque" w:char="F075"/>
      </w:r>
      <w:r>
        <w:rPr>
          <w:rFonts w:ascii="Traditional Arabic" w:hAnsi="Traditional Arabic"/>
          <w:color w:val="auto"/>
          <w:rtl/>
          <w:lang w:eastAsia="en-US"/>
        </w:rPr>
        <w:t>،</w:t>
      </w:r>
      <w:proofErr w:type="gramEnd"/>
      <w:r>
        <w:rPr>
          <w:rFonts w:ascii="Traditional Arabic" w:hAnsi="Traditional Arabic"/>
          <w:color w:val="auto"/>
          <w:rtl/>
          <w:lang w:eastAsia="en-US"/>
        </w:rPr>
        <w:t xml:space="preserve"> وفي اضطراب الأناجيل القائمة حالياً؛ لا سيما أنها ألفت ودونت في تلك الفترة. </w:t>
      </w:r>
    </w:p>
    <w:p w:rsidR="0028592E" w:rsidRDefault="0028592E" w:rsidP="0028592E">
      <w:pPr>
        <w:widowControl/>
        <w:autoSpaceDE w:val="0"/>
        <w:autoSpaceDN w:val="0"/>
        <w:adjustRightInd w:val="0"/>
        <w:ind w:firstLine="0"/>
        <w:jc w:val="left"/>
        <w:rPr>
          <w:rFonts w:ascii="Traditional Arabic" w:hAnsi="Traditional Arabic"/>
          <w:color w:val="FF0000"/>
          <w:rtl/>
          <w:lang w:eastAsia="en-US"/>
        </w:rPr>
      </w:pPr>
      <w:r>
        <w:rPr>
          <w:rFonts w:cs="ATraditional Arabic"/>
          <w:color w:val="FF0000"/>
          <w:rtl/>
          <w:lang w:eastAsia="en-US"/>
        </w:rPr>
        <w:t xml:space="preserve">خامساً: </w:t>
      </w:r>
      <w:r>
        <w:rPr>
          <w:rFonts w:ascii="Traditional Arabic" w:hAnsi="Traditional Arabic"/>
          <w:color w:val="FF0000"/>
          <w:rtl/>
          <w:lang w:eastAsia="en-US"/>
        </w:rPr>
        <w:t>المجامع النصرانية:</w:t>
      </w:r>
    </w:p>
    <w:p w:rsidR="0028592E" w:rsidRDefault="0028592E" w:rsidP="0028592E">
      <w:pPr>
        <w:widowControl/>
        <w:autoSpaceDE w:val="0"/>
        <w:autoSpaceDN w:val="0"/>
        <w:adjustRightInd w:val="0"/>
        <w:ind w:firstLine="0"/>
        <w:rPr>
          <w:rFonts w:ascii="Traditional Arabic" w:hAnsi="Traditional Arabic"/>
          <w:color w:val="auto"/>
          <w:rtl/>
          <w:lang w:eastAsia="en-US"/>
        </w:rPr>
      </w:pPr>
      <w:r>
        <w:rPr>
          <w:rFonts w:ascii="Traditional Arabic" w:hAnsi="Traditional Arabic"/>
          <w:color w:val="auto"/>
          <w:rtl/>
          <w:lang w:eastAsia="en-US"/>
        </w:rPr>
        <w:t xml:space="preserve">        </w:t>
      </w:r>
      <w:r>
        <w:rPr>
          <w:rFonts w:ascii="Traditional Arabic" w:hAnsi="Traditional Arabic"/>
          <w:color w:val="FF0000"/>
          <w:rtl/>
          <w:lang w:eastAsia="en-US"/>
        </w:rPr>
        <w:t>المجامع نوعان: مجامع مكانية أو محلية</w:t>
      </w:r>
      <w:r>
        <w:rPr>
          <w:rFonts w:ascii="Traditional Arabic" w:hAnsi="Traditional Arabic"/>
          <w:color w:val="auto"/>
          <w:rtl/>
          <w:lang w:eastAsia="en-US"/>
        </w:rPr>
        <w:t xml:space="preserve">: وهي التي تبحث في الشؤون المحلية للكنائس التي تنعقد </w:t>
      </w:r>
      <w:proofErr w:type="gramStart"/>
      <w:r>
        <w:rPr>
          <w:rFonts w:ascii="Traditional Arabic" w:hAnsi="Traditional Arabic"/>
          <w:color w:val="auto"/>
          <w:rtl/>
          <w:lang w:eastAsia="en-US"/>
        </w:rPr>
        <w:t>فيها,</w:t>
      </w:r>
      <w:proofErr w:type="gramEnd"/>
      <w:r>
        <w:rPr>
          <w:rFonts w:ascii="Traditional Arabic" w:hAnsi="Traditional Arabic"/>
          <w:color w:val="auto"/>
          <w:rtl/>
          <w:lang w:eastAsia="en-US"/>
        </w:rPr>
        <w:t xml:space="preserve"> وكانت الكنائس تعقدها في حيزها الخاص؛ لإقرار عقائد معينة، أو رفض بعض العقائد، أو للنظر في بعض الشئون المحلية.</w:t>
      </w:r>
    </w:p>
    <w:p w:rsidR="0028592E" w:rsidRDefault="0028592E" w:rsidP="0028592E">
      <w:pPr>
        <w:widowControl/>
        <w:autoSpaceDE w:val="0"/>
        <w:autoSpaceDN w:val="0"/>
        <w:adjustRightInd w:val="0"/>
        <w:ind w:firstLine="0"/>
        <w:rPr>
          <w:rFonts w:ascii="Traditional Arabic" w:hAnsi="Traditional Arabic"/>
          <w:color w:val="auto"/>
          <w:rtl/>
          <w:lang w:eastAsia="en-US"/>
        </w:rPr>
      </w:pPr>
      <w:r>
        <w:rPr>
          <w:rFonts w:ascii="Traditional Arabic" w:hAnsi="Traditional Arabic"/>
          <w:color w:val="FF0000"/>
          <w:rtl/>
          <w:lang w:eastAsia="en-US"/>
        </w:rPr>
        <w:t>والنوع الثاني: مجامع مسكونية أي عالمية</w:t>
      </w:r>
      <w:r>
        <w:rPr>
          <w:rFonts w:ascii="Traditional Arabic" w:hAnsi="Traditional Arabic"/>
          <w:color w:val="auto"/>
          <w:rtl/>
          <w:lang w:eastAsia="en-US"/>
        </w:rPr>
        <w:t xml:space="preserve">: وهي تبحث في العقيدة </w:t>
      </w:r>
      <w:proofErr w:type="gramStart"/>
      <w:r>
        <w:rPr>
          <w:rFonts w:ascii="Traditional Arabic" w:hAnsi="Traditional Arabic"/>
          <w:color w:val="auto"/>
          <w:rtl/>
          <w:lang w:eastAsia="en-US"/>
        </w:rPr>
        <w:t>النصرانية,</w:t>
      </w:r>
      <w:proofErr w:type="gramEnd"/>
      <w:r>
        <w:rPr>
          <w:rFonts w:ascii="Traditional Arabic" w:hAnsi="Traditional Arabic"/>
          <w:color w:val="auto"/>
          <w:rtl/>
          <w:lang w:eastAsia="en-US"/>
        </w:rPr>
        <w:t xml:space="preserve"> ومواجهة بعض الأقوال التي يُرى غرابتها ومخالفتها للديانة, وأهم هذه المجامع</w:t>
      </w:r>
      <w:r>
        <w:rPr>
          <w:rFonts w:cs="ATraditional Arabic"/>
          <w:color w:val="auto"/>
          <w:rtl/>
          <w:lang w:eastAsia="en-US"/>
        </w:rPr>
        <w:t xml:space="preserve"> </w:t>
      </w:r>
      <w:r>
        <w:rPr>
          <w:rFonts w:ascii="Traditional Arabic" w:hAnsi="Traditional Arabic"/>
          <w:color w:val="auto"/>
          <w:rtl/>
          <w:lang w:eastAsia="en-US"/>
        </w:rPr>
        <w:t>ما يلي:</w:t>
      </w:r>
    </w:p>
    <w:p w:rsidR="0028592E" w:rsidRDefault="0028592E" w:rsidP="0028592E">
      <w:pPr>
        <w:widowControl/>
        <w:autoSpaceDE w:val="0"/>
        <w:autoSpaceDN w:val="0"/>
        <w:adjustRightInd w:val="0"/>
        <w:ind w:firstLine="0"/>
        <w:rPr>
          <w:rFonts w:ascii="Traditional Arabic" w:hAnsi="Traditional Arabic"/>
          <w:color w:val="auto"/>
          <w:rtl/>
          <w:lang w:eastAsia="en-US"/>
        </w:rPr>
      </w:pPr>
      <w:r>
        <w:rPr>
          <w:rFonts w:ascii="Traditional Arabic" w:hAnsi="Traditional Arabic"/>
          <w:color w:val="auto"/>
          <w:rtl/>
          <w:lang w:eastAsia="en-US"/>
        </w:rPr>
        <w:t xml:space="preserve">1 </w:t>
      </w:r>
      <w:proofErr w:type="gramStart"/>
      <w:r>
        <w:rPr>
          <w:rFonts w:ascii="Traditional Arabic" w:hAnsi="Traditional Arabic"/>
          <w:color w:val="auto"/>
          <w:rtl/>
          <w:lang w:eastAsia="en-US"/>
        </w:rPr>
        <w:t xml:space="preserve">- </w:t>
      </w:r>
      <w:r>
        <w:rPr>
          <w:rFonts w:ascii="Traditional Arabic" w:hAnsi="Traditional Arabic"/>
          <w:color w:val="FF0000"/>
          <w:rtl/>
          <w:lang w:eastAsia="en-US"/>
        </w:rPr>
        <w:t>مجمع</w:t>
      </w:r>
      <w:proofErr w:type="gramEnd"/>
      <w:r>
        <w:rPr>
          <w:rFonts w:ascii="Traditional Arabic" w:hAnsi="Traditional Arabic"/>
          <w:color w:val="FF0000"/>
          <w:rtl/>
          <w:lang w:eastAsia="en-US"/>
        </w:rPr>
        <w:t xml:space="preserve"> </w:t>
      </w:r>
      <w:proofErr w:type="spellStart"/>
      <w:r>
        <w:rPr>
          <w:rFonts w:ascii="Traditional Arabic" w:hAnsi="Traditional Arabic"/>
          <w:color w:val="FF0000"/>
          <w:rtl/>
          <w:lang w:eastAsia="en-US"/>
        </w:rPr>
        <w:t>نيقية</w:t>
      </w:r>
      <w:proofErr w:type="spellEnd"/>
      <w:r>
        <w:rPr>
          <w:rFonts w:ascii="Traditional Arabic" w:hAnsi="Traditional Arabic"/>
          <w:color w:val="FF0000"/>
          <w:rtl/>
          <w:lang w:eastAsia="en-US"/>
        </w:rPr>
        <w:t xml:space="preserve"> عام (325م):</w:t>
      </w:r>
      <w:r>
        <w:rPr>
          <w:rFonts w:ascii="Traditional Arabic" w:hAnsi="Traditional Arabic"/>
          <w:color w:val="auto"/>
          <w:rtl/>
          <w:lang w:eastAsia="en-US"/>
        </w:rPr>
        <w:t xml:space="preserve"> وكان عقدُه رداً على عقيدة الوحدانية التي قالها أريوس, ويعد هذا المؤتمر من أهم المجامع المسيحية؛ إذ اتخذت فيه قرارات خطيرة وضعت الأساس للمسيحية التي لا تزال تتبعها الكنائس، ومن أهم هذه القرارات: القول بألوهية المسيح </w:t>
      </w:r>
      <w:r>
        <w:rPr>
          <w:rFonts w:ascii="Traditional Arabic" w:hAnsi="Traditional Arabic"/>
        </w:rPr>
        <w:sym w:font="AGA Arabesque" w:char="F075"/>
      </w:r>
      <w:r>
        <w:rPr>
          <w:rFonts w:ascii="Traditional Arabic" w:hAnsi="Traditional Arabic"/>
          <w:color w:val="auto"/>
          <w:rtl/>
          <w:lang w:eastAsia="en-US"/>
        </w:rPr>
        <w:t xml:space="preserve"> ونزوله؛ ليصلب تكفيراً عن خطيئة البشر.</w:t>
      </w:r>
    </w:p>
    <w:p w:rsidR="0028592E" w:rsidRDefault="0028592E" w:rsidP="0028592E">
      <w:pPr>
        <w:widowControl/>
        <w:autoSpaceDE w:val="0"/>
        <w:autoSpaceDN w:val="0"/>
        <w:adjustRightInd w:val="0"/>
        <w:ind w:firstLine="0"/>
        <w:rPr>
          <w:rFonts w:ascii="Traditional Arabic" w:hAnsi="Traditional Arabic"/>
          <w:color w:val="auto"/>
          <w:rtl/>
          <w:lang w:eastAsia="en-US"/>
        </w:rPr>
      </w:pPr>
      <w:r>
        <w:rPr>
          <w:rFonts w:ascii="Traditional Arabic" w:hAnsi="Traditional Arabic"/>
          <w:color w:val="auto"/>
          <w:rtl/>
          <w:lang w:eastAsia="en-US"/>
        </w:rPr>
        <w:t xml:space="preserve">2 </w:t>
      </w:r>
      <w:proofErr w:type="gramStart"/>
      <w:r>
        <w:rPr>
          <w:rFonts w:ascii="Traditional Arabic" w:hAnsi="Traditional Arabic"/>
          <w:color w:val="auto"/>
          <w:rtl/>
          <w:lang w:eastAsia="en-US"/>
        </w:rPr>
        <w:t xml:space="preserve">- </w:t>
      </w:r>
      <w:r>
        <w:rPr>
          <w:rFonts w:ascii="Traditional Arabic" w:hAnsi="Traditional Arabic"/>
          <w:color w:val="FF0000"/>
          <w:rtl/>
          <w:lang w:eastAsia="en-US"/>
        </w:rPr>
        <w:t>مجمع</w:t>
      </w:r>
      <w:proofErr w:type="gramEnd"/>
      <w:r>
        <w:rPr>
          <w:rFonts w:ascii="Traditional Arabic" w:hAnsi="Traditional Arabic"/>
          <w:color w:val="FF0000"/>
          <w:rtl/>
          <w:lang w:eastAsia="en-US"/>
        </w:rPr>
        <w:t xml:space="preserve"> القسطنطينية الأول عام (381م): </w:t>
      </w:r>
      <w:r>
        <w:rPr>
          <w:rFonts w:ascii="Traditional Arabic" w:hAnsi="Traditional Arabic"/>
          <w:color w:val="auto"/>
          <w:rtl/>
          <w:lang w:eastAsia="en-US"/>
        </w:rPr>
        <w:t>وقد قرر هذا المجمع أن روح القدس إله.</w:t>
      </w:r>
    </w:p>
    <w:p w:rsidR="0028592E" w:rsidRDefault="0028592E" w:rsidP="0028592E">
      <w:pPr>
        <w:widowControl/>
        <w:autoSpaceDE w:val="0"/>
        <w:autoSpaceDN w:val="0"/>
        <w:adjustRightInd w:val="0"/>
        <w:ind w:firstLine="0"/>
        <w:rPr>
          <w:rFonts w:ascii="Traditional Arabic" w:hAnsi="Traditional Arabic"/>
          <w:color w:val="auto"/>
          <w:rtl/>
          <w:lang w:eastAsia="en-US"/>
        </w:rPr>
      </w:pPr>
      <w:r>
        <w:rPr>
          <w:rFonts w:ascii="Traditional Arabic" w:hAnsi="Traditional Arabic"/>
          <w:color w:val="auto"/>
          <w:rtl/>
          <w:lang w:eastAsia="en-US"/>
        </w:rPr>
        <w:t xml:space="preserve">4 </w:t>
      </w:r>
      <w:proofErr w:type="gramStart"/>
      <w:r>
        <w:rPr>
          <w:rFonts w:ascii="Traditional Arabic" w:hAnsi="Traditional Arabic"/>
          <w:color w:val="auto"/>
          <w:rtl/>
          <w:lang w:eastAsia="en-US"/>
        </w:rPr>
        <w:t xml:space="preserve">- </w:t>
      </w:r>
      <w:r>
        <w:rPr>
          <w:rFonts w:ascii="Traditional Arabic" w:hAnsi="Traditional Arabic"/>
          <w:color w:val="FF0000"/>
          <w:rtl/>
          <w:lang w:eastAsia="en-US"/>
        </w:rPr>
        <w:t>مجمع</w:t>
      </w:r>
      <w:proofErr w:type="gramEnd"/>
      <w:r>
        <w:rPr>
          <w:rFonts w:ascii="Traditional Arabic" w:hAnsi="Traditional Arabic"/>
          <w:color w:val="FF0000"/>
          <w:rtl/>
          <w:lang w:eastAsia="en-US"/>
        </w:rPr>
        <w:t xml:space="preserve"> </w:t>
      </w:r>
      <w:proofErr w:type="spellStart"/>
      <w:r>
        <w:rPr>
          <w:rFonts w:ascii="Traditional Arabic" w:hAnsi="Traditional Arabic"/>
          <w:color w:val="FF0000"/>
          <w:rtl/>
          <w:lang w:eastAsia="en-US"/>
        </w:rPr>
        <w:t>إفسس</w:t>
      </w:r>
      <w:proofErr w:type="spellEnd"/>
      <w:r>
        <w:rPr>
          <w:rFonts w:ascii="Traditional Arabic" w:hAnsi="Traditional Arabic"/>
          <w:color w:val="FF0000"/>
          <w:rtl/>
          <w:lang w:eastAsia="en-US"/>
        </w:rPr>
        <w:t xml:space="preserve"> الأول عام (431م): </w:t>
      </w:r>
      <w:r>
        <w:rPr>
          <w:rFonts w:ascii="Traditional Arabic" w:hAnsi="Traditional Arabic"/>
          <w:color w:val="auto"/>
          <w:rtl/>
          <w:lang w:eastAsia="en-US"/>
        </w:rPr>
        <w:t xml:space="preserve">الذي تقرر فيه أن المسيح </w:t>
      </w:r>
      <w:r>
        <w:rPr>
          <w:rFonts w:ascii="Traditional Arabic" w:hAnsi="Traditional Arabic"/>
        </w:rPr>
        <w:sym w:font="AGA Arabesque" w:char="F075"/>
      </w:r>
      <w:r>
        <w:rPr>
          <w:rFonts w:ascii="Traditional Arabic" w:hAnsi="Traditional Arabic"/>
          <w:color w:val="auto"/>
          <w:rtl/>
          <w:lang w:eastAsia="en-US"/>
        </w:rPr>
        <w:t xml:space="preserve"> طبيعة واحدة ومشيئة واحدة، وأن العذراء ولدت إلهاً وتدعى لذلك أم الإله.</w:t>
      </w:r>
    </w:p>
    <w:p w:rsidR="0028592E" w:rsidRDefault="0028592E" w:rsidP="0028592E">
      <w:pPr>
        <w:widowControl/>
        <w:autoSpaceDE w:val="0"/>
        <w:autoSpaceDN w:val="0"/>
        <w:adjustRightInd w:val="0"/>
        <w:ind w:firstLine="0"/>
        <w:rPr>
          <w:rFonts w:ascii="Traditional Arabic" w:hAnsi="Traditional Arabic"/>
          <w:color w:val="auto"/>
          <w:rtl/>
          <w:lang w:eastAsia="en-US"/>
        </w:rPr>
      </w:pPr>
      <w:r>
        <w:rPr>
          <w:rFonts w:ascii="Traditional Arabic" w:hAnsi="Traditional Arabic"/>
          <w:color w:val="auto"/>
          <w:rtl/>
          <w:lang w:eastAsia="en-US"/>
        </w:rPr>
        <w:t xml:space="preserve">5 </w:t>
      </w:r>
      <w:proofErr w:type="gramStart"/>
      <w:r>
        <w:rPr>
          <w:rFonts w:ascii="Traditional Arabic" w:hAnsi="Traditional Arabic"/>
          <w:color w:val="auto"/>
          <w:rtl/>
          <w:lang w:eastAsia="en-US"/>
        </w:rPr>
        <w:t xml:space="preserve">- </w:t>
      </w:r>
      <w:r>
        <w:rPr>
          <w:rFonts w:ascii="Traditional Arabic" w:hAnsi="Traditional Arabic"/>
          <w:color w:val="FF0000"/>
          <w:rtl/>
          <w:lang w:eastAsia="en-US"/>
        </w:rPr>
        <w:t>مجمع</w:t>
      </w:r>
      <w:proofErr w:type="gramEnd"/>
      <w:r>
        <w:rPr>
          <w:rFonts w:ascii="Traditional Arabic" w:hAnsi="Traditional Arabic"/>
          <w:color w:val="FF0000"/>
          <w:rtl/>
          <w:lang w:eastAsia="en-US"/>
        </w:rPr>
        <w:t xml:space="preserve"> </w:t>
      </w:r>
      <w:proofErr w:type="spellStart"/>
      <w:r>
        <w:rPr>
          <w:rFonts w:ascii="Traditional Arabic" w:hAnsi="Traditional Arabic"/>
          <w:color w:val="FF0000"/>
          <w:rtl/>
          <w:lang w:eastAsia="en-US"/>
        </w:rPr>
        <w:t>خلقيدونية</w:t>
      </w:r>
      <w:proofErr w:type="spellEnd"/>
      <w:r>
        <w:rPr>
          <w:rFonts w:ascii="Traditional Arabic" w:hAnsi="Traditional Arabic"/>
          <w:color w:val="FF0000"/>
          <w:rtl/>
          <w:lang w:eastAsia="en-US"/>
        </w:rPr>
        <w:t xml:space="preserve"> عام (451م):</w:t>
      </w:r>
      <w:r>
        <w:rPr>
          <w:rFonts w:ascii="Traditional Arabic" w:hAnsi="Traditional Arabic"/>
          <w:color w:val="auto"/>
          <w:rtl/>
          <w:lang w:eastAsia="en-US"/>
        </w:rPr>
        <w:t xml:space="preserve"> وقد أيد هذا المجمع قرار مجمع </w:t>
      </w:r>
      <w:proofErr w:type="spellStart"/>
      <w:r>
        <w:rPr>
          <w:rFonts w:ascii="Traditional Arabic" w:hAnsi="Traditional Arabic"/>
          <w:color w:val="auto"/>
          <w:rtl/>
          <w:lang w:eastAsia="en-US"/>
        </w:rPr>
        <w:t>إفسس</w:t>
      </w:r>
      <w:proofErr w:type="spellEnd"/>
      <w:r>
        <w:rPr>
          <w:rFonts w:ascii="Traditional Arabic" w:hAnsi="Traditional Arabic"/>
          <w:color w:val="auto"/>
          <w:rtl/>
          <w:lang w:eastAsia="en-US"/>
        </w:rPr>
        <w:t xml:space="preserve"> الأول, ورفض قرار مجمع </w:t>
      </w:r>
      <w:proofErr w:type="spellStart"/>
      <w:r>
        <w:rPr>
          <w:rFonts w:ascii="Traditional Arabic" w:hAnsi="Traditional Arabic"/>
          <w:color w:val="auto"/>
          <w:rtl/>
          <w:lang w:eastAsia="en-US"/>
        </w:rPr>
        <w:t>إفسس</w:t>
      </w:r>
      <w:proofErr w:type="spellEnd"/>
      <w:r>
        <w:rPr>
          <w:rFonts w:ascii="Traditional Arabic" w:hAnsi="Traditional Arabic"/>
          <w:color w:val="auto"/>
          <w:rtl/>
          <w:lang w:eastAsia="en-US"/>
        </w:rPr>
        <w:t xml:space="preserve"> الثاني، ولعن </w:t>
      </w:r>
      <w:proofErr w:type="spellStart"/>
      <w:r>
        <w:rPr>
          <w:rFonts w:ascii="Traditional Arabic" w:hAnsi="Traditional Arabic"/>
          <w:color w:val="auto"/>
          <w:rtl/>
          <w:lang w:eastAsia="en-US"/>
        </w:rPr>
        <w:t>نسطور</w:t>
      </w:r>
      <w:proofErr w:type="spellEnd"/>
      <w:r>
        <w:rPr>
          <w:rFonts w:ascii="Traditional Arabic" w:hAnsi="Traditional Arabic"/>
          <w:color w:val="auto"/>
          <w:rtl/>
          <w:lang w:eastAsia="en-US"/>
        </w:rPr>
        <w:t xml:space="preserve"> </w:t>
      </w:r>
      <w:proofErr w:type="spellStart"/>
      <w:r>
        <w:rPr>
          <w:rFonts w:ascii="Traditional Arabic" w:hAnsi="Traditional Arabic"/>
          <w:color w:val="auto"/>
          <w:rtl/>
          <w:lang w:eastAsia="en-US"/>
        </w:rPr>
        <w:t>وديسقورس</w:t>
      </w:r>
      <w:proofErr w:type="spellEnd"/>
      <w:r>
        <w:rPr>
          <w:rFonts w:ascii="Traditional Arabic" w:hAnsi="Traditional Arabic"/>
          <w:color w:val="auto"/>
          <w:rtl/>
          <w:lang w:eastAsia="en-US"/>
        </w:rPr>
        <w:t xml:space="preserve"> وأتباعهما، واتخذ المجتمعون قراراً يقول بالطبيعتين والمشيئتين، وتم نفي البابا </w:t>
      </w:r>
      <w:proofErr w:type="spellStart"/>
      <w:r>
        <w:rPr>
          <w:rFonts w:ascii="Traditional Arabic" w:hAnsi="Traditional Arabic"/>
          <w:color w:val="auto"/>
          <w:rtl/>
          <w:lang w:eastAsia="en-US"/>
        </w:rPr>
        <w:t>ديسقورس</w:t>
      </w:r>
      <w:proofErr w:type="spellEnd"/>
      <w:r>
        <w:rPr>
          <w:rFonts w:ascii="Traditional Arabic" w:hAnsi="Traditional Arabic"/>
          <w:color w:val="auto"/>
          <w:rtl/>
          <w:lang w:eastAsia="en-US"/>
        </w:rPr>
        <w:t xml:space="preserve"> بعيداً عن مصر حيث مات في منفاه.  </w:t>
      </w:r>
    </w:p>
    <w:p w:rsidR="0028592E" w:rsidRDefault="0028592E" w:rsidP="0028592E">
      <w:pPr>
        <w:widowControl/>
        <w:autoSpaceDE w:val="0"/>
        <w:autoSpaceDN w:val="0"/>
        <w:adjustRightInd w:val="0"/>
        <w:ind w:firstLine="0"/>
        <w:rPr>
          <w:rFonts w:ascii="Traditional Arabic" w:hAnsi="Traditional Arabic"/>
          <w:color w:val="auto"/>
          <w:rtl/>
          <w:lang w:eastAsia="en-US"/>
        </w:rPr>
      </w:pPr>
      <w:r>
        <w:rPr>
          <w:rFonts w:ascii="Traditional Arabic" w:hAnsi="Traditional Arabic"/>
          <w:color w:val="auto"/>
          <w:rtl/>
          <w:lang w:eastAsia="en-US"/>
        </w:rPr>
        <w:t xml:space="preserve">6 </w:t>
      </w:r>
      <w:proofErr w:type="gramStart"/>
      <w:r>
        <w:rPr>
          <w:rFonts w:ascii="Traditional Arabic" w:hAnsi="Traditional Arabic"/>
          <w:color w:val="auto"/>
          <w:rtl/>
          <w:lang w:eastAsia="en-US"/>
        </w:rPr>
        <w:t xml:space="preserve">- </w:t>
      </w:r>
      <w:r>
        <w:rPr>
          <w:rFonts w:ascii="Traditional Arabic" w:hAnsi="Traditional Arabic"/>
          <w:color w:val="FF0000"/>
          <w:rtl/>
          <w:lang w:eastAsia="en-US"/>
        </w:rPr>
        <w:t>مجمع</w:t>
      </w:r>
      <w:proofErr w:type="gramEnd"/>
      <w:r>
        <w:rPr>
          <w:rFonts w:ascii="Traditional Arabic" w:hAnsi="Traditional Arabic"/>
          <w:color w:val="FF0000"/>
          <w:rtl/>
          <w:lang w:eastAsia="en-US"/>
        </w:rPr>
        <w:t xml:space="preserve"> القسطنطينية الثاني عام (553م): </w:t>
      </w:r>
      <w:r>
        <w:rPr>
          <w:rFonts w:ascii="Traditional Arabic" w:hAnsi="Traditional Arabic"/>
          <w:color w:val="auto"/>
          <w:rtl/>
          <w:lang w:eastAsia="en-US"/>
        </w:rPr>
        <w:t xml:space="preserve">وقد أيد قرارات مجمع </w:t>
      </w:r>
      <w:proofErr w:type="spellStart"/>
      <w:r>
        <w:rPr>
          <w:rFonts w:ascii="Traditional Arabic" w:hAnsi="Traditional Arabic"/>
          <w:color w:val="auto"/>
          <w:rtl/>
          <w:lang w:eastAsia="en-US"/>
        </w:rPr>
        <w:t>نيقية</w:t>
      </w:r>
      <w:proofErr w:type="spellEnd"/>
      <w:r>
        <w:rPr>
          <w:rFonts w:ascii="Traditional Arabic" w:hAnsi="Traditional Arabic"/>
          <w:color w:val="auto"/>
          <w:rtl/>
          <w:lang w:eastAsia="en-US"/>
        </w:rPr>
        <w:t xml:space="preserve"> ومجمع القسطنطينية الأول ومجمع </w:t>
      </w:r>
      <w:proofErr w:type="spellStart"/>
      <w:r>
        <w:rPr>
          <w:rFonts w:ascii="Traditional Arabic" w:hAnsi="Traditional Arabic"/>
          <w:color w:val="auto"/>
          <w:rtl/>
          <w:lang w:eastAsia="en-US"/>
        </w:rPr>
        <w:t>خلقيدونية</w:t>
      </w:r>
      <w:proofErr w:type="spellEnd"/>
      <w:r>
        <w:rPr>
          <w:rFonts w:ascii="Traditional Arabic" w:hAnsi="Traditional Arabic"/>
          <w:color w:val="auto"/>
          <w:rtl/>
          <w:lang w:eastAsia="en-US"/>
        </w:rPr>
        <w:t>، ولعن وطرد أصحاب الفكرة التي شاعت حينئذ عن تناسخ الأرواح، وأن شخص المسيح لم يكن حقيقة بل خيالاً.</w:t>
      </w:r>
    </w:p>
    <w:p w:rsidR="0028592E" w:rsidRDefault="0028592E" w:rsidP="0028592E">
      <w:pPr>
        <w:widowControl/>
        <w:autoSpaceDE w:val="0"/>
        <w:autoSpaceDN w:val="0"/>
        <w:adjustRightInd w:val="0"/>
        <w:ind w:firstLine="0"/>
        <w:rPr>
          <w:rFonts w:ascii="Traditional Arabic" w:hAnsi="Traditional Arabic"/>
          <w:color w:val="auto"/>
          <w:rtl/>
          <w:lang w:eastAsia="en-US"/>
        </w:rPr>
      </w:pPr>
      <w:r>
        <w:rPr>
          <w:rFonts w:ascii="Traditional Arabic" w:hAnsi="Traditional Arabic"/>
          <w:color w:val="auto"/>
          <w:rtl/>
          <w:lang w:eastAsia="en-US"/>
        </w:rPr>
        <w:t xml:space="preserve">7 </w:t>
      </w:r>
      <w:proofErr w:type="gramStart"/>
      <w:r>
        <w:rPr>
          <w:rFonts w:ascii="Traditional Arabic" w:hAnsi="Traditional Arabic"/>
          <w:color w:val="auto"/>
          <w:rtl/>
          <w:lang w:eastAsia="en-US"/>
        </w:rPr>
        <w:t xml:space="preserve">- </w:t>
      </w:r>
      <w:r>
        <w:rPr>
          <w:rFonts w:ascii="Traditional Arabic" w:hAnsi="Traditional Arabic"/>
          <w:color w:val="FF0000"/>
          <w:rtl/>
          <w:lang w:eastAsia="en-US"/>
        </w:rPr>
        <w:t>مجمع</w:t>
      </w:r>
      <w:proofErr w:type="gramEnd"/>
      <w:r>
        <w:rPr>
          <w:rFonts w:ascii="Traditional Arabic" w:hAnsi="Traditional Arabic"/>
          <w:color w:val="FF0000"/>
          <w:rtl/>
          <w:lang w:eastAsia="en-US"/>
        </w:rPr>
        <w:t xml:space="preserve"> القسطنطينية الثالث عام (680م): </w:t>
      </w:r>
      <w:r>
        <w:rPr>
          <w:rFonts w:ascii="Traditional Arabic" w:hAnsi="Traditional Arabic"/>
          <w:color w:val="auto"/>
          <w:rtl/>
          <w:lang w:eastAsia="en-US"/>
        </w:rPr>
        <w:t xml:space="preserve">وقد قرر هذا المجمع أن للمسيح </w:t>
      </w:r>
      <w:r>
        <w:rPr>
          <w:rFonts w:ascii="Traditional Arabic" w:hAnsi="Traditional Arabic"/>
        </w:rPr>
        <w:sym w:font="AGA Arabesque" w:char="F075"/>
      </w:r>
      <w:r>
        <w:rPr>
          <w:rFonts w:ascii="Traditional Arabic" w:hAnsi="Traditional Arabic"/>
          <w:color w:val="auto"/>
          <w:rtl/>
          <w:lang w:eastAsia="en-US"/>
        </w:rPr>
        <w:t xml:space="preserve"> طبيعتين ومشيئتين، وكان ذلك رداً على المذهب الماروني الذي كان يقول بطبيعتين ومشيئة واحدة.</w:t>
      </w:r>
    </w:p>
    <w:p w:rsidR="0028592E" w:rsidRDefault="0028592E" w:rsidP="0028592E">
      <w:pPr>
        <w:widowControl/>
        <w:autoSpaceDE w:val="0"/>
        <w:autoSpaceDN w:val="0"/>
        <w:adjustRightInd w:val="0"/>
        <w:ind w:firstLine="0"/>
        <w:rPr>
          <w:rFonts w:ascii="Traditional Arabic" w:hAnsi="Traditional Arabic"/>
          <w:color w:val="auto"/>
          <w:rtl/>
          <w:lang w:eastAsia="en-US"/>
        </w:rPr>
      </w:pPr>
      <w:r>
        <w:rPr>
          <w:rFonts w:ascii="Traditional Arabic" w:hAnsi="Traditional Arabic"/>
          <w:color w:val="auto"/>
          <w:rtl/>
          <w:lang w:eastAsia="en-US"/>
        </w:rPr>
        <w:lastRenderedPageBreak/>
        <w:t xml:space="preserve">8 </w:t>
      </w:r>
      <w:proofErr w:type="gramStart"/>
      <w:r>
        <w:rPr>
          <w:rFonts w:ascii="Traditional Arabic" w:hAnsi="Traditional Arabic"/>
          <w:color w:val="auto"/>
          <w:rtl/>
          <w:lang w:eastAsia="en-US"/>
        </w:rPr>
        <w:t xml:space="preserve">- </w:t>
      </w:r>
      <w:r>
        <w:rPr>
          <w:rFonts w:ascii="Traditional Arabic" w:hAnsi="Traditional Arabic"/>
          <w:color w:val="FF0000"/>
          <w:rtl/>
          <w:lang w:eastAsia="en-US"/>
        </w:rPr>
        <w:t>مجمع</w:t>
      </w:r>
      <w:proofErr w:type="gramEnd"/>
      <w:r>
        <w:rPr>
          <w:rFonts w:ascii="Traditional Arabic" w:hAnsi="Traditional Arabic"/>
          <w:color w:val="FF0000"/>
          <w:rtl/>
          <w:lang w:eastAsia="en-US"/>
        </w:rPr>
        <w:t xml:space="preserve"> رومية عام (869م): </w:t>
      </w:r>
      <w:r>
        <w:rPr>
          <w:rFonts w:ascii="Traditional Arabic" w:hAnsi="Traditional Arabic"/>
          <w:color w:val="auto"/>
          <w:rtl/>
          <w:lang w:eastAsia="en-US"/>
        </w:rPr>
        <w:t xml:space="preserve">وفي هذا المجمع تقرر: اعتبار الروح القدس منبثقاً من الأب والابن, ومن يريد المحاكمة في أمر يتعلق بالمسيحية يرفع دعوى إلى كنيسة روما, والمسيحيون في جميع بلاد العالم يخضعون لقرارات رئيس كنيسة روما. </w:t>
      </w:r>
    </w:p>
    <w:p w:rsidR="0028592E" w:rsidRPr="00A67137" w:rsidRDefault="0028592E" w:rsidP="00A67137">
      <w:pPr>
        <w:widowControl/>
        <w:autoSpaceDE w:val="0"/>
        <w:autoSpaceDN w:val="0"/>
        <w:adjustRightInd w:val="0"/>
        <w:ind w:firstLine="0"/>
        <w:rPr>
          <w:rFonts w:ascii="Traditional Arabic" w:hAnsi="Traditional Arabic"/>
          <w:color w:val="auto"/>
          <w:rtl/>
          <w:lang w:eastAsia="en-US"/>
        </w:rPr>
      </w:pPr>
      <w:r>
        <w:rPr>
          <w:rFonts w:ascii="Traditional Arabic" w:hAnsi="Traditional Arabic"/>
          <w:color w:val="auto"/>
          <w:rtl/>
          <w:lang w:eastAsia="en-US"/>
        </w:rPr>
        <w:t xml:space="preserve">10 </w:t>
      </w:r>
      <w:proofErr w:type="gramStart"/>
      <w:r>
        <w:rPr>
          <w:rFonts w:ascii="Traditional Arabic" w:hAnsi="Traditional Arabic"/>
          <w:color w:val="auto"/>
          <w:rtl/>
          <w:lang w:eastAsia="en-US"/>
        </w:rPr>
        <w:t xml:space="preserve">- </w:t>
      </w:r>
      <w:r>
        <w:rPr>
          <w:rFonts w:ascii="Traditional Arabic" w:hAnsi="Traditional Arabic"/>
          <w:color w:val="FF0000"/>
          <w:rtl/>
          <w:lang w:eastAsia="en-US"/>
        </w:rPr>
        <w:t>مجمع</w:t>
      </w:r>
      <w:proofErr w:type="gramEnd"/>
      <w:r>
        <w:rPr>
          <w:rFonts w:ascii="Traditional Arabic" w:hAnsi="Traditional Arabic"/>
          <w:color w:val="FF0000"/>
          <w:rtl/>
          <w:lang w:eastAsia="en-US"/>
        </w:rPr>
        <w:t xml:space="preserve"> القسطنطينية الثالث عام (879م): </w:t>
      </w:r>
      <w:r>
        <w:rPr>
          <w:rFonts w:ascii="Traditional Arabic" w:hAnsi="Traditional Arabic"/>
          <w:color w:val="auto"/>
          <w:rtl/>
          <w:lang w:eastAsia="en-US"/>
        </w:rPr>
        <w:t>وفيه تقرر أن انبثاق الروح القدس من الأب فقط، وبهذا المجمع وسابقه تم انقسام الكنيسة إلى غربية وشرقية، وأصبحت المجامع خاصة بإحداهما وتُبطل قرارات الأخرى ولا تعترف بها.</w:t>
      </w:r>
      <w:r>
        <w:rPr>
          <w:rStyle w:val="Appelnotedebasdep"/>
          <w:rFonts w:ascii="Times New Roman" w:hAnsi="Times New Roman" w:hint="cs"/>
          <w:rtl/>
        </w:rPr>
        <w:t>(</w:t>
      </w:r>
      <w:r>
        <w:rPr>
          <w:rStyle w:val="Appelnotedebasdep"/>
          <w:rFonts w:ascii="Times New Roman" w:hAnsi="Times New Roman"/>
          <w:rtl/>
        </w:rPr>
        <w:footnoteReference w:id="26"/>
      </w:r>
      <w:r>
        <w:rPr>
          <w:rStyle w:val="Appelnotedebasdep"/>
          <w:rFonts w:ascii="Times New Roman" w:hAnsi="Times New Roman" w:hint="cs"/>
          <w:rtl/>
        </w:rPr>
        <w:t>)</w:t>
      </w:r>
      <w:r>
        <w:rPr>
          <w:rFonts w:ascii="Traditional Arabic" w:hAnsi="Traditional Arabic" w:cs="ATraditional Arabic"/>
          <w:color w:val="auto"/>
          <w:position w:val="10"/>
          <w:rtl/>
          <w:lang w:eastAsia="en-US"/>
        </w:rPr>
        <w:t xml:space="preserve">  </w:t>
      </w:r>
    </w:p>
    <w:p w:rsidR="0028592E" w:rsidRDefault="0028592E" w:rsidP="0028592E">
      <w:pPr>
        <w:widowControl/>
        <w:autoSpaceDE w:val="0"/>
        <w:autoSpaceDN w:val="0"/>
        <w:adjustRightInd w:val="0"/>
        <w:ind w:firstLine="0"/>
        <w:jc w:val="left"/>
        <w:rPr>
          <w:rFonts w:ascii="Traditional Arabic" w:hAnsi="Traditional Arabic" w:cs="ATraditional Arabic"/>
          <w:b/>
          <w:bCs/>
          <w:color w:val="FF0000"/>
          <w:rtl/>
          <w:lang w:eastAsia="en-US"/>
        </w:rPr>
      </w:pPr>
      <w:r>
        <w:rPr>
          <w:rFonts w:cs="ATraditional Arabic"/>
          <w:b/>
          <w:bCs/>
          <w:color w:val="FF0000"/>
          <w:rtl/>
          <w:lang w:eastAsia="en-US"/>
        </w:rPr>
        <w:t>أهم العقائد في الديانة النصرانية</w:t>
      </w:r>
      <w:r>
        <w:rPr>
          <w:rFonts w:ascii="Traditional Arabic" w:hAnsi="Traditional Arabic"/>
          <w:b/>
          <w:bCs/>
          <w:color w:val="FF0000"/>
          <w:rtl/>
          <w:lang w:eastAsia="en-US"/>
        </w:rPr>
        <w:t>.</w:t>
      </w:r>
    </w:p>
    <w:p w:rsidR="0028592E" w:rsidRDefault="0028592E" w:rsidP="0028592E">
      <w:pPr>
        <w:widowControl/>
        <w:autoSpaceDE w:val="0"/>
        <w:autoSpaceDN w:val="0"/>
        <w:adjustRightInd w:val="0"/>
        <w:ind w:firstLine="0"/>
        <w:rPr>
          <w:rFonts w:ascii="Traditional Arabic" w:hAnsi="Traditional Arabic"/>
          <w:color w:val="auto"/>
          <w:lang w:eastAsia="en-US"/>
        </w:rPr>
      </w:pPr>
      <w:r>
        <w:rPr>
          <w:rFonts w:cs="ATraditional Arabic"/>
          <w:color w:val="FF0000"/>
          <w:rtl/>
          <w:lang w:eastAsia="en-US"/>
        </w:rPr>
        <w:t xml:space="preserve">أولاً: </w:t>
      </w:r>
      <w:r>
        <w:rPr>
          <w:rFonts w:ascii="Traditional Arabic" w:hAnsi="Traditional Arabic"/>
          <w:color w:val="FF0000"/>
          <w:rtl/>
          <w:lang w:eastAsia="en-US"/>
        </w:rPr>
        <w:t>الخطيئة الموروثة:</w:t>
      </w:r>
      <w:r>
        <w:rPr>
          <w:rFonts w:ascii="Traditional Arabic" w:hAnsi="Traditional Arabic"/>
          <w:color w:val="auto"/>
          <w:rtl/>
          <w:lang w:eastAsia="en-US"/>
        </w:rPr>
        <w:t xml:space="preserve"> يقول النصارى أن </w:t>
      </w:r>
      <w:proofErr w:type="gramStart"/>
      <w:r>
        <w:rPr>
          <w:rFonts w:ascii="Traditional Arabic" w:hAnsi="Traditional Arabic"/>
          <w:color w:val="auto"/>
          <w:rtl/>
          <w:lang w:eastAsia="en-US"/>
        </w:rPr>
        <w:t xml:space="preserve">آدم </w:t>
      </w:r>
      <w:r>
        <w:rPr>
          <w:rFonts w:ascii="Traditional Arabic" w:hAnsi="Traditional Arabic"/>
        </w:rPr>
        <w:sym w:font="AGA Arabesque" w:char="F075"/>
      </w:r>
      <w:r>
        <w:rPr>
          <w:rFonts w:ascii="Traditional Arabic" w:hAnsi="Traditional Arabic"/>
          <w:color w:val="auto"/>
          <w:rtl/>
          <w:lang w:eastAsia="en-US"/>
        </w:rPr>
        <w:t xml:space="preserve"> قد</w:t>
      </w:r>
      <w:proofErr w:type="gramEnd"/>
      <w:r>
        <w:rPr>
          <w:rFonts w:ascii="Traditional Arabic" w:hAnsi="Traditional Arabic"/>
          <w:color w:val="auto"/>
          <w:rtl/>
          <w:lang w:eastAsia="en-US"/>
        </w:rPr>
        <w:t xml:space="preserve"> ارتكب الخطيئة الأولى؛ وبسبب وضعه المميّز في الفردوس ومسؤوليته الشاملة كجد للبشرية كلها، فقد انتقلت الخطيئة بالوراثة منه إلى جميع الناس, وكانت هذه الخطيئة أُمَّاً لكل الأخطاء البشرية, فالعقاب المعقول للذنب هو الذنب بعده، وهكذا أصبحت الخطيئة مركبة من طبيعة الأبوين، وانتقلت منهما وراثة إلى سائر أبنائهما؛ ولذلك كان هذا الأمر الحتمي هو الذى جعل من التجسد والفداء أمراً لازماً ولابد منه؛ حتى يُغفر لهذه الخطيئة الموروثة.</w:t>
      </w:r>
    </w:p>
    <w:p w:rsidR="0028592E" w:rsidRDefault="0028592E" w:rsidP="0028592E">
      <w:pPr>
        <w:widowControl/>
        <w:autoSpaceDE w:val="0"/>
        <w:autoSpaceDN w:val="0"/>
        <w:adjustRightInd w:val="0"/>
        <w:ind w:firstLine="0"/>
        <w:rPr>
          <w:rFonts w:ascii="Traditional Arabic" w:hAnsi="Traditional Arabic"/>
          <w:color w:val="FF0000"/>
          <w:rtl/>
          <w:lang w:eastAsia="en-US"/>
        </w:rPr>
      </w:pPr>
      <w:r>
        <w:rPr>
          <w:rFonts w:cs="ATraditional Arabic"/>
          <w:color w:val="FF0000"/>
          <w:rtl/>
          <w:lang w:eastAsia="en-US"/>
        </w:rPr>
        <w:t xml:space="preserve">ثانياً: </w:t>
      </w:r>
      <w:r>
        <w:rPr>
          <w:rFonts w:ascii="Traditional Arabic" w:hAnsi="Traditional Arabic"/>
          <w:color w:val="FF0000"/>
          <w:rtl/>
          <w:lang w:eastAsia="en-US"/>
        </w:rPr>
        <w:t xml:space="preserve">دعوى صلب المسيح </w:t>
      </w:r>
      <w:r>
        <w:rPr>
          <w:rFonts w:ascii="Traditional Arabic" w:hAnsi="Traditional Arabic"/>
          <w:color w:val="FF0000"/>
        </w:rPr>
        <w:sym w:font="AGA Arabesque" w:char="F075"/>
      </w:r>
      <w:r>
        <w:rPr>
          <w:rFonts w:ascii="Traditional Arabic" w:hAnsi="Traditional Arabic"/>
          <w:color w:val="FF0000"/>
          <w:rtl/>
          <w:lang w:eastAsia="en-US"/>
        </w:rPr>
        <w:t xml:space="preserve"> </w:t>
      </w:r>
      <w:r>
        <w:rPr>
          <w:rFonts w:ascii="Traditional Arabic" w:hAnsi="Traditional Arabic" w:hint="cs"/>
          <w:color w:val="FF0000"/>
          <w:rtl/>
          <w:lang w:eastAsia="en-US"/>
        </w:rPr>
        <w:t>وقتله؛ من أجل الفداء:</w:t>
      </w:r>
      <w:r>
        <w:rPr>
          <w:rFonts w:ascii="Traditional Arabic" w:hAnsi="Traditional Arabic"/>
          <w:rtl/>
          <w:lang w:eastAsia="en-US"/>
        </w:rPr>
        <w:t xml:space="preserve"> </w:t>
      </w:r>
      <w:r>
        <w:rPr>
          <w:rFonts w:ascii="Traditional Arabic" w:hAnsi="Traditional Arabic"/>
          <w:color w:val="auto"/>
          <w:rtl/>
          <w:lang w:eastAsia="en-US"/>
        </w:rPr>
        <w:t xml:space="preserve">النصارى يرون أن المسيح </w:t>
      </w:r>
      <w:r>
        <w:rPr>
          <w:rFonts w:ascii="Traditional Arabic" w:hAnsi="Traditional Arabic"/>
        </w:rPr>
        <w:sym w:font="AGA Arabesque" w:char="F075"/>
      </w:r>
      <w:r>
        <w:rPr>
          <w:rFonts w:ascii="Traditional Arabic" w:hAnsi="Traditional Arabic"/>
          <w:color w:val="auto"/>
          <w:rtl/>
          <w:lang w:eastAsia="en-US"/>
        </w:rPr>
        <w:t xml:space="preserve"> </w:t>
      </w:r>
      <w:r>
        <w:rPr>
          <w:rFonts w:ascii="Traditional Arabic" w:hAnsi="Traditional Arabic" w:hint="cs"/>
          <w:color w:val="auto"/>
          <w:rtl/>
          <w:lang w:eastAsia="en-US"/>
        </w:rPr>
        <w:t xml:space="preserve">مات على الصليب؛ ليطهر البشر من أغلال خطيئة أبيهم آدم، بل وخطاياهم جميعاً, </w:t>
      </w:r>
      <w:r>
        <w:rPr>
          <w:rFonts w:ascii="Traditional Arabic" w:hAnsi="Traditional Arabic"/>
          <w:rtl/>
          <w:lang w:eastAsia="en-US"/>
        </w:rPr>
        <w:t xml:space="preserve">ويعتقد النصارى أن من صفات الله العدل والرحمة؛ فبمقتضى صفة العدل كان على الله أن يعاقب ذرية آدم بسبب الخطيئة إلى ارتكبها أبوهم وطُرد بها من الجنة، وبمقتضى صفة الرحمة كان على الله أن يغفر سيئات البشر، ولم يكن هناك طريق للجمع بين العدل والرحمة إلا بتوسط ابن الله </w:t>
      </w:r>
      <w:r>
        <w:rPr>
          <w:rFonts w:ascii="Traditional Arabic" w:hAnsi="Traditional Arabic"/>
          <w:color w:val="auto"/>
          <w:rtl/>
          <w:lang w:eastAsia="en-US"/>
        </w:rPr>
        <w:t xml:space="preserve">- المسيح </w:t>
      </w:r>
      <w:r>
        <w:rPr>
          <w:rFonts w:ascii="Traditional Arabic" w:hAnsi="Traditional Arabic"/>
        </w:rPr>
        <w:sym w:font="AGA Arabesque" w:char="F075"/>
      </w:r>
      <w:r>
        <w:rPr>
          <w:rFonts w:ascii="Traditional Arabic" w:hAnsi="Traditional Arabic"/>
          <w:rtl/>
          <w:lang w:eastAsia="en-US"/>
        </w:rPr>
        <w:t xml:space="preserve"> حسب زعمهم- وقبوله أن يظهر في شكل إنسان, وأن يعيش كما يعيش الإنسان ثم يُصلب ظلمًا؛ ليكفر عن خطيئة البشر.</w:t>
      </w:r>
    </w:p>
    <w:p w:rsidR="0028592E" w:rsidRDefault="0028592E" w:rsidP="0028592E">
      <w:pPr>
        <w:widowControl/>
        <w:autoSpaceDE w:val="0"/>
        <w:autoSpaceDN w:val="0"/>
        <w:adjustRightInd w:val="0"/>
        <w:ind w:firstLine="0"/>
        <w:rPr>
          <w:rFonts w:ascii="Traditional Arabic" w:hAnsi="Traditional Arabic"/>
          <w:rtl/>
          <w:lang w:eastAsia="en-US"/>
        </w:rPr>
      </w:pPr>
      <w:r>
        <w:rPr>
          <w:rFonts w:cs="ATraditional Arabic"/>
          <w:color w:val="FF0000"/>
          <w:rtl/>
          <w:lang w:eastAsia="en-US"/>
        </w:rPr>
        <w:t xml:space="preserve">ثالثاً: </w:t>
      </w:r>
      <w:r>
        <w:rPr>
          <w:rFonts w:ascii="Traditional Arabic" w:hAnsi="Traditional Arabic"/>
          <w:color w:val="FF0000"/>
          <w:rtl/>
          <w:lang w:eastAsia="en-US"/>
        </w:rPr>
        <w:t>التثليث</w:t>
      </w:r>
      <w:r>
        <w:rPr>
          <w:rFonts w:ascii="Traditional Arabic" w:hAnsi="Traditional Arabic"/>
          <w:color w:val="auto"/>
          <w:rtl/>
          <w:lang w:eastAsia="en-US"/>
        </w:rPr>
        <w:t>:</w:t>
      </w:r>
      <w:r>
        <w:rPr>
          <w:rFonts w:ascii="Traditional Arabic" w:hAnsi="Traditional Arabic"/>
          <w:b/>
          <w:bCs/>
          <w:rtl/>
          <w:lang w:eastAsia="en-US"/>
        </w:rPr>
        <w:t xml:space="preserve"> </w:t>
      </w:r>
      <w:r>
        <w:rPr>
          <w:rFonts w:ascii="Traditional Arabic" w:hAnsi="Traditional Arabic"/>
          <w:rtl/>
          <w:lang w:eastAsia="en-US"/>
        </w:rPr>
        <w:t>يزعم النصارى أن الإله هو إله واحد</w:t>
      </w:r>
      <w:r>
        <w:rPr>
          <w:rFonts w:ascii="Traditional Arabic" w:hAnsi="Traditional Arabic"/>
          <w:b/>
          <w:bCs/>
          <w:rtl/>
          <w:lang w:eastAsia="en-US"/>
        </w:rPr>
        <w:t xml:space="preserve"> </w:t>
      </w:r>
      <w:r>
        <w:rPr>
          <w:rFonts w:ascii="Traditional Arabic" w:hAnsi="Traditional Arabic"/>
          <w:rtl/>
          <w:lang w:eastAsia="en-US"/>
        </w:rPr>
        <w:t>ولكنه</w:t>
      </w:r>
      <w:r>
        <w:rPr>
          <w:rFonts w:ascii="Traditional Arabic" w:hAnsi="Traditional Arabic"/>
          <w:b/>
          <w:bCs/>
          <w:rtl/>
          <w:lang w:eastAsia="en-US"/>
        </w:rPr>
        <w:t xml:space="preserve"> </w:t>
      </w:r>
      <w:r>
        <w:rPr>
          <w:rFonts w:ascii="Traditional Arabic" w:hAnsi="Traditional Arabic"/>
          <w:rtl/>
          <w:lang w:eastAsia="en-US"/>
        </w:rPr>
        <w:t xml:space="preserve">عبارة عن ثلاثة </w:t>
      </w:r>
      <w:proofErr w:type="spellStart"/>
      <w:r>
        <w:rPr>
          <w:rFonts w:ascii="Traditional Arabic" w:hAnsi="Traditional Arabic"/>
          <w:rtl/>
          <w:lang w:eastAsia="en-US"/>
        </w:rPr>
        <w:t>أقانيم</w:t>
      </w:r>
      <w:proofErr w:type="spellEnd"/>
      <w:r>
        <w:rPr>
          <w:rFonts w:ascii="Traditional Arabic" w:hAnsi="Traditional Arabic"/>
          <w:rtl/>
          <w:lang w:eastAsia="en-US"/>
        </w:rPr>
        <w:t xml:space="preserve"> متساوية: </w:t>
      </w:r>
    </w:p>
    <w:p w:rsidR="0028592E" w:rsidRDefault="0028592E" w:rsidP="0028592E">
      <w:pPr>
        <w:widowControl/>
        <w:autoSpaceDE w:val="0"/>
        <w:autoSpaceDN w:val="0"/>
        <w:adjustRightInd w:val="0"/>
        <w:ind w:firstLine="0"/>
        <w:rPr>
          <w:rFonts w:ascii="Traditional Arabic" w:hAnsi="Traditional Arabic"/>
          <w:rtl/>
          <w:lang w:eastAsia="en-US"/>
        </w:rPr>
      </w:pPr>
      <w:r>
        <w:rPr>
          <w:rFonts w:ascii="Traditional Arabic" w:hAnsi="Traditional Arabic"/>
          <w:color w:val="0070C0"/>
          <w:rtl/>
          <w:lang w:eastAsia="en-US"/>
        </w:rPr>
        <w:t>الأول: الإله الأب</w:t>
      </w:r>
      <w:r>
        <w:rPr>
          <w:rFonts w:ascii="Traditional Arabic" w:hAnsi="Traditional Arabic"/>
          <w:rtl/>
          <w:lang w:eastAsia="en-US"/>
        </w:rPr>
        <w:t xml:space="preserve">، وله خصائص اللاهوتية أي </w:t>
      </w:r>
      <w:proofErr w:type="gramStart"/>
      <w:r>
        <w:rPr>
          <w:rFonts w:ascii="Traditional Arabic" w:hAnsi="Traditional Arabic"/>
          <w:rtl/>
          <w:lang w:eastAsia="en-US"/>
        </w:rPr>
        <w:t>الإلهية,</w:t>
      </w:r>
      <w:proofErr w:type="gramEnd"/>
      <w:r>
        <w:rPr>
          <w:rFonts w:ascii="Traditional Arabic" w:hAnsi="Traditional Arabic"/>
          <w:rtl/>
          <w:lang w:eastAsia="en-US"/>
        </w:rPr>
        <w:t xml:space="preserve"> وهو الله. </w:t>
      </w:r>
    </w:p>
    <w:p w:rsidR="0028592E" w:rsidRDefault="0028592E" w:rsidP="0028592E">
      <w:pPr>
        <w:widowControl/>
        <w:autoSpaceDE w:val="0"/>
        <w:autoSpaceDN w:val="0"/>
        <w:adjustRightInd w:val="0"/>
        <w:ind w:firstLine="0"/>
        <w:rPr>
          <w:rFonts w:ascii="Traditional Arabic" w:hAnsi="Traditional Arabic"/>
          <w:rtl/>
          <w:lang w:eastAsia="en-US"/>
        </w:rPr>
      </w:pPr>
      <w:r>
        <w:rPr>
          <w:rFonts w:ascii="Traditional Arabic" w:hAnsi="Traditional Arabic"/>
          <w:color w:val="0070C0"/>
          <w:rtl/>
          <w:lang w:eastAsia="en-US"/>
        </w:rPr>
        <w:lastRenderedPageBreak/>
        <w:t>الثاني: الإله الابن</w:t>
      </w:r>
      <w:r>
        <w:rPr>
          <w:rFonts w:ascii="Traditional Arabic" w:hAnsi="Traditional Arabic"/>
          <w:rtl/>
          <w:lang w:eastAsia="en-US"/>
        </w:rPr>
        <w:t xml:space="preserve">، وله خصائص </w:t>
      </w:r>
      <w:proofErr w:type="spellStart"/>
      <w:r>
        <w:rPr>
          <w:rFonts w:ascii="Traditional Arabic" w:hAnsi="Traditional Arabic"/>
          <w:rtl/>
          <w:lang w:eastAsia="en-US"/>
        </w:rPr>
        <w:t>الناسوتية</w:t>
      </w:r>
      <w:proofErr w:type="spellEnd"/>
      <w:r>
        <w:rPr>
          <w:rFonts w:ascii="Traditional Arabic" w:hAnsi="Traditional Arabic"/>
          <w:rtl/>
          <w:lang w:eastAsia="en-US"/>
        </w:rPr>
        <w:t xml:space="preserve"> أي </w:t>
      </w:r>
      <w:proofErr w:type="gramStart"/>
      <w:r>
        <w:rPr>
          <w:rFonts w:ascii="Traditional Arabic" w:hAnsi="Traditional Arabic"/>
          <w:rtl/>
          <w:lang w:eastAsia="en-US"/>
        </w:rPr>
        <w:t>البشرية,</w:t>
      </w:r>
      <w:proofErr w:type="gramEnd"/>
      <w:r>
        <w:rPr>
          <w:rFonts w:ascii="Traditional Arabic" w:hAnsi="Traditional Arabic"/>
          <w:rtl/>
          <w:lang w:eastAsia="en-US"/>
        </w:rPr>
        <w:t xml:space="preserve"> وهو عيسى.</w:t>
      </w:r>
    </w:p>
    <w:p w:rsidR="0028592E" w:rsidRDefault="0028592E" w:rsidP="0028592E">
      <w:pPr>
        <w:widowControl/>
        <w:autoSpaceDE w:val="0"/>
        <w:autoSpaceDN w:val="0"/>
        <w:adjustRightInd w:val="0"/>
        <w:ind w:firstLine="0"/>
        <w:rPr>
          <w:rFonts w:ascii="Traditional Arabic" w:hAnsi="Traditional Arabic"/>
          <w:rtl/>
          <w:lang w:eastAsia="en-US"/>
        </w:rPr>
      </w:pPr>
      <w:r>
        <w:rPr>
          <w:rFonts w:ascii="Traditional Arabic" w:hAnsi="Traditional Arabic"/>
          <w:color w:val="0070C0"/>
          <w:rtl/>
          <w:lang w:eastAsia="en-US"/>
        </w:rPr>
        <w:t>الثالث الإله الروح القدس</w:t>
      </w:r>
      <w:r>
        <w:rPr>
          <w:rFonts w:ascii="Traditional Arabic" w:hAnsi="Traditional Arabic"/>
          <w:rtl/>
          <w:lang w:eastAsia="en-US"/>
        </w:rPr>
        <w:t xml:space="preserve">، وله خصائص الازدواجية بين اللاهوتية </w:t>
      </w:r>
      <w:proofErr w:type="spellStart"/>
      <w:r>
        <w:rPr>
          <w:rFonts w:ascii="Traditional Arabic" w:hAnsi="Traditional Arabic"/>
          <w:rtl/>
          <w:lang w:eastAsia="en-US"/>
        </w:rPr>
        <w:t>والناسوتية</w:t>
      </w:r>
      <w:proofErr w:type="spellEnd"/>
      <w:r>
        <w:rPr>
          <w:rFonts w:ascii="Traditional Arabic" w:hAnsi="Traditional Arabic"/>
          <w:rtl/>
          <w:lang w:eastAsia="en-US"/>
        </w:rPr>
        <w:t xml:space="preserve"> أي الإلهية </w:t>
      </w:r>
      <w:proofErr w:type="gramStart"/>
      <w:r>
        <w:rPr>
          <w:rFonts w:ascii="Traditional Arabic" w:hAnsi="Traditional Arabic"/>
          <w:rtl/>
          <w:lang w:eastAsia="en-US"/>
        </w:rPr>
        <w:t>والبشرية,</w:t>
      </w:r>
      <w:proofErr w:type="gramEnd"/>
      <w:r>
        <w:rPr>
          <w:rFonts w:ascii="Traditional Arabic" w:hAnsi="Traditional Arabic"/>
          <w:rtl/>
          <w:lang w:eastAsia="en-US"/>
        </w:rPr>
        <w:t xml:space="preserve"> وهو الروح التي حلت في مريم.</w:t>
      </w:r>
    </w:p>
    <w:p w:rsidR="0028592E" w:rsidRDefault="0028592E" w:rsidP="0028592E">
      <w:pPr>
        <w:widowControl/>
        <w:autoSpaceDE w:val="0"/>
        <w:autoSpaceDN w:val="0"/>
        <w:adjustRightInd w:val="0"/>
        <w:ind w:firstLine="0"/>
        <w:rPr>
          <w:rFonts w:ascii="Traditional Arabic" w:hAnsi="Traditional Arabic"/>
          <w:rtl/>
          <w:lang w:eastAsia="en-US"/>
        </w:rPr>
      </w:pPr>
      <w:r>
        <w:rPr>
          <w:rFonts w:ascii="Traditional Arabic" w:hAnsi="Traditional Arabic"/>
          <w:rtl/>
          <w:lang w:eastAsia="en-US"/>
        </w:rPr>
        <w:t xml:space="preserve">        وإلى الآب ينتمي الخلق بواسطة الابن، وإلى الابن </w:t>
      </w:r>
      <w:proofErr w:type="gramStart"/>
      <w:r>
        <w:rPr>
          <w:rFonts w:ascii="Traditional Arabic" w:hAnsi="Traditional Arabic"/>
          <w:rtl/>
          <w:lang w:eastAsia="en-US"/>
        </w:rPr>
        <w:t>الفداء,</w:t>
      </w:r>
      <w:proofErr w:type="gramEnd"/>
      <w:r>
        <w:rPr>
          <w:rFonts w:ascii="Traditional Arabic" w:hAnsi="Traditional Arabic"/>
          <w:rtl/>
          <w:lang w:eastAsia="en-US"/>
        </w:rPr>
        <w:t xml:space="preserve"> وإلى الروح القدس التطهير، وهذه الثلاثة </w:t>
      </w:r>
      <w:proofErr w:type="spellStart"/>
      <w:r>
        <w:rPr>
          <w:rFonts w:ascii="Traditional Arabic" w:hAnsi="Traditional Arabic"/>
          <w:rtl/>
          <w:lang w:eastAsia="en-US"/>
        </w:rPr>
        <w:t>الأقانيم</w:t>
      </w:r>
      <w:proofErr w:type="spellEnd"/>
      <w:r>
        <w:rPr>
          <w:rFonts w:ascii="Traditional Arabic" w:hAnsi="Traditional Arabic"/>
          <w:rtl/>
          <w:lang w:eastAsia="en-US"/>
        </w:rPr>
        <w:t xml:space="preserve"> تتقاسم جميع الأعمال الإلهية على السواء.</w:t>
      </w:r>
    </w:p>
    <w:p w:rsidR="0028592E" w:rsidRDefault="0028592E" w:rsidP="0028592E">
      <w:pPr>
        <w:widowControl/>
        <w:autoSpaceDE w:val="0"/>
        <w:autoSpaceDN w:val="0"/>
        <w:adjustRightInd w:val="0"/>
        <w:ind w:firstLine="0"/>
        <w:rPr>
          <w:rFonts w:ascii="Traditional Arabic" w:hAnsi="Traditional Arabic"/>
          <w:rtl/>
          <w:lang w:eastAsia="en-US"/>
        </w:rPr>
      </w:pPr>
      <w:r>
        <w:rPr>
          <w:rFonts w:ascii="Traditional Arabic" w:hAnsi="Traditional Arabic"/>
          <w:color w:val="000000" w:themeColor="text1"/>
          <w:rtl/>
          <w:lang w:eastAsia="en-US"/>
        </w:rPr>
        <w:t xml:space="preserve">       وقد صرح كثير من علمائهم بعدم معقولية هذا </w:t>
      </w:r>
      <w:proofErr w:type="gramStart"/>
      <w:r>
        <w:rPr>
          <w:rFonts w:ascii="Traditional Arabic" w:hAnsi="Traditional Arabic"/>
          <w:color w:val="000000" w:themeColor="text1"/>
          <w:rtl/>
          <w:lang w:eastAsia="en-US"/>
        </w:rPr>
        <w:t>التثليث,</w:t>
      </w:r>
      <w:proofErr w:type="gramEnd"/>
      <w:r>
        <w:rPr>
          <w:rFonts w:ascii="Traditional Arabic" w:hAnsi="Traditional Arabic"/>
          <w:color w:val="000000" w:themeColor="text1"/>
          <w:rtl/>
          <w:lang w:eastAsia="en-US"/>
        </w:rPr>
        <w:t xml:space="preserve"> وأنها قضية لا يقبلها العقل، و</w:t>
      </w:r>
      <w:r>
        <w:rPr>
          <w:rFonts w:ascii="Traditional Arabic" w:hAnsi="Traditional Arabic"/>
          <w:rtl/>
          <w:lang w:eastAsia="en-US"/>
        </w:rPr>
        <w:t xml:space="preserve">شككوا في صدور هذه الكلمات من المسيح </w:t>
      </w:r>
      <w:r>
        <w:rPr>
          <w:rFonts w:ascii="Traditional Arabic" w:hAnsi="Traditional Arabic"/>
          <w:color w:val="auto"/>
        </w:rPr>
        <w:sym w:font="AGA Arabesque" w:char="F075"/>
      </w:r>
      <w:r>
        <w:rPr>
          <w:rFonts w:ascii="Traditional Arabic" w:hAnsi="Traditional Arabic"/>
          <w:color w:val="FF0000"/>
          <w:rtl/>
          <w:lang w:eastAsia="en-US"/>
        </w:rPr>
        <w:t xml:space="preserve"> </w:t>
      </w:r>
      <w:r>
        <w:rPr>
          <w:rFonts w:ascii="Traditional Arabic" w:hAnsi="Traditional Arabic"/>
          <w:rtl/>
          <w:lang w:eastAsia="en-US"/>
        </w:rPr>
        <w:t xml:space="preserve">أو تلاميذه, فالمسيح </w:t>
      </w:r>
      <w:r>
        <w:rPr>
          <w:rFonts w:ascii="Traditional Arabic" w:hAnsi="Traditional Arabic"/>
          <w:color w:val="auto"/>
        </w:rPr>
        <w:sym w:font="AGA Arabesque" w:char="F075"/>
      </w:r>
      <w:r>
        <w:rPr>
          <w:rFonts w:ascii="Traditional Arabic" w:hAnsi="Traditional Arabic"/>
          <w:rtl/>
          <w:lang w:eastAsia="en-US"/>
        </w:rPr>
        <w:t xml:space="preserve"> </w:t>
      </w:r>
      <w:r>
        <w:rPr>
          <w:rFonts w:ascii="Traditional Arabic" w:hAnsi="Traditional Arabic" w:hint="cs"/>
          <w:rtl/>
          <w:lang w:eastAsia="en-US"/>
        </w:rPr>
        <w:t>لم يقل عن نفسه إنه ابن الله؛ فتلك لغة لم يبدأ في استخدامها سوى المسيحيين الذين تأثروا بالثقافة اليونانية.</w:t>
      </w:r>
    </w:p>
    <w:p w:rsidR="0028592E" w:rsidRDefault="0028592E" w:rsidP="0028592E">
      <w:pPr>
        <w:widowControl/>
        <w:ind w:hanging="2"/>
        <w:jc w:val="lowKashida"/>
        <w:rPr>
          <w:rFonts w:ascii="Traditional Arabic" w:hAnsi="Traditional Arabic"/>
          <w:color w:val="auto"/>
          <w:rtl/>
          <w:lang w:eastAsia="en-US"/>
        </w:rPr>
      </w:pPr>
      <w:r>
        <w:rPr>
          <w:rFonts w:cs="ATraditional Arabic"/>
          <w:color w:val="FF0000"/>
          <w:rtl/>
          <w:lang w:eastAsia="en-US"/>
        </w:rPr>
        <w:t xml:space="preserve">رابعاً: </w:t>
      </w:r>
      <w:r>
        <w:rPr>
          <w:rFonts w:ascii="Traditional Arabic" w:hAnsi="Traditional Arabic"/>
          <w:color w:val="FF0000"/>
          <w:rtl/>
          <w:lang w:eastAsia="en-US"/>
        </w:rPr>
        <w:t xml:space="preserve">دعوى محاسبة </w:t>
      </w:r>
      <w:proofErr w:type="gramStart"/>
      <w:r>
        <w:rPr>
          <w:rFonts w:ascii="Traditional Arabic" w:hAnsi="Traditional Arabic"/>
          <w:color w:val="FF0000"/>
          <w:rtl/>
          <w:lang w:eastAsia="en-US"/>
        </w:rPr>
        <w:t>المسيح</w:t>
      </w:r>
      <w:r>
        <w:rPr>
          <w:rFonts w:ascii="Traditional Arabic" w:hAnsi="Traditional Arabic"/>
          <w:color w:val="FF0000"/>
        </w:rPr>
        <w:sym w:font="AGA Arabesque" w:char="F075"/>
      </w:r>
      <w:r>
        <w:rPr>
          <w:rFonts w:ascii="Traditional Arabic" w:hAnsi="Traditional Arabic"/>
          <w:color w:val="FF0000"/>
        </w:rPr>
        <w:t xml:space="preserve"> </w:t>
      </w:r>
      <w:r>
        <w:rPr>
          <w:rFonts w:ascii="Traditional Arabic" w:hAnsi="Traditional Arabic"/>
          <w:color w:val="FF0000"/>
          <w:rtl/>
          <w:lang w:eastAsia="en-US"/>
        </w:rPr>
        <w:t xml:space="preserve"> </w:t>
      </w:r>
      <w:r>
        <w:rPr>
          <w:rFonts w:ascii="Traditional Arabic" w:hAnsi="Traditional Arabic" w:hint="cs"/>
          <w:color w:val="FF0000"/>
          <w:rtl/>
          <w:lang w:eastAsia="en-US"/>
        </w:rPr>
        <w:t>للناس</w:t>
      </w:r>
      <w:proofErr w:type="gramEnd"/>
      <w:r>
        <w:rPr>
          <w:rFonts w:ascii="Traditional Arabic" w:hAnsi="Traditional Arabic" w:hint="cs"/>
          <w:color w:val="FF0000"/>
          <w:rtl/>
          <w:lang w:eastAsia="en-US"/>
        </w:rPr>
        <w:t xml:space="preserve"> يوم القيامة:</w:t>
      </w:r>
      <w:r>
        <w:rPr>
          <w:rFonts w:ascii="Traditional Arabic" w:hAnsi="Traditional Arabic"/>
          <w:color w:val="auto"/>
          <w:rtl/>
          <w:lang w:eastAsia="en-US"/>
        </w:rPr>
        <w:t xml:space="preserve"> يزعم النصارى أن المسيح </w:t>
      </w:r>
      <w:r>
        <w:rPr>
          <w:rFonts w:ascii="Traditional Arabic" w:hAnsi="Traditional Arabic"/>
          <w:color w:val="auto"/>
        </w:rPr>
        <w:sym w:font="AGA Arabesque" w:char="F075"/>
      </w:r>
      <w:r>
        <w:rPr>
          <w:rFonts w:ascii="Traditional Arabic" w:hAnsi="Traditional Arabic"/>
          <w:color w:val="auto"/>
          <w:rtl/>
          <w:lang w:eastAsia="en-US"/>
        </w:rPr>
        <w:t xml:space="preserve"> </w:t>
      </w:r>
      <w:r>
        <w:rPr>
          <w:rFonts w:ascii="Traditional Arabic" w:hAnsi="Traditional Arabic" w:hint="cs"/>
          <w:color w:val="auto"/>
          <w:rtl/>
          <w:lang w:eastAsia="en-US"/>
        </w:rPr>
        <w:t>سوف يتولى يوم القيامة محاسبة الناس وإدانتهم، واستدلوا على ذلك نصوص بما ورد في إنجيل يوحنا (5/26): كما أن الأب له حياة في ذاته كذلك أعطى الابن أيضاً أن تكون له حياة في ذاته، وأعطاه سلطاناً أن يدين أيضاً؛ لأنه ابن الإنسان.</w:t>
      </w:r>
    </w:p>
    <w:p w:rsidR="0028592E" w:rsidRDefault="0028592E" w:rsidP="0028592E">
      <w:pPr>
        <w:widowControl/>
        <w:ind w:firstLine="720"/>
        <w:rPr>
          <w:rFonts w:ascii="Traditional Arabic" w:hAnsi="Traditional Arabic"/>
          <w:color w:val="auto"/>
          <w:rtl/>
          <w:lang w:eastAsia="en-US"/>
        </w:rPr>
      </w:pPr>
      <w:r>
        <w:rPr>
          <w:rFonts w:ascii="Traditional Arabic" w:hAnsi="Traditional Arabic"/>
          <w:color w:val="auto"/>
          <w:rtl/>
          <w:lang w:eastAsia="en-US"/>
        </w:rPr>
        <w:t xml:space="preserve">وكذلك ما جاء في رسالة بولس الثانية إلى أهل </w:t>
      </w:r>
      <w:proofErr w:type="spellStart"/>
      <w:r>
        <w:rPr>
          <w:rFonts w:ascii="Traditional Arabic" w:hAnsi="Traditional Arabic"/>
          <w:color w:val="auto"/>
          <w:rtl/>
          <w:lang w:eastAsia="en-US"/>
        </w:rPr>
        <w:t>كورنثوس</w:t>
      </w:r>
      <w:proofErr w:type="spellEnd"/>
      <w:r>
        <w:rPr>
          <w:rFonts w:ascii="Traditional Arabic" w:hAnsi="Traditional Arabic"/>
          <w:color w:val="auto"/>
          <w:rtl/>
          <w:lang w:eastAsia="en-US"/>
        </w:rPr>
        <w:t xml:space="preserve"> (5/10): لأنه لابد أننا جميعاً نظهر أمام كرسي المسيح؛ لينال كل واحد ما كان بالجسد، بحسب ما صنع خيراً كان أم شراً.  </w:t>
      </w:r>
    </w:p>
    <w:p w:rsidR="0028592E" w:rsidRDefault="0028592E" w:rsidP="0028592E">
      <w:pPr>
        <w:widowControl/>
        <w:autoSpaceDE w:val="0"/>
        <w:autoSpaceDN w:val="0"/>
        <w:adjustRightInd w:val="0"/>
        <w:ind w:firstLine="0"/>
        <w:rPr>
          <w:rFonts w:ascii="Traditional Arabic" w:hAnsi="Traditional Arabic"/>
          <w:color w:val="auto"/>
          <w:rtl/>
          <w:lang w:eastAsia="en-US"/>
        </w:rPr>
      </w:pPr>
      <w:r>
        <w:rPr>
          <w:rFonts w:cs="ATraditional Arabic"/>
          <w:color w:val="FF0000"/>
          <w:rtl/>
          <w:lang w:eastAsia="en-US"/>
        </w:rPr>
        <w:t xml:space="preserve">خامساً: عقيدتهم في </w:t>
      </w:r>
      <w:r>
        <w:rPr>
          <w:rFonts w:ascii="Traditional Arabic" w:hAnsi="Traditional Arabic"/>
          <w:color w:val="FF0000"/>
          <w:rtl/>
          <w:lang w:eastAsia="en-US"/>
        </w:rPr>
        <w:t xml:space="preserve">الجنة والنار و البعث: </w:t>
      </w:r>
      <w:r>
        <w:rPr>
          <w:rFonts w:ascii="Traditional Arabic" w:hAnsi="Traditional Arabic"/>
          <w:color w:val="auto"/>
          <w:rtl/>
          <w:lang w:eastAsia="en-US"/>
        </w:rPr>
        <w:t xml:space="preserve">يعتقد النصارى بالبعث الجسدي ويؤمنون بالنعيم الأبدي في الجنة والعذاب الأبدي في </w:t>
      </w:r>
      <w:proofErr w:type="gramStart"/>
      <w:r>
        <w:rPr>
          <w:rFonts w:ascii="Traditional Arabic" w:hAnsi="Traditional Arabic"/>
          <w:color w:val="auto"/>
          <w:rtl/>
          <w:lang w:eastAsia="en-US"/>
        </w:rPr>
        <w:t>النار,</w:t>
      </w:r>
      <w:proofErr w:type="gramEnd"/>
      <w:r>
        <w:rPr>
          <w:rFonts w:ascii="Traditional Arabic" w:hAnsi="Traditional Arabic"/>
          <w:color w:val="auto"/>
          <w:rtl/>
          <w:lang w:eastAsia="en-US"/>
        </w:rPr>
        <w:t xml:space="preserve"> إلا أنهم يزعمون أن الجنة ليس فيها شيء من المتع الحسية, وأن المتعة تكون برؤية الله فقط.</w:t>
      </w:r>
    </w:p>
    <w:p w:rsidR="0028592E" w:rsidRPr="008D5301" w:rsidRDefault="0028592E" w:rsidP="008D5301">
      <w:pPr>
        <w:widowControl/>
        <w:ind w:firstLine="720"/>
        <w:rPr>
          <w:rFonts w:ascii="Traditional Arabic" w:hAnsi="Traditional Arabic"/>
          <w:color w:val="auto"/>
          <w:rtl/>
          <w:lang w:eastAsia="en-US"/>
        </w:rPr>
      </w:pPr>
      <w:r>
        <w:rPr>
          <w:rFonts w:ascii="Traditional Arabic" w:hAnsi="Traditional Arabic"/>
          <w:color w:val="auto"/>
          <w:rtl/>
          <w:lang w:eastAsia="en-US"/>
        </w:rPr>
        <w:t>وإنكارهم هذا يعود إلى أنهم يرون أن الأجساد يوم القيامة ستكون أجساداً روحانية لا تحتاج إلى الطعام والشراب، وليس فيها شهوة الجماع، ولا فرق فيها بين جسد المرأة وجسد الرجل.</w:t>
      </w:r>
      <w:r>
        <w:rPr>
          <w:rStyle w:val="Appelnotedebasdep"/>
          <w:rFonts w:ascii="Times New Roman" w:hAnsi="Times New Roman" w:hint="cs"/>
          <w:rtl/>
        </w:rPr>
        <w:t>(</w:t>
      </w:r>
      <w:r>
        <w:rPr>
          <w:rStyle w:val="Appelnotedebasdep"/>
          <w:rFonts w:ascii="Times New Roman" w:hAnsi="Times New Roman"/>
          <w:rtl/>
        </w:rPr>
        <w:footnoteReference w:id="27"/>
      </w:r>
      <w:r>
        <w:rPr>
          <w:rStyle w:val="Appelnotedebasdep"/>
          <w:rFonts w:ascii="Times New Roman" w:hAnsi="Times New Roman" w:hint="cs"/>
          <w:rtl/>
        </w:rPr>
        <w:t>)</w:t>
      </w:r>
      <w:r>
        <w:rPr>
          <w:rFonts w:ascii="Traditional Arabic" w:hAnsi="Traditional Arabic"/>
          <w:rtl/>
          <w:lang w:eastAsia="en-US"/>
        </w:rPr>
        <w:t xml:space="preserve"> </w:t>
      </w:r>
    </w:p>
    <w:p w:rsidR="0028592E" w:rsidRDefault="0028592E" w:rsidP="0028592E">
      <w:pPr>
        <w:widowControl/>
        <w:ind w:firstLine="720"/>
        <w:jc w:val="lowKashida"/>
        <w:rPr>
          <w:rFonts w:cs="ATraditional Arabic"/>
          <w:color w:val="auto"/>
          <w:rtl/>
          <w:lang w:eastAsia="en-US"/>
        </w:rPr>
      </w:pPr>
    </w:p>
    <w:p w:rsidR="0028592E" w:rsidRDefault="0028592E" w:rsidP="008D5301">
      <w:pPr>
        <w:widowControl/>
        <w:tabs>
          <w:tab w:val="left" w:pos="497"/>
        </w:tabs>
        <w:autoSpaceDE w:val="0"/>
        <w:autoSpaceDN w:val="0"/>
        <w:adjustRightInd w:val="0"/>
        <w:spacing w:line="228" w:lineRule="auto"/>
        <w:ind w:firstLine="0"/>
        <w:rPr>
          <w:rFonts w:ascii="Traditional Arabic" w:hAnsi="Traditional Arabic" w:cs="ATraditional Arabic"/>
          <w:b/>
          <w:bCs/>
          <w:color w:val="FF0000"/>
          <w:rtl/>
          <w:lang w:eastAsia="en-US"/>
        </w:rPr>
      </w:pPr>
      <w:r>
        <w:rPr>
          <w:rFonts w:cs="ATraditional Arabic"/>
          <w:b/>
          <w:bCs/>
          <w:color w:val="FF0000"/>
          <w:rtl/>
          <w:lang w:eastAsia="en-US"/>
        </w:rPr>
        <w:t xml:space="preserve">                    أهم الشعائر في الديانة النصرانية.</w:t>
      </w:r>
    </w:p>
    <w:p w:rsidR="0028592E" w:rsidRDefault="0028592E" w:rsidP="0028592E">
      <w:pPr>
        <w:widowControl/>
        <w:autoSpaceDE w:val="0"/>
        <w:autoSpaceDN w:val="0"/>
        <w:adjustRightInd w:val="0"/>
        <w:ind w:firstLine="0"/>
        <w:rPr>
          <w:rFonts w:ascii="Traditional Arabic" w:hAnsi="Traditional Arabic"/>
          <w:lang w:eastAsia="en-US"/>
        </w:rPr>
      </w:pPr>
      <w:r>
        <w:rPr>
          <w:rFonts w:cs="ATraditional Arabic"/>
          <w:color w:val="FF0000"/>
          <w:rtl/>
          <w:lang w:eastAsia="en-US"/>
        </w:rPr>
        <w:lastRenderedPageBreak/>
        <w:t>أولاً: التعميد</w:t>
      </w:r>
      <w:r>
        <w:rPr>
          <w:rFonts w:ascii="Traditional Arabic" w:hAnsi="Traditional Arabic"/>
          <w:color w:val="FF0000"/>
          <w:sz w:val="32"/>
          <w:szCs w:val="32"/>
          <w:rtl/>
          <w:lang w:eastAsia="en-US"/>
        </w:rPr>
        <w:t>:</w:t>
      </w:r>
      <w:r>
        <w:rPr>
          <w:rFonts w:ascii="Traditional Arabic" w:hAnsi="Traditional Arabic"/>
          <w:rtl/>
          <w:lang w:eastAsia="en-US"/>
        </w:rPr>
        <w:t xml:space="preserve"> وهو مفتاح الدخول في النصرانية، فمن لم يعمد فليس نصرانياً عندهم ولو كان من أبوين نصرانيين، ويمكن أن يعمد الشخص وهو طفل أو في أي وقت من حياته، كما يمكن تعميده وهو على فراش الموت، ومرادهم بالتعميد أن يكون الإنسان طاهراً من الذنوب.</w:t>
      </w:r>
    </w:p>
    <w:p w:rsidR="0028592E" w:rsidRDefault="0028592E" w:rsidP="0028592E">
      <w:pPr>
        <w:widowControl/>
        <w:autoSpaceDE w:val="0"/>
        <w:autoSpaceDN w:val="0"/>
        <w:adjustRightInd w:val="0"/>
        <w:ind w:firstLine="0"/>
        <w:rPr>
          <w:rFonts w:ascii="Traditional Arabic" w:hAnsi="Traditional Arabic"/>
          <w:color w:val="FF0000"/>
          <w:rtl/>
          <w:lang w:eastAsia="en-US"/>
        </w:rPr>
      </w:pPr>
      <w:r>
        <w:rPr>
          <w:rFonts w:ascii="Traditional Arabic" w:hAnsi="Traditional Arabic"/>
          <w:rtl/>
          <w:lang w:eastAsia="en-US"/>
        </w:rPr>
        <w:t xml:space="preserve">     وطريقته هي: رش الماء على الجبهة أو غمس أي جزء من الجسم في الماء أو كله في الماء، ولابد أن يقوم بهذه العملية كاهن يعمد باسم: الآب والابن وروح القدس. </w:t>
      </w:r>
      <w:r>
        <w:rPr>
          <w:rFonts w:ascii="Simplified Arabic" w:hAnsi="Simplified Arabic" w:cs="Simplified Arabic"/>
          <w:rtl/>
          <w:lang w:eastAsia="en-US"/>
        </w:rPr>
        <w:t xml:space="preserve"> </w:t>
      </w:r>
    </w:p>
    <w:p w:rsidR="0028592E" w:rsidRDefault="0028592E" w:rsidP="0028592E">
      <w:pPr>
        <w:widowControl/>
        <w:autoSpaceDE w:val="0"/>
        <w:autoSpaceDN w:val="0"/>
        <w:adjustRightInd w:val="0"/>
        <w:ind w:firstLine="0"/>
        <w:rPr>
          <w:rFonts w:ascii="Traditional Arabic" w:hAnsi="Traditional Arabic"/>
          <w:rtl/>
          <w:lang w:eastAsia="en-US"/>
        </w:rPr>
      </w:pPr>
      <w:r>
        <w:rPr>
          <w:rFonts w:cs="ATraditional Arabic"/>
          <w:color w:val="FF0000"/>
          <w:rtl/>
          <w:lang w:eastAsia="en-US"/>
        </w:rPr>
        <w:t>ثانياً:</w:t>
      </w:r>
      <w:r>
        <w:rPr>
          <w:rFonts w:cs="ATraditional Arabic"/>
          <w:b/>
          <w:bCs/>
          <w:color w:val="FF0000"/>
          <w:rtl/>
          <w:lang w:eastAsia="en-US"/>
        </w:rPr>
        <w:t xml:space="preserve"> </w:t>
      </w:r>
      <w:r>
        <w:rPr>
          <w:rFonts w:ascii="Traditional Arabic" w:hAnsi="Traditional Arabic"/>
          <w:color w:val="FF0000"/>
          <w:rtl/>
          <w:lang w:eastAsia="en-US"/>
        </w:rPr>
        <w:t xml:space="preserve">القربان </w:t>
      </w:r>
      <w:proofErr w:type="gramStart"/>
      <w:r>
        <w:rPr>
          <w:rFonts w:ascii="Traditional Arabic" w:hAnsi="Traditional Arabic"/>
          <w:color w:val="FF0000"/>
          <w:rtl/>
          <w:lang w:eastAsia="en-US"/>
        </w:rPr>
        <w:t>المقدس,</w:t>
      </w:r>
      <w:proofErr w:type="gramEnd"/>
      <w:r>
        <w:rPr>
          <w:rFonts w:ascii="Traditional Arabic" w:hAnsi="Traditional Arabic"/>
          <w:b/>
          <w:bCs/>
          <w:color w:val="800000"/>
          <w:sz w:val="44"/>
          <w:szCs w:val="44"/>
          <w:rtl/>
          <w:lang w:eastAsia="en-US"/>
        </w:rPr>
        <w:t xml:space="preserve"> </w:t>
      </w:r>
      <w:r>
        <w:rPr>
          <w:rFonts w:ascii="Traditional Arabic" w:hAnsi="Traditional Arabic"/>
          <w:color w:val="FF0000"/>
          <w:rtl/>
          <w:lang w:eastAsia="en-US"/>
        </w:rPr>
        <w:t>أو العشاء الرباني:</w:t>
      </w:r>
      <w:r>
        <w:rPr>
          <w:rFonts w:ascii="Traditional Arabic" w:hAnsi="Traditional Arabic"/>
          <w:rtl/>
          <w:lang w:eastAsia="en-US"/>
        </w:rPr>
        <w:t xml:space="preserve"> وهو على فطيرة من خبز إذا قرأ عليها القسيس بعض الكلمات فإنها ترجع في تلك الساعة جسد عيسى</w:t>
      </w:r>
      <w:r>
        <w:rPr>
          <w:rFonts w:ascii="Traditional Arabic" w:hAnsi="Traditional Arabic"/>
          <w:color w:val="auto"/>
        </w:rPr>
        <w:sym w:font="AGA Arabesque" w:char="F075"/>
      </w:r>
      <w:r>
        <w:rPr>
          <w:rFonts w:ascii="Traditional Arabic" w:hAnsi="Traditional Arabic"/>
          <w:rtl/>
          <w:lang w:eastAsia="en-US"/>
        </w:rPr>
        <w:t xml:space="preserve"> وإذا قرأ بعض الكلمات على كأس الخمر فإنه يصير في تلك الساعة دم عيسى </w:t>
      </w:r>
      <w:r>
        <w:rPr>
          <w:rFonts w:ascii="Traditional Arabic" w:hAnsi="Traditional Arabic"/>
          <w:color w:val="auto"/>
        </w:rPr>
        <w:sym w:font="AGA Arabesque" w:char="F075"/>
      </w:r>
      <w:r>
        <w:rPr>
          <w:rFonts w:ascii="Traditional Arabic" w:hAnsi="Traditional Arabic"/>
          <w:rtl/>
          <w:lang w:eastAsia="en-US"/>
        </w:rPr>
        <w:t xml:space="preserve">, والخبز يرمز إلى جسد المسيح </w:t>
      </w:r>
      <w:r>
        <w:rPr>
          <w:rFonts w:ascii="Traditional Arabic" w:hAnsi="Traditional Arabic"/>
          <w:color w:val="auto"/>
        </w:rPr>
        <w:sym w:font="AGA Arabesque" w:char="F075"/>
      </w:r>
      <w:r>
        <w:rPr>
          <w:rFonts w:ascii="Traditional Arabic" w:hAnsi="Traditional Arabic"/>
          <w:rtl/>
          <w:lang w:eastAsia="en-US"/>
        </w:rPr>
        <w:t xml:space="preserve"> الذي كُسِّرَ لنجاة البشرية، أما الخمر فيرمز إلى دمه الذي سفك لهذا الغرض.</w:t>
      </w:r>
    </w:p>
    <w:p w:rsidR="0028592E" w:rsidRDefault="0028592E" w:rsidP="0028592E">
      <w:pPr>
        <w:widowControl/>
        <w:autoSpaceDE w:val="0"/>
        <w:autoSpaceDN w:val="0"/>
        <w:adjustRightInd w:val="0"/>
        <w:ind w:firstLine="0"/>
        <w:rPr>
          <w:rFonts w:ascii="Simplified Arabic" w:hAnsi="Simplified Arabic" w:cs="Simplified Arabic"/>
          <w:color w:val="FF0000"/>
          <w:rtl/>
          <w:lang w:eastAsia="en-US"/>
        </w:rPr>
      </w:pPr>
      <w:r>
        <w:rPr>
          <w:rFonts w:ascii="Traditional Arabic" w:hAnsi="Traditional Arabic"/>
          <w:rtl/>
          <w:lang w:eastAsia="en-US"/>
        </w:rPr>
        <w:t xml:space="preserve">       </w:t>
      </w:r>
      <w:r>
        <w:rPr>
          <w:rFonts w:ascii="Traditional Arabic" w:hAnsi="Traditional Arabic"/>
          <w:color w:val="auto"/>
          <w:rtl/>
          <w:lang w:eastAsia="en-US"/>
        </w:rPr>
        <w:t xml:space="preserve">والعشاء الرباني </w:t>
      </w:r>
      <w:r>
        <w:rPr>
          <w:rFonts w:ascii="Traditional Arabic" w:hAnsi="Traditional Arabic"/>
          <w:rtl/>
          <w:lang w:eastAsia="en-US"/>
        </w:rPr>
        <w:t xml:space="preserve">يقصد به عشاء </w:t>
      </w:r>
      <w:proofErr w:type="gramStart"/>
      <w:r>
        <w:rPr>
          <w:rFonts w:ascii="Traditional Arabic" w:hAnsi="Traditional Arabic"/>
          <w:rtl/>
          <w:lang w:eastAsia="en-US"/>
        </w:rPr>
        <w:t xml:space="preserve">المسيح </w:t>
      </w:r>
      <w:r>
        <w:rPr>
          <w:rFonts w:ascii="Traditional Arabic" w:hAnsi="Traditional Arabic"/>
          <w:color w:val="auto"/>
        </w:rPr>
        <w:sym w:font="AGA Arabesque" w:char="F075"/>
      </w:r>
      <w:r>
        <w:rPr>
          <w:rFonts w:ascii="Traditional Arabic" w:hAnsi="Traditional Arabic"/>
          <w:rtl/>
          <w:lang w:eastAsia="en-US"/>
        </w:rPr>
        <w:t xml:space="preserve"> الأخير</w:t>
      </w:r>
      <w:proofErr w:type="gramEnd"/>
      <w:r>
        <w:rPr>
          <w:rFonts w:ascii="Traditional Arabic" w:hAnsi="Traditional Arabic"/>
          <w:rtl/>
          <w:lang w:eastAsia="en-US"/>
        </w:rPr>
        <w:t xml:space="preserve"> مع تلاميذه؛ إذ اقتسم معهم الخبز والنبيذ. </w:t>
      </w:r>
    </w:p>
    <w:p w:rsidR="0028592E" w:rsidRDefault="0028592E" w:rsidP="0028592E">
      <w:pPr>
        <w:widowControl/>
        <w:autoSpaceDE w:val="0"/>
        <w:autoSpaceDN w:val="0"/>
        <w:adjustRightInd w:val="0"/>
        <w:ind w:firstLine="0"/>
        <w:rPr>
          <w:rFonts w:ascii="Traditional Arabic" w:hAnsi="Traditional Arabic"/>
          <w:rtl/>
          <w:lang w:eastAsia="en-US"/>
        </w:rPr>
      </w:pPr>
      <w:r>
        <w:rPr>
          <w:rFonts w:cs="ATraditional Arabic"/>
          <w:b/>
          <w:bCs/>
          <w:color w:val="FF0000"/>
          <w:rtl/>
          <w:lang w:eastAsia="en-US"/>
        </w:rPr>
        <w:t xml:space="preserve">ثالثاً: </w:t>
      </w:r>
      <w:r>
        <w:rPr>
          <w:rFonts w:cs="ATraditional Arabic"/>
          <w:color w:val="FF0000"/>
          <w:rtl/>
          <w:lang w:eastAsia="en-US"/>
        </w:rPr>
        <w:t xml:space="preserve">الاعتراف </w:t>
      </w:r>
      <w:proofErr w:type="gramStart"/>
      <w:r>
        <w:rPr>
          <w:rFonts w:cs="ATraditional Arabic"/>
          <w:color w:val="FF0000"/>
          <w:rtl/>
          <w:lang w:eastAsia="en-US"/>
        </w:rPr>
        <w:t>للقسيس,</w:t>
      </w:r>
      <w:proofErr w:type="gramEnd"/>
      <w:r>
        <w:rPr>
          <w:rFonts w:cs="ATraditional Arabic"/>
          <w:color w:val="FF0000"/>
          <w:rtl/>
          <w:lang w:eastAsia="en-US"/>
        </w:rPr>
        <w:t xml:space="preserve"> وصكوك الغفران</w:t>
      </w:r>
      <w:r>
        <w:rPr>
          <w:rFonts w:ascii="Traditional Arabic" w:hAnsi="Traditional Arabic"/>
          <w:color w:val="FF0000"/>
          <w:rtl/>
          <w:lang w:eastAsia="en-US"/>
        </w:rPr>
        <w:t>:</w:t>
      </w:r>
      <w:r>
        <w:rPr>
          <w:rFonts w:ascii="Traditional Arabic" w:hAnsi="Traditional Arabic"/>
          <w:rtl/>
          <w:lang w:eastAsia="en-US"/>
        </w:rPr>
        <w:t xml:space="preserve"> التوبة عند النصارى لا تتم إلا بالاعتراف بالذنوب والخطايا أمام القس أو الكاهن في الكنيسة، ثم يمسحه هذا الكاهن فتغفر ذنوبه. </w:t>
      </w:r>
    </w:p>
    <w:p w:rsidR="0028592E" w:rsidRDefault="0028592E" w:rsidP="0028592E">
      <w:pPr>
        <w:widowControl/>
        <w:tabs>
          <w:tab w:val="left" w:pos="565"/>
        </w:tabs>
        <w:autoSpaceDE w:val="0"/>
        <w:autoSpaceDN w:val="0"/>
        <w:adjustRightInd w:val="0"/>
        <w:ind w:firstLine="0"/>
        <w:rPr>
          <w:rFonts w:ascii="Traditional Arabic" w:hAnsi="Traditional Arabic"/>
          <w:rtl/>
          <w:lang w:eastAsia="en-US"/>
        </w:rPr>
      </w:pPr>
      <w:r>
        <w:rPr>
          <w:rFonts w:ascii="Traditional Arabic" w:hAnsi="Traditional Arabic"/>
          <w:rtl/>
          <w:lang w:eastAsia="en-US"/>
        </w:rPr>
        <w:t xml:space="preserve">      فاستغلت الكنيسة هذا الأمر، وطبعوا صكوك الغفران، وهذه الصكوك يغفر فيها جميع </w:t>
      </w:r>
      <w:proofErr w:type="gramStart"/>
      <w:r>
        <w:rPr>
          <w:rFonts w:ascii="Traditional Arabic" w:hAnsi="Traditional Arabic"/>
          <w:rtl/>
          <w:lang w:eastAsia="en-US"/>
        </w:rPr>
        <w:t>الذنوب,</w:t>
      </w:r>
      <w:proofErr w:type="gramEnd"/>
      <w:r>
        <w:rPr>
          <w:rFonts w:ascii="Traditional Arabic" w:hAnsi="Traditional Arabic"/>
          <w:rtl/>
          <w:lang w:eastAsia="en-US"/>
        </w:rPr>
        <w:t xml:space="preserve"> وتخلص صاحبها من جميع التبعات والحقوق التي في ذمته, وكان الاعتراف يتكرر عدة مرات مدى الحياة, ولكنه منذ سنة 1215م أصبح لازمًا مرة واحدة على الأقل.  </w:t>
      </w:r>
    </w:p>
    <w:p w:rsidR="0028592E" w:rsidRDefault="0028592E" w:rsidP="0028592E">
      <w:pPr>
        <w:widowControl/>
        <w:autoSpaceDE w:val="0"/>
        <w:autoSpaceDN w:val="0"/>
        <w:adjustRightInd w:val="0"/>
        <w:ind w:firstLine="0"/>
      </w:pPr>
      <w:r>
        <w:rPr>
          <w:rFonts w:cs="ATraditional Arabic"/>
          <w:color w:val="FF0000"/>
          <w:rtl/>
          <w:lang w:eastAsia="en-US"/>
        </w:rPr>
        <w:t xml:space="preserve">رابعاً: </w:t>
      </w:r>
      <w:r>
        <w:rPr>
          <w:rFonts w:ascii="Traditional Arabic" w:hAnsi="Traditional Arabic"/>
          <w:color w:val="FF0000"/>
          <w:rtl/>
          <w:lang w:eastAsia="en-US"/>
        </w:rPr>
        <w:t>الزواج عند النصارى:</w:t>
      </w:r>
      <w:r>
        <w:rPr>
          <w:rFonts w:ascii="Traditional Arabic" w:hAnsi="Traditional Arabic"/>
          <w:color w:val="auto"/>
          <w:rtl/>
          <w:lang w:eastAsia="en-US"/>
        </w:rPr>
        <w:t xml:space="preserve"> يجوز الزواج ما عدا للقسس والكهنة لدى الكاثوليك والارثوذكس؛ اقتداء في زعمهم </w:t>
      </w:r>
      <w:proofErr w:type="gramStart"/>
      <w:r>
        <w:rPr>
          <w:rFonts w:ascii="Traditional Arabic" w:hAnsi="Traditional Arabic"/>
          <w:color w:val="auto"/>
          <w:rtl/>
          <w:lang w:eastAsia="en-US"/>
        </w:rPr>
        <w:t>بالمسيح</w:t>
      </w:r>
      <w:r>
        <w:rPr>
          <w:rFonts w:ascii="Traditional Arabic" w:hAnsi="Traditional Arabic"/>
          <w:color w:val="auto"/>
        </w:rPr>
        <w:sym w:font="AGA Arabesque" w:char="F075"/>
      </w:r>
      <w:r>
        <w:rPr>
          <w:rFonts w:ascii="Traditional Arabic" w:hAnsi="Traditional Arabic"/>
          <w:color w:val="auto"/>
        </w:rPr>
        <w:t xml:space="preserve"> </w:t>
      </w:r>
      <w:r>
        <w:rPr>
          <w:rFonts w:ascii="Traditional Arabic" w:hAnsi="Traditional Arabic"/>
          <w:color w:val="auto"/>
          <w:rtl/>
          <w:lang w:eastAsia="en-US"/>
        </w:rPr>
        <w:t xml:space="preserve"> الذي</w:t>
      </w:r>
      <w:proofErr w:type="gramEnd"/>
      <w:r>
        <w:rPr>
          <w:rFonts w:ascii="Traditional Arabic" w:hAnsi="Traditional Arabic"/>
          <w:color w:val="auto"/>
          <w:rtl/>
          <w:lang w:eastAsia="en-US"/>
        </w:rPr>
        <w:t xml:space="preserve"> لم يتزوج، ولا يجوز الزواج عندهم بأكثر من واحده, ولا طلاق عندهم إلا في حالة الزنا, ويجوز الطلاق عندهم في حالة اختلاف الدين بين الرجل والمرأة إذا لم يتم التوافق بينهما.</w:t>
      </w:r>
      <w:r>
        <w:rPr>
          <w:rFonts w:ascii="Traditional Arabic" w:hAnsi="Traditional Arabic" w:cs="ATraditional Arabic"/>
          <w:position w:val="10"/>
          <w:rtl/>
          <w:lang w:eastAsia="en-US"/>
        </w:rPr>
        <w:t xml:space="preserve"> </w:t>
      </w:r>
      <w:r>
        <w:rPr>
          <w:rStyle w:val="Appelnotedebasdep"/>
          <w:rFonts w:ascii="Times New Roman" w:hAnsi="Times New Roman" w:hint="cs"/>
          <w:rtl/>
        </w:rPr>
        <w:t>(</w:t>
      </w:r>
      <w:r>
        <w:rPr>
          <w:rStyle w:val="Appelnotedebasdep"/>
          <w:rFonts w:ascii="Times New Roman" w:hAnsi="Times New Roman"/>
          <w:rtl/>
        </w:rPr>
        <w:footnoteReference w:id="28"/>
      </w:r>
      <w:r>
        <w:rPr>
          <w:rStyle w:val="Appelnotedebasdep"/>
          <w:rFonts w:ascii="Times New Roman" w:hAnsi="Times New Roman" w:hint="cs"/>
          <w:rtl/>
        </w:rPr>
        <w:t>)</w:t>
      </w:r>
    </w:p>
    <w:p w:rsidR="00A67137" w:rsidRDefault="00A67137" w:rsidP="00A67137">
      <w:pPr>
        <w:widowControl/>
        <w:tabs>
          <w:tab w:val="left" w:pos="497"/>
        </w:tabs>
        <w:autoSpaceDE w:val="0"/>
        <w:autoSpaceDN w:val="0"/>
        <w:adjustRightInd w:val="0"/>
        <w:spacing w:line="228" w:lineRule="auto"/>
        <w:ind w:left="360" w:firstLine="0"/>
        <w:rPr>
          <w:rFonts w:ascii="Traditional Arabic" w:hAnsi="Traditional Arabic"/>
          <w:b/>
          <w:bCs/>
        </w:rPr>
      </w:pPr>
      <w:r>
        <w:rPr>
          <w:rFonts w:ascii="Traditional Arabic" w:hAnsi="Traditional Arabic" w:cs="ATraditional Arabic"/>
          <w:b/>
          <w:bCs/>
          <w:color w:val="FF0000"/>
          <w:rtl/>
          <w:lang w:eastAsia="en-US"/>
        </w:rPr>
        <w:t xml:space="preserve">                  </w:t>
      </w:r>
      <w:r>
        <w:rPr>
          <w:rFonts w:ascii="Traditional Arabic" w:hAnsi="Traditional Arabic"/>
          <w:b/>
          <w:bCs/>
          <w:color w:val="FF0000"/>
          <w:rtl/>
        </w:rPr>
        <w:t>المطلب السابع:</w:t>
      </w:r>
      <w:r>
        <w:rPr>
          <w:rFonts w:cs="ATraditional Arabic"/>
          <w:b/>
          <w:bCs/>
          <w:color w:val="FF0000"/>
          <w:rtl/>
          <w:lang w:eastAsia="en-US"/>
        </w:rPr>
        <w:t xml:space="preserve"> المصادر النصرانية المقدسة</w:t>
      </w:r>
      <w:r>
        <w:rPr>
          <w:rFonts w:ascii="Traditional Arabic" w:hAnsi="Traditional Arabic"/>
          <w:b/>
          <w:bCs/>
          <w:color w:val="FF0000"/>
          <w:rtl/>
        </w:rPr>
        <w:t>.</w:t>
      </w:r>
    </w:p>
    <w:p w:rsidR="00A67137" w:rsidRDefault="00A67137" w:rsidP="00A67137">
      <w:pPr>
        <w:widowControl/>
        <w:tabs>
          <w:tab w:val="left" w:pos="497"/>
        </w:tabs>
        <w:autoSpaceDE w:val="0"/>
        <w:autoSpaceDN w:val="0"/>
        <w:adjustRightInd w:val="0"/>
        <w:spacing w:line="228" w:lineRule="auto"/>
        <w:ind w:firstLine="0"/>
        <w:rPr>
          <w:rFonts w:ascii="Traditional Arabic" w:hAnsi="Traditional Arabic" w:cs="ATraditional Arabic"/>
          <w:color w:val="auto"/>
          <w:lang w:eastAsia="en-US"/>
        </w:rPr>
      </w:pPr>
      <w:r>
        <w:rPr>
          <w:rFonts w:ascii="Traditional Arabic" w:hAnsi="Traditional Arabic" w:cs="ATraditional Arabic"/>
          <w:color w:val="auto"/>
          <w:rtl/>
          <w:lang w:eastAsia="en-US"/>
        </w:rPr>
        <w:t xml:space="preserve">      المصادر المقدسة عند النصارى تنقسم إلى قسمين رئيسين هما:</w:t>
      </w:r>
    </w:p>
    <w:p w:rsidR="00A67137" w:rsidRDefault="00A67137" w:rsidP="00A67137">
      <w:pPr>
        <w:widowControl/>
        <w:tabs>
          <w:tab w:val="left" w:pos="497"/>
        </w:tabs>
        <w:autoSpaceDE w:val="0"/>
        <w:autoSpaceDN w:val="0"/>
        <w:adjustRightInd w:val="0"/>
        <w:spacing w:line="228" w:lineRule="auto"/>
        <w:ind w:firstLine="0"/>
        <w:rPr>
          <w:rFonts w:ascii="Traditional Arabic" w:hAnsi="Traditional Arabic" w:cs="ATraditional Arabic"/>
          <w:color w:val="auto"/>
          <w:rtl/>
          <w:lang w:eastAsia="en-US"/>
        </w:rPr>
      </w:pPr>
      <w:r>
        <w:rPr>
          <w:rFonts w:ascii="Traditional Arabic" w:hAnsi="Traditional Arabic" w:cs="ATraditional Arabic"/>
          <w:color w:val="FF0000"/>
          <w:rtl/>
          <w:lang w:eastAsia="en-US"/>
        </w:rPr>
        <w:t xml:space="preserve">أولاً: العهد القديم: </w:t>
      </w:r>
      <w:r>
        <w:rPr>
          <w:rFonts w:ascii="Traditional Arabic" w:hAnsi="Traditional Arabic" w:cs="ATraditional Arabic"/>
          <w:color w:val="auto"/>
          <w:rtl/>
          <w:lang w:eastAsia="en-US"/>
        </w:rPr>
        <w:t>الذي يحتوي على أسفار الأنبياء الذين كانوا قبل المسيح</w:t>
      </w:r>
      <w:proofErr w:type="gramStart"/>
      <w:r>
        <w:rPr>
          <w:rFonts w:ascii="Traditional Arabic" w:hAnsi="Traditional Arabic" w:cs="ATraditional Arabic"/>
          <w:color w:val="auto"/>
          <w:rtl/>
          <w:lang w:eastAsia="en-US"/>
        </w:rPr>
        <w:t xml:space="preserve"> </w:t>
      </w:r>
      <w:r>
        <w:rPr>
          <w:rFonts w:ascii="Traditional Arabic" w:hAnsi="Traditional Arabic"/>
          <w:color w:val="auto"/>
        </w:rPr>
        <w:sym w:font="AGA Arabesque" w:char="F075"/>
      </w:r>
      <w:r>
        <w:rPr>
          <w:rFonts w:ascii="Traditional Arabic" w:hAnsi="Traditional Arabic" w:cs="ATraditional Arabic"/>
          <w:color w:val="auto"/>
          <w:rtl/>
          <w:lang w:eastAsia="en-US"/>
        </w:rPr>
        <w:t>,</w:t>
      </w:r>
      <w:proofErr w:type="gramEnd"/>
      <w:r>
        <w:rPr>
          <w:rFonts w:ascii="Traditional Arabic" w:hAnsi="Traditional Arabic" w:cs="ATraditional Arabic"/>
          <w:color w:val="auto"/>
          <w:rtl/>
          <w:lang w:eastAsia="en-US"/>
        </w:rPr>
        <w:t xml:space="preserve"> ومنها التوراة.</w:t>
      </w:r>
    </w:p>
    <w:p w:rsidR="00A67137" w:rsidRDefault="00A67137" w:rsidP="00A67137">
      <w:pPr>
        <w:widowControl/>
        <w:tabs>
          <w:tab w:val="left" w:pos="497"/>
        </w:tabs>
        <w:autoSpaceDE w:val="0"/>
        <w:autoSpaceDN w:val="0"/>
        <w:adjustRightInd w:val="0"/>
        <w:spacing w:line="228" w:lineRule="auto"/>
        <w:ind w:firstLine="0"/>
        <w:rPr>
          <w:rFonts w:ascii="Traditional Arabic" w:hAnsi="Traditional Arabic" w:cs="ATraditional Arabic"/>
          <w:color w:val="auto"/>
          <w:rtl/>
          <w:lang w:eastAsia="en-US"/>
        </w:rPr>
      </w:pPr>
      <w:r>
        <w:rPr>
          <w:rFonts w:ascii="Traditional Arabic" w:hAnsi="Traditional Arabic" w:cs="ATraditional Arabic"/>
          <w:color w:val="FF0000"/>
          <w:rtl/>
          <w:lang w:eastAsia="en-US"/>
        </w:rPr>
        <w:lastRenderedPageBreak/>
        <w:t xml:space="preserve">ثانياً: العهد الجديد: </w:t>
      </w:r>
      <w:r>
        <w:rPr>
          <w:rFonts w:ascii="Traditional Arabic" w:hAnsi="Traditional Arabic" w:cs="ATraditional Arabic"/>
          <w:color w:val="auto"/>
          <w:rtl/>
          <w:lang w:eastAsia="en-US"/>
        </w:rPr>
        <w:t xml:space="preserve">ويحتوي على الأسفار التي تبدأ بظهور </w:t>
      </w:r>
      <w:proofErr w:type="gramStart"/>
      <w:r>
        <w:rPr>
          <w:rFonts w:ascii="Traditional Arabic" w:hAnsi="Traditional Arabic" w:cs="ATraditional Arabic"/>
          <w:color w:val="auto"/>
          <w:rtl/>
          <w:lang w:eastAsia="en-US"/>
        </w:rPr>
        <w:t xml:space="preserve">المسيح </w:t>
      </w:r>
      <w:r>
        <w:rPr>
          <w:rFonts w:ascii="Traditional Arabic" w:hAnsi="Traditional Arabic"/>
          <w:color w:val="auto"/>
        </w:rPr>
        <w:sym w:font="AGA Arabesque" w:char="F075"/>
      </w:r>
      <w:r>
        <w:rPr>
          <w:rFonts w:ascii="Traditional Arabic" w:hAnsi="Traditional Arabic" w:cs="ATraditional Arabic"/>
          <w:color w:val="auto"/>
          <w:rtl/>
          <w:lang w:eastAsia="en-US"/>
        </w:rPr>
        <w:t>،</w:t>
      </w:r>
      <w:proofErr w:type="gramEnd"/>
      <w:r>
        <w:rPr>
          <w:rFonts w:ascii="Traditional Arabic" w:hAnsi="Traditional Arabic" w:cs="ATraditional Arabic"/>
          <w:color w:val="auto"/>
          <w:rtl/>
          <w:lang w:eastAsia="en-US"/>
        </w:rPr>
        <w:t xml:space="preserve"> وتنقسم بحسب محتوياتها إلى ثلاثة أقسام هي: </w:t>
      </w:r>
    </w:p>
    <w:p w:rsidR="00A67137" w:rsidRDefault="00A67137" w:rsidP="00A67137">
      <w:pPr>
        <w:pStyle w:val="Paragraphedeliste"/>
        <w:widowControl/>
        <w:numPr>
          <w:ilvl w:val="0"/>
          <w:numId w:val="10"/>
        </w:numPr>
        <w:tabs>
          <w:tab w:val="left" w:pos="497"/>
        </w:tabs>
        <w:autoSpaceDE w:val="0"/>
        <w:autoSpaceDN w:val="0"/>
        <w:adjustRightInd w:val="0"/>
        <w:spacing w:line="228" w:lineRule="auto"/>
        <w:ind w:left="-2" w:firstLine="0"/>
        <w:rPr>
          <w:rFonts w:ascii="Traditional Arabic" w:hAnsi="Traditional Arabic" w:cs="ATraditional Arabic"/>
          <w:color w:val="auto"/>
          <w:rtl/>
          <w:lang w:eastAsia="en-US"/>
        </w:rPr>
      </w:pPr>
      <w:r>
        <w:rPr>
          <w:rFonts w:ascii="Traditional Arabic" w:hAnsi="Traditional Arabic" w:cs="ATraditional Arabic"/>
          <w:color w:val="FF0000"/>
          <w:rtl/>
          <w:lang w:eastAsia="en-US"/>
        </w:rPr>
        <w:t xml:space="preserve">الأسفار التعليمية: </w:t>
      </w:r>
      <w:r>
        <w:rPr>
          <w:rFonts w:ascii="Traditional Arabic" w:hAnsi="Traditional Arabic" w:cs="ATraditional Arabic"/>
          <w:color w:val="auto"/>
          <w:rtl/>
          <w:lang w:eastAsia="en-US"/>
        </w:rPr>
        <w:t xml:space="preserve">وتشمل: رسائل الحواريين وتلاميذ </w:t>
      </w:r>
      <w:proofErr w:type="gramStart"/>
      <w:r>
        <w:rPr>
          <w:rFonts w:ascii="Traditional Arabic" w:hAnsi="Traditional Arabic" w:cs="ATraditional Arabic"/>
          <w:color w:val="auto"/>
          <w:rtl/>
          <w:lang w:eastAsia="en-US"/>
        </w:rPr>
        <w:t xml:space="preserve">المسيح </w:t>
      </w:r>
      <w:r>
        <w:rPr>
          <w:rFonts w:ascii="Traditional Arabic" w:hAnsi="Traditional Arabic"/>
          <w:color w:val="auto"/>
        </w:rPr>
        <w:sym w:font="AGA Arabesque" w:char="F075"/>
      </w:r>
      <w:r>
        <w:rPr>
          <w:rFonts w:ascii="Traditional Arabic" w:hAnsi="Traditional Arabic" w:cs="ATraditional Arabic"/>
          <w:color w:val="auto"/>
          <w:rtl/>
          <w:lang w:eastAsia="en-US"/>
        </w:rPr>
        <w:t>.</w:t>
      </w:r>
      <w:proofErr w:type="gramEnd"/>
    </w:p>
    <w:p w:rsidR="00A67137" w:rsidRDefault="00A67137" w:rsidP="00A67137">
      <w:pPr>
        <w:pStyle w:val="Paragraphedeliste"/>
        <w:widowControl/>
        <w:numPr>
          <w:ilvl w:val="0"/>
          <w:numId w:val="10"/>
        </w:numPr>
        <w:tabs>
          <w:tab w:val="left" w:pos="497"/>
        </w:tabs>
        <w:autoSpaceDE w:val="0"/>
        <w:autoSpaceDN w:val="0"/>
        <w:adjustRightInd w:val="0"/>
        <w:spacing w:line="228" w:lineRule="auto"/>
        <w:ind w:left="-2" w:firstLine="0"/>
        <w:rPr>
          <w:rFonts w:ascii="Traditional Arabic" w:hAnsi="Traditional Arabic" w:cs="ATraditional Arabic"/>
          <w:color w:val="auto"/>
          <w:lang w:eastAsia="en-US"/>
        </w:rPr>
      </w:pPr>
      <w:r>
        <w:rPr>
          <w:rFonts w:ascii="Traditional Arabic" w:hAnsi="Traditional Arabic" w:cs="ATraditional Arabic"/>
          <w:color w:val="auto"/>
          <w:rtl/>
          <w:lang w:eastAsia="en-US"/>
        </w:rPr>
        <w:t xml:space="preserve"> </w:t>
      </w:r>
      <w:r>
        <w:rPr>
          <w:rFonts w:ascii="Traditional Arabic" w:hAnsi="Traditional Arabic" w:cs="ATraditional Arabic"/>
          <w:color w:val="FF0000"/>
          <w:rtl/>
          <w:lang w:eastAsia="en-US"/>
        </w:rPr>
        <w:t>رؤيا يوحنا اللاهوتي</w:t>
      </w:r>
      <w:r>
        <w:rPr>
          <w:rFonts w:ascii="Traditional Arabic" w:hAnsi="Traditional Arabic" w:cs="ATraditional Arabic"/>
          <w:color w:val="auto"/>
          <w:rtl/>
          <w:lang w:eastAsia="en-US"/>
        </w:rPr>
        <w:t xml:space="preserve">. </w:t>
      </w:r>
    </w:p>
    <w:p w:rsidR="00A67137" w:rsidRDefault="00A67137" w:rsidP="00A67137">
      <w:pPr>
        <w:pStyle w:val="Paragraphedeliste"/>
        <w:widowControl/>
        <w:numPr>
          <w:ilvl w:val="0"/>
          <w:numId w:val="10"/>
        </w:numPr>
        <w:tabs>
          <w:tab w:val="left" w:pos="497"/>
        </w:tabs>
        <w:autoSpaceDE w:val="0"/>
        <w:autoSpaceDN w:val="0"/>
        <w:adjustRightInd w:val="0"/>
        <w:spacing w:line="228" w:lineRule="auto"/>
        <w:ind w:left="-2" w:firstLine="0"/>
        <w:rPr>
          <w:rFonts w:ascii="Traditional Arabic" w:hAnsi="Traditional Arabic" w:cs="ATraditional Arabic"/>
          <w:color w:val="auto"/>
          <w:lang w:eastAsia="en-US"/>
        </w:rPr>
      </w:pPr>
      <w:r>
        <w:rPr>
          <w:rFonts w:ascii="Traditional Arabic" w:hAnsi="Traditional Arabic" w:cs="ATraditional Arabic"/>
          <w:color w:val="FF0000"/>
          <w:rtl/>
          <w:lang w:eastAsia="en-US"/>
        </w:rPr>
        <w:t xml:space="preserve">قسم الأسفار التاريخية: </w:t>
      </w:r>
      <w:r>
        <w:rPr>
          <w:rFonts w:ascii="Traditional Arabic" w:hAnsi="Traditional Arabic" w:cs="ATraditional Arabic"/>
          <w:color w:val="auto"/>
          <w:rtl/>
          <w:lang w:eastAsia="en-US"/>
        </w:rPr>
        <w:t>وتشمل: الأناجيل الأربعة، وسفر أعمال الرسل.</w:t>
      </w:r>
    </w:p>
    <w:p w:rsidR="00A67137" w:rsidRDefault="00A67137" w:rsidP="00A67137">
      <w:pPr>
        <w:pStyle w:val="Paragraphedeliste"/>
        <w:widowControl/>
        <w:tabs>
          <w:tab w:val="left" w:pos="497"/>
        </w:tabs>
        <w:autoSpaceDE w:val="0"/>
        <w:autoSpaceDN w:val="0"/>
        <w:adjustRightInd w:val="0"/>
        <w:spacing w:line="228" w:lineRule="auto"/>
        <w:ind w:left="-2" w:firstLine="0"/>
        <w:rPr>
          <w:rFonts w:ascii="Traditional Arabic" w:hAnsi="Traditional Arabic" w:cs="ATraditional Arabic"/>
          <w:color w:val="auto"/>
          <w:lang w:eastAsia="en-US"/>
        </w:rPr>
      </w:pPr>
      <w:r>
        <w:rPr>
          <w:rFonts w:ascii="Traditional Arabic" w:hAnsi="Traditional Arabic" w:cs="ATraditional Arabic"/>
          <w:color w:val="auto"/>
          <w:rtl/>
          <w:lang w:eastAsia="en-US"/>
        </w:rPr>
        <w:t xml:space="preserve">      </w:t>
      </w:r>
      <w:r>
        <w:rPr>
          <w:rFonts w:ascii="Traditional Arabic" w:hAnsi="Traditional Arabic" w:cs="ATraditional Arabic"/>
          <w:color w:val="FF0000"/>
          <w:rtl/>
          <w:lang w:eastAsia="en-US"/>
        </w:rPr>
        <w:t>والأناجيل الأربعة هي:</w:t>
      </w:r>
    </w:p>
    <w:p w:rsidR="00A67137" w:rsidRDefault="00A67137" w:rsidP="00A67137">
      <w:pPr>
        <w:pStyle w:val="Paragraphedeliste"/>
        <w:numPr>
          <w:ilvl w:val="0"/>
          <w:numId w:val="11"/>
        </w:numPr>
        <w:tabs>
          <w:tab w:val="left" w:pos="423"/>
        </w:tabs>
        <w:ind w:left="-2" w:firstLine="0"/>
        <w:rPr>
          <w:rFonts w:ascii="Traditional Arabic" w:hAnsi="Traditional Arabic"/>
          <w:rtl/>
          <w:lang w:eastAsia="en-US"/>
        </w:rPr>
      </w:pPr>
      <w:r>
        <w:rPr>
          <w:rFonts w:ascii="Traditional Arabic" w:hAnsi="Traditional Arabic"/>
          <w:color w:val="FF0000"/>
          <w:rtl/>
          <w:lang w:eastAsia="en-US"/>
        </w:rPr>
        <w:t xml:space="preserve">إنجيل متى: </w:t>
      </w:r>
      <w:r>
        <w:rPr>
          <w:rFonts w:ascii="Traditional Arabic" w:hAnsi="Traditional Arabic"/>
          <w:rtl/>
          <w:lang w:eastAsia="en-US"/>
        </w:rPr>
        <w:t xml:space="preserve">منسوب إلى متى </w:t>
      </w:r>
      <w:proofErr w:type="gramStart"/>
      <w:r>
        <w:rPr>
          <w:rFonts w:ascii="Traditional Arabic" w:hAnsi="Traditional Arabic"/>
          <w:rtl/>
          <w:lang w:eastAsia="en-US"/>
        </w:rPr>
        <w:t>الحواري,</w:t>
      </w:r>
      <w:proofErr w:type="gramEnd"/>
      <w:r>
        <w:rPr>
          <w:rFonts w:ascii="Traditional Arabic" w:hAnsi="Traditional Arabic"/>
          <w:rtl/>
          <w:lang w:eastAsia="en-US"/>
        </w:rPr>
        <w:t xml:space="preserve"> وهو أقدم الأناجيل, وقد ألفه باللغة </w:t>
      </w:r>
      <w:proofErr w:type="spellStart"/>
      <w:r>
        <w:rPr>
          <w:rFonts w:ascii="Traditional Arabic" w:hAnsi="Traditional Arabic"/>
          <w:rtl/>
          <w:lang w:eastAsia="en-US"/>
        </w:rPr>
        <w:t>الآرمية</w:t>
      </w:r>
      <w:proofErr w:type="spellEnd"/>
      <w:r>
        <w:rPr>
          <w:rFonts w:ascii="Traditional Arabic" w:hAnsi="Traditional Arabic"/>
          <w:rtl/>
          <w:lang w:eastAsia="en-US"/>
        </w:rPr>
        <w:t>, وكان متى جابياً للضرائب للرومان, ومات بالحبشة سنة 70م,  وكثير من علماء النصارى يميلون إلى القول بأنه من تأليف أحد أتباع متى وليس من أقوال متى.</w:t>
      </w:r>
    </w:p>
    <w:p w:rsidR="00A67137" w:rsidRDefault="00A67137" w:rsidP="00A67137">
      <w:pPr>
        <w:pStyle w:val="Paragraphedeliste"/>
        <w:widowControl/>
        <w:numPr>
          <w:ilvl w:val="0"/>
          <w:numId w:val="11"/>
        </w:numPr>
        <w:tabs>
          <w:tab w:val="left" w:pos="423"/>
          <w:tab w:val="left" w:pos="497"/>
        </w:tabs>
        <w:autoSpaceDE w:val="0"/>
        <w:autoSpaceDN w:val="0"/>
        <w:adjustRightInd w:val="0"/>
        <w:spacing w:line="228" w:lineRule="auto"/>
        <w:ind w:left="-2" w:firstLine="0"/>
        <w:rPr>
          <w:rFonts w:ascii="Traditional Arabic" w:hAnsi="Traditional Arabic"/>
          <w:rtl/>
          <w:lang w:eastAsia="en-US"/>
        </w:rPr>
      </w:pPr>
      <w:r>
        <w:rPr>
          <w:rFonts w:ascii="Traditional Arabic" w:hAnsi="Traditional Arabic"/>
          <w:color w:val="FF0000"/>
          <w:rtl/>
          <w:lang w:eastAsia="en-US"/>
        </w:rPr>
        <w:t xml:space="preserve">إنجيل مرقص: </w:t>
      </w:r>
      <w:r>
        <w:rPr>
          <w:rFonts w:ascii="Traditional Arabic" w:hAnsi="Traditional Arabic"/>
          <w:rtl/>
          <w:lang w:eastAsia="en-US"/>
        </w:rPr>
        <w:t xml:space="preserve">ينسب إلى مرقص الذي لم يكن حوارياً ولا من تلاميذ </w:t>
      </w:r>
      <w:proofErr w:type="gramStart"/>
      <w:r>
        <w:rPr>
          <w:rFonts w:ascii="Traditional Arabic" w:hAnsi="Traditional Arabic"/>
          <w:rtl/>
          <w:lang w:eastAsia="en-US"/>
        </w:rPr>
        <w:t>المسيح,</w:t>
      </w:r>
      <w:proofErr w:type="gramEnd"/>
      <w:r>
        <w:rPr>
          <w:rFonts w:ascii="Traditional Arabic" w:hAnsi="Traditional Arabic"/>
          <w:rtl/>
          <w:lang w:eastAsia="en-US"/>
        </w:rPr>
        <w:t xml:space="preserve"> وإنما كان تلميذ الحواري بطرس ومرافقه، وقد قتل مرقص بالإسكندرية.</w:t>
      </w:r>
    </w:p>
    <w:p w:rsidR="00A67137" w:rsidRDefault="00A67137" w:rsidP="00A67137">
      <w:pPr>
        <w:pStyle w:val="Paragraphedeliste"/>
        <w:widowControl/>
        <w:numPr>
          <w:ilvl w:val="0"/>
          <w:numId w:val="11"/>
        </w:numPr>
        <w:tabs>
          <w:tab w:val="left" w:pos="423"/>
          <w:tab w:val="left" w:pos="497"/>
        </w:tabs>
        <w:autoSpaceDE w:val="0"/>
        <w:autoSpaceDN w:val="0"/>
        <w:adjustRightInd w:val="0"/>
        <w:spacing w:line="228" w:lineRule="auto"/>
        <w:ind w:left="-2" w:firstLine="0"/>
        <w:rPr>
          <w:rFonts w:ascii="Traditional Arabic" w:hAnsi="Traditional Arabic"/>
          <w:lang w:eastAsia="en-US"/>
        </w:rPr>
      </w:pPr>
      <w:r>
        <w:rPr>
          <w:rFonts w:ascii="Traditional Arabic" w:hAnsi="Traditional Arabic"/>
          <w:color w:val="FF0000"/>
          <w:rtl/>
          <w:lang w:eastAsia="en-US"/>
        </w:rPr>
        <w:t xml:space="preserve">إنجيل لوقا: </w:t>
      </w:r>
      <w:r>
        <w:rPr>
          <w:rFonts w:ascii="Traditional Arabic" w:hAnsi="Traditional Arabic"/>
          <w:rtl/>
          <w:lang w:eastAsia="en-US"/>
        </w:rPr>
        <w:t xml:space="preserve">كان طبيباً ثم اعتنق </w:t>
      </w:r>
      <w:proofErr w:type="gramStart"/>
      <w:r>
        <w:rPr>
          <w:rFonts w:ascii="Traditional Arabic" w:hAnsi="Traditional Arabic"/>
          <w:rtl/>
          <w:lang w:eastAsia="en-US"/>
        </w:rPr>
        <w:t>المسيحية,</w:t>
      </w:r>
      <w:proofErr w:type="gramEnd"/>
      <w:r>
        <w:rPr>
          <w:rFonts w:ascii="Traditional Arabic" w:hAnsi="Traditional Arabic"/>
          <w:rtl/>
          <w:lang w:eastAsia="en-US"/>
        </w:rPr>
        <w:t xml:space="preserve"> وأصبح من أكبر دعاتها, وقد اختلف الباحثون في شخصية لوقا، وإن كان الباحثون قد اتفقوا على أن لوقا ليس من تلاميذ المسيح، وإنما كان الصديق المخلص والمرافق </w:t>
      </w:r>
      <w:proofErr w:type="spellStart"/>
      <w:r>
        <w:rPr>
          <w:rFonts w:ascii="Traditional Arabic" w:hAnsi="Traditional Arabic"/>
          <w:rtl/>
          <w:lang w:eastAsia="en-US"/>
        </w:rPr>
        <w:t>لبولس</w:t>
      </w:r>
      <w:proofErr w:type="spellEnd"/>
      <w:r>
        <w:rPr>
          <w:rFonts w:ascii="Traditional Arabic" w:hAnsi="Traditional Arabic"/>
          <w:rtl/>
          <w:lang w:eastAsia="en-US"/>
        </w:rPr>
        <w:t>.</w:t>
      </w:r>
    </w:p>
    <w:p w:rsidR="00A67137" w:rsidRDefault="00A67137" w:rsidP="00A67137">
      <w:pPr>
        <w:pStyle w:val="Paragraphedeliste"/>
        <w:widowControl/>
        <w:numPr>
          <w:ilvl w:val="0"/>
          <w:numId w:val="11"/>
        </w:numPr>
        <w:tabs>
          <w:tab w:val="left" w:pos="281"/>
          <w:tab w:val="left" w:pos="423"/>
        </w:tabs>
        <w:autoSpaceDE w:val="0"/>
        <w:autoSpaceDN w:val="0"/>
        <w:adjustRightInd w:val="0"/>
        <w:ind w:left="-2" w:firstLine="0"/>
        <w:rPr>
          <w:rFonts w:ascii="Traditional Arabic" w:hAnsi="Traditional Arabic"/>
          <w:lang w:eastAsia="en-US"/>
        </w:rPr>
      </w:pPr>
      <w:r>
        <w:rPr>
          <w:rFonts w:ascii="Traditional Arabic" w:hAnsi="Traditional Arabic"/>
          <w:color w:val="FF0000"/>
          <w:rtl/>
          <w:lang w:eastAsia="en-US"/>
        </w:rPr>
        <w:t xml:space="preserve">إنجيل يوحنا: </w:t>
      </w:r>
      <w:r>
        <w:rPr>
          <w:rFonts w:ascii="Traditional Arabic" w:hAnsi="Traditional Arabic"/>
          <w:rtl/>
          <w:lang w:eastAsia="en-US"/>
        </w:rPr>
        <w:t xml:space="preserve">هو يوحنا بن زبدي الحواري، وقد مات بمدينة </w:t>
      </w:r>
      <w:proofErr w:type="spellStart"/>
      <w:r>
        <w:rPr>
          <w:rFonts w:ascii="Traditional Arabic" w:hAnsi="Traditional Arabic"/>
          <w:rtl/>
          <w:lang w:eastAsia="en-US"/>
        </w:rPr>
        <w:t>أفسس</w:t>
      </w:r>
      <w:proofErr w:type="spellEnd"/>
      <w:r>
        <w:rPr>
          <w:rFonts w:ascii="Traditional Arabic" w:hAnsi="Traditional Arabic"/>
          <w:rtl/>
          <w:lang w:eastAsia="en-US"/>
        </w:rPr>
        <w:t xml:space="preserve"> عام 90م، وتنسب إليه كذلك ثلاث </w:t>
      </w:r>
      <w:proofErr w:type="gramStart"/>
      <w:r>
        <w:rPr>
          <w:rFonts w:ascii="Traditional Arabic" w:hAnsi="Traditional Arabic"/>
          <w:rtl/>
          <w:lang w:eastAsia="en-US"/>
        </w:rPr>
        <w:t>رسائل,</w:t>
      </w:r>
      <w:proofErr w:type="gramEnd"/>
      <w:r>
        <w:rPr>
          <w:rFonts w:ascii="Traditional Arabic" w:hAnsi="Traditional Arabic"/>
          <w:rtl/>
          <w:lang w:eastAsia="en-US"/>
        </w:rPr>
        <w:t xml:space="preserve"> وسر رؤيا يوحنا من العهد الجديد, إلا أن عدداً من علماء النصارى يقطعون بعدم صحة النسبة لهذا الإنجيل .</w:t>
      </w:r>
      <w:r>
        <w:rPr>
          <w:rStyle w:val="Appelnotedebasdep"/>
          <w:rFonts w:ascii="Traditional Arabic" w:hAnsi="Traditional Arabic" w:hint="cs"/>
          <w:color w:val="auto"/>
          <w:rtl/>
          <w:lang w:eastAsia="en-US"/>
        </w:rPr>
        <w:t xml:space="preserve"> </w:t>
      </w:r>
      <w:r>
        <w:rPr>
          <w:rStyle w:val="Appelnotedebasdep"/>
          <w:rFonts w:hint="cs"/>
          <w:rtl/>
        </w:rPr>
        <w:t>(</w:t>
      </w:r>
      <w:r>
        <w:rPr>
          <w:rStyle w:val="Appelnotedebasdep"/>
          <w:rtl/>
        </w:rPr>
        <w:footnoteReference w:id="29"/>
      </w:r>
      <w:r>
        <w:rPr>
          <w:rStyle w:val="Appelnotedebasdep"/>
          <w:rFonts w:hint="cs"/>
          <w:rtl/>
        </w:rPr>
        <w:t>)</w:t>
      </w:r>
    </w:p>
    <w:p w:rsidR="00A67137" w:rsidRPr="00A67137" w:rsidRDefault="00A67137" w:rsidP="0028592E">
      <w:pPr>
        <w:widowControl/>
        <w:autoSpaceDE w:val="0"/>
        <w:autoSpaceDN w:val="0"/>
        <w:adjustRightInd w:val="0"/>
        <w:ind w:firstLine="0"/>
        <w:rPr>
          <w:rFonts w:ascii="Traditional Arabic" w:hAnsi="Traditional Arabic"/>
          <w:color w:val="auto"/>
          <w:rtl/>
          <w:lang w:eastAsia="en-US"/>
        </w:rPr>
      </w:pPr>
    </w:p>
    <w:p w:rsidR="0028592E" w:rsidRDefault="0028592E" w:rsidP="00901C2B">
      <w:pPr>
        <w:widowControl/>
        <w:ind w:hanging="58"/>
        <w:rPr>
          <w:rFonts w:cs="ATraditional Arabic"/>
          <w:color w:val="auto"/>
          <w:rtl/>
          <w:lang w:eastAsia="en-US"/>
        </w:rPr>
      </w:pPr>
    </w:p>
    <w:p w:rsidR="00901C2B" w:rsidRDefault="00901C2B" w:rsidP="00901C2B">
      <w:pPr>
        <w:widowControl/>
        <w:ind w:hanging="58"/>
        <w:rPr>
          <w:rFonts w:cs="ATraditional Arabic"/>
          <w:color w:val="auto"/>
          <w:rtl/>
          <w:lang w:eastAsia="en-US"/>
        </w:rPr>
      </w:pPr>
    </w:p>
    <w:p w:rsidR="008D0EC1" w:rsidRDefault="008D0EC1"/>
    <w:sectPr w:rsidR="008D0EC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EA0" w:rsidRDefault="008D4EA0" w:rsidP="00E72FB7">
      <w:r>
        <w:separator/>
      </w:r>
    </w:p>
  </w:endnote>
  <w:endnote w:type="continuationSeparator" w:id="0">
    <w:p w:rsidR="008D4EA0" w:rsidRDefault="008D4EA0" w:rsidP="00E72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Traditional Arabic">
    <w:altName w:val="Sakkal Majalla"/>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AGA Arabesque">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EA0" w:rsidRDefault="008D4EA0" w:rsidP="00E72FB7">
      <w:r>
        <w:separator/>
      </w:r>
    </w:p>
  </w:footnote>
  <w:footnote w:type="continuationSeparator" w:id="0">
    <w:p w:rsidR="008D4EA0" w:rsidRDefault="008D4EA0" w:rsidP="00E72FB7">
      <w:r>
        <w:continuationSeparator/>
      </w:r>
    </w:p>
  </w:footnote>
  <w:footnote w:id="1">
    <w:p w:rsidR="0028592E" w:rsidRDefault="0028592E" w:rsidP="00E72FB7">
      <w:pPr>
        <w:pStyle w:val="Notedebasdepage"/>
        <w:ind w:left="-2" w:firstLine="0"/>
        <w:rPr>
          <w:rFonts w:ascii="Traditional Arabic" w:hAnsi="Traditional Arabic"/>
          <w:rtl/>
        </w:rPr>
      </w:pPr>
      <w:r>
        <w:rPr>
          <w:rStyle w:val="Appelnotedebasdep"/>
          <w:rFonts w:ascii="Times New Roman" w:hAnsi="Times New Roman" w:hint="cs"/>
          <w:sz w:val="36"/>
          <w:rtl/>
        </w:rPr>
        <w:t>(</w:t>
      </w:r>
      <w:r>
        <w:rPr>
          <w:rStyle w:val="Appelnotedebasdep"/>
          <w:rFonts w:ascii="Times New Roman" w:hAnsi="Times New Roman"/>
          <w:sz w:val="36"/>
          <w:rtl/>
        </w:rPr>
        <w:footnoteRef/>
      </w:r>
      <w:r>
        <w:rPr>
          <w:rStyle w:val="Appelnotedebasdep"/>
          <w:rFonts w:ascii="Times New Roman" w:hAnsi="Times New Roman" w:hint="cs"/>
          <w:sz w:val="36"/>
          <w:rtl/>
        </w:rPr>
        <w:t>)</w:t>
      </w:r>
      <w:r>
        <w:rPr>
          <w:rFonts w:ascii="Traditional Arabic" w:hAnsi="Traditional Arabic"/>
          <w:rtl/>
        </w:rPr>
        <w:t xml:space="preserve">  ينظر: معجم مقاييس </w:t>
      </w:r>
      <w:proofErr w:type="gramStart"/>
      <w:r>
        <w:rPr>
          <w:rFonts w:ascii="Traditional Arabic" w:hAnsi="Traditional Arabic"/>
          <w:rtl/>
        </w:rPr>
        <w:t>اللغة,</w:t>
      </w:r>
      <w:proofErr w:type="gramEnd"/>
      <w:r>
        <w:rPr>
          <w:rFonts w:ascii="Traditional Arabic" w:hAnsi="Traditional Arabic"/>
          <w:rtl/>
        </w:rPr>
        <w:t xml:space="preserve"> ابن فارس, (2/319).</w:t>
      </w:r>
    </w:p>
  </w:footnote>
  <w:footnote w:id="2">
    <w:p w:rsidR="0028592E" w:rsidRDefault="0028592E" w:rsidP="00E72FB7">
      <w:pPr>
        <w:pStyle w:val="Notedebasdepage"/>
        <w:ind w:left="-2" w:firstLine="0"/>
        <w:rPr>
          <w:rFonts w:ascii="Traditional Arabic" w:hAnsi="Traditional Arabic"/>
          <w:rtl/>
        </w:rPr>
      </w:pPr>
      <w:r>
        <w:rPr>
          <w:rStyle w:val="Appelnotedebasdep"/>
          <w:rFonts w:ascii="Times New Roman" w:hAnsi="Times New Roman" w:hint="cs"/>
          <w:sz w:val="36"/>
          <w:rtl/>
        </w:rPr>
        <w:t>(</w:t>
      </w:r>
      <w:r>
        <w:rPr>
          <w:rStyle w:val="Appelnotedebasdep"/>
          <w:rFonts w:ascii="Times New Roman" w:hAnsi="Times New Roman"/>
          <w:sz w:val="36"/>
          <w:rtl/>
        </w:rPr>
        <w:footnoteRef/>
      </w:r>
      <w:r>
        <w:rPr>
          <w:rStyle w:val="Appelnotedebasdep"/>
          <w:rFonts w:ascii="Times New Roman" w:hAnsi="Times New Roman" w:hint="cs"/>
          <w:sz w:val="36"/>
          <w:rtl/>
        </w:rPr>
        <w:t>)</w:t>
      </w:r>
      <w:r>
        <w:rPr>
          <w:rFonts w:ascii="Traditional Arabic" w:hAnsi="Traditional Arabic"/>
          <w:rtl/>
        </w:rPr>
        <w:t xml:space="preserve">  ينظر: </w:t>
      </w:r>
      <w:proofErr w:type="gramStart"/>
      <w:r>
        <w:rPr>
          <w:rFonts w:ascii="Traditional Arabic" w:hAnsi="Traditional Arabic"/>
          <w:rtl/>
        </w:rPr>
        <w:t>الدين,</w:t>
      </w:r>
      <w:proofErr w:type="gramEnd"/>
      <w:r>
        <w:rPr>
          <w:rFonts w:ascii="Traditional Arabic" w:hAnsi="Traditional Arabic"/>
          <w:rtl/>
        </w:rPr>
        <w:t xml:space="preserve"> محمد عبدالله دراز, ص(31)</w:t>
      </w:r>
      <w:r>
        <w:rPr>
          <w:rtl/>
        </w:rPr>
        <w:t>.</w:t>
      </w:r>
    </w:p>
  </w:footnote>
  <w:footnote w:id="3">
    <w:p w:rsidR="0028592E" w:rsidRDefault="0028592E" w:rsidP="00E72FB7">
      <w:pPr>
        <w:pStyle w:val="Notedebasdepage"/>
        <w:ind w:left="-2" w:firstLine="0"/>
        <w:rPr>
          <w:rFonts w:ascii="Traditional Arabic" w:hAnsi="Traditional Arabic"/>
          <w:rtl/>
        </w:rPr>
      </w:pPr>
      <w:r>
        <w:rPr>
          <w:rStyle w:val="Appelnotedebasdep"/>
          <w:rFonts w:ascii="Times New Roman" w:hAnsi="Times New Roman" w:hint="cs"/>
          <w:sz w:val="36"/>
          <w:rtl/>
        </w:rPr>
        <w:t>(</w:t>
      </w:r>
      <w:r>
        <w:rPr>
          <w:rStyle w:val="Appelnotedebasdep"/>
          <w:rFonts w:ascii="Times New Roman" w:hAnsi="Times New Roman"/>
          <w:sz w:val="36"/>
          <w:rtl/>
        </w:rPr>
        <w:footnoteRef/>
      </w:r>
      <w:r>
        <w:rPr>
          <w:rStyle w:val="Appelnotedebasdep"/>
          <w:rFonts w:ascii="Times New Roman" w:hAnsi="Times New Roman" w:hint="cs"/>
          <w:sz w:val="36"/>
          <w:rtl/>
        </w:rPr>
        <w:t>)</w:t>
      </w:r>
      <w:r>
        <w:rPr>
          <w:rFonts w:ascii="Traditional Arabic" w:hAnsi="Traditional Arabic"/>
          <w:rtl/>
        </w:rPr>
        <w:t xml:space="preserve">  ينظر: لسان </w:t>
      </w:r>
      <w:proofErr w:type="gramStart"/>
      <w:r>
        <w:rPr>
          <w:rFonts w:ascii="Traditional Arabic" w:hAnsi="Traditional Arabic"/>
          <w:rtl/>
        </w:rPr>
        <w:t>العرب,</w:t>
      </w:r>
      <w:proofErr w:type="gramEnd"/>
      <w:r>
        <w:rPr>
          <w:rFonts w:ascii="Traditional Arabic" w:hAnsi="Traditional Arabic"/>
          <w:rtl/>
        </w:rPr>
        <w:t xml:space="preserve"> ابن منظور, (13/167).</w:t>
      </w:r>
    </w:p>
  </w:footnote>
  <w:footnote w:id="4">
    <w:p w:rsidR="0028592E" w:rsidRDefault="0028592E" w:rsidP="00E72FB7">
      <w:pPr>
        <w:pStyle w:val="Notedebasdepage"/>
        <w:ind w:left="-2" w:firstLine="0"/>
        <w:rPr>
          <w:rFonts w:ascii="Traditional Arabic" w:hAnsi="Traditional Arabic"/>
          <w:rtl/>
        </w:rPr>
      </w:pPr>
      <w:r>
        <w:rPr>
          <w:rStyle w:val="Appelnotedebasdep"/>
          <w:rFonts w:ascii="Times New Roman" w:hAnsi="Times New Roman" w:hint="cs"/>
          <w:sz w:val="36"/>
          <w:rtl/>
        </w:rPr>
        <w:t>(</w:t>
      </w:r>
      <w:r>
        <w:rPr>
          <w:rStyle w:val="Appelnotedebasdep"/>
          <w:rFonts w:ascii="Times New Roman" w:hAnsi="Times New Roman"/>
          <w:sz w:val="36"/>
          <w:rtl/>
        </w:rPr>
        <w:footnoteRef/>
      </w:r>
      <w:r>
        <w:rPr>
          <w:rStyle w:val="Appelnotedebasdep"/>
          <w:rFonts w:ascii="Times New Roman" w:hAnsi="Times New Roman" w:hint="cs"/>
          <w:sz w:val="36"/>
          <w:rtl/>
        </w:rPr>
        <w:t>)</w:t>
      </w:r>
      <w:r>
        <w:rPr>
          <w:rFonts w:ascii="Traditional Arabic" w:hAnsi="Traditional Arabic"/>
          <w:rtl/>
        </w:rPr>
        <w:t xml:space="preserve">  ينظر: معجم مقاييس </w:t>
      </w:r>
      <w:proofErr w:type="gramStart"/>
      <w:r>
        <w:rPr>
          <w:rFonts w:ascii="Traditional Arabic" w:hAnsi="Traditional Arabic"/>
          <w:rtl/>
        </w:rPr>
        <w:t>اللغة,</w:t>
      </w:r>
      <w:proofErr w:type="gramEnd"/>
      <w:r>
        <w:rPr>
          <w:rFonts w:ascii="Traditional Arabic" w:hAnsi="Traditional Arabic"/>
          <w:rtl/>
        </w:rPr>
        <w:t xml:space="preserve"> ابن فارس, (2/319).</w:t>
      </w:r>
    </w:p>
  </w:footnote>
  <w:footnote w:id="5">
    <w:p w:rsidR="0028592E" w:rsidRDefault="0028592E" w:rsidP="00E72FB7">
      <w:pPr>
        <w:pStyle w:val="Notedebasdepage"/>
        <w:ind w:left="-2" w:firstLine="0"/>
        <w:rPr>
          <w:rFonts w:ascii="Traditional Arabic" w:hAnsi="Traditional Arabic"/>
          <w:rtl/>
        </w:rPr>
      </w:pPr>
      <w:r>
        <w:rPr>
          <w:rStyle w:val="Appelnotedebasdep"/>
          <w:rFonts w:ascii="Times New Roman" w:hAnsi="Times New Roman" w:hint="cs"/>
          <w:sz w:val="36"/>
          <w:rtl/>
        </w:rPr>
        <w:t>(</w:t>
      </w:r>
      <w:r>
        <w:rPr>
          <w:rStyle w:val="Appelnotedebasdep"/>
          <w:rFonts w:ascii="Times New Roman" w:hAnsi="Times New Roman"/>
          <w:sz w:val="36"/>
          <w:rtl/>
        </w:rPr>
        <w:footnoteRef/>
      </w:r>
      <w:r>
        <w:rPr>
          <w:rStyle w:val="Appelnotedebasdep"/>
          <w:rFonts w:ascii="Times New Roman" w:hAnsi="Times New Roman" w:hint="cs"/>
          <w:sz w:val="36"/>
          <w:rtl/>
        </w:rPr>
        <w:t>)</w:t>
      </w:r>
      <w:r>
        <w:rPr>
          <w:rFonts w:ascii="Traditional Arabic" w:hAnsi="Traditional Arabic"/>
          <w:rtl/>
        </w:rPr>
        <w:t xml:space="preserve">  ينظر: تاج </w:t>
      </w:r>
      <w:proofErr w:type="gramStart"/>
      <w:r>
        <w:rPr>
          <w:rFonts w:ascii="Traditional Arabic" w:hAnsi="Traditional Arabic"/>
          <w:rtl/>
        </w:rPr>
        <w:t>العروس,</w:t>
      </w:r>
      <w:proofErr w:type="gramEnd"/>
      <w:r>
        <w:rPr>
          <w:rFonts w:ascii="Traditional Arabic" w:hAnsi="Traditional Arabic"/>
          <w:rtl/>
        </w:rPr>
        <w:t xml:space="preserve"> الزبيدي, (35/55).</w:t>
      </w:r>
    </w:p>
  </w:footnote>
  <w:footnote w:id="6">
    <w:p w:rsidR="0028592E" w:rsidRDefault="0028592E" w:rsidP="00E72FB7">
      <w:pPr>
        <w:pStyle w:val="Notedebasdepage"/>
        <w:ind w:left="-2" w:firstLine="0"/>
        <w:rPr>
          <w:rFonts w:ascii="Traditional Arabic" w:hAnsi="Traditional Arabic"/>
          <w:rtl/>
        </w:rPr>
      </w:pPr>
      <w:r>
        <w:rPr>
          <w:rStyle w:val="Appelnotedebasdep"/>
          <w:rFonts w:ascii="Times New Roman" w:hAnsi="Times New Roman" w:hint="cs"/>
          <w:sz w:val="36"/>
          <w:rtl/>
        </w:rPr>
        <w:t>(</w:t>
      </w:r>
      <w:r>
        <w:rPr>
          <w:rStyle w:val="Appelnotedebasdep"/>
          <w:rFonts w:ascii="Times New Roman" w:hAnsi="Times New Roman"/>
          <w:sz w:val="36"/>
          <w:rtl/>
        </w:rPr>
        <w:footnoteRef/>
      </w:r>
      <w:r>
        <w:rPr>
          <w:rStyle w:val="Appelnotedebasdep"/>
          <w:rFonts w:ascii="Times New Roman" w:hAnsi="Times New Roman" w:hint="cs"/>
          <w:sz w:val="36"/>
          <w:rtl/>
        </w:rPr>
        <w:t>)</w:t>
      </w:r>
      <w:r>
        <w:rPr>
          <w:rFonts w:ascii="Traditional Arabic" w:hAnsi="Traditional Arabic"/>
          <w:rtl/>
        </w:rPr>
        <w:t xml:space="preserve">  ينظر: لسان </w:t>
      </w:r>
      <w:proofErr w:type="gramStart"/>
      <w:r>
        <w:rPr>
          <w:rFonts w:ascii="Traditional Arabic" w:hAnsi="Traditional Arabic"/>
          <w:rtl/>
        </w:rPr>
        <w:t>العرب,</w:t>
      </w:r>
      <w:proofErr w:type="gramEnd"/>
      <w:r>
        <w:rPr>
          <w:rFonts w:ascii="Traditional Arabic" w:hAnsi="Traditional Arabic"/>
          <w:rtl/>
        </w:rPr>
        <w:t xml:space="preserve"> (13/170), والمصباح المنير, (1/205).</w:t>
      </w:r>
    </w:p>
  </w:footnote>
  <w:footnote w:id="7">
    <w:p w:rsidR="0028592E" w:rsidRDefault="0028592E" w:rsidP="00E72FB7">
      <w:pPr>
        <w:pStyle w:val="Notedebasdepage"/>
        <w:ind w:left="-2" w:firstLine="0"/>
        <w:jc w:val="lowKashida"/>
        <w:rPr>
          <w:rStyle w:val="Appelnotedebasdep"/>
          <w:rFonts w:ascii="Traditional Arabic" w:hAnsi="Traditional Arabic"/>
          <w:vertAlign w:val="subscript"/>
          <w:rtl/>
        </w:rPr>
      </w:pPr>
      <w:r>
        <w:rPr>
          <w:rStyle w:val="Appelnotedebasdep"/>
          <w:rFonts w:ascii="Times New Roman" w:hAnsi="Times New Roman" w:hint="cs"/>
          <w:sz w:val="36"/>
          <w:rtl/>
        </w:rPr>
        <w:t>(</w:t>
      </w:r>
      <w:r>
        <w:rPr>
          <w:rStyle w:val="Appelnotedebasdep"/>
          <w:rFonts w:ascii="Times New Roman" w:hAnsi="Times New Roman"/>
          <w:sz w:val="36"/>
          <w:rtl/>
        </w:rPr>
        <w:footnoteRef/>
      </w:r>
      <w:r>
        <w:rPr>
          <w:rStyle w:val="Appelnotedebasdep"/>
          <w:rFonts w:ascii="Times New Roman" w:hAnsi="Times New Roman" w:hint="cs"/>
          <w:sz w:val="36"/>
          <w:rtl/>
        </w:rPr>
        <w:t>)</w:t>
      </w:r>
      <w:r>
        <w:rPr>
          <w:rStyle w:val="Appelnotedebasdep"/>
          <w:rFonts w:ascii="Traditional Arabic" w:hAnsi="Traditional Arabic" w:hint="cs"/>
          <w:rtl/>
        </w:rPr>
        <w:t xml:space="preserve"> </w:t>
      </w:r>
      <w:r>
        <w:rPr>
          <w:rFonts w:ascii="Traditional Arabic" w:hAnsi="Traditional Arabic"/>
          <w:rtl/>
        </w:rPr>
        <w:t xml:space="preserve"> ينظر: </w:t>
      </w:r>
      <w:proofErr w:type="gramStart"/>
      <w:r>
        <w:rPr>
          <w:rFonts w:ascii="Traditional Arabic" w:hAnsi="Traditional Arabic"/>
          <w:rtl/>
        </w:rPr>
        <w:t>التعريفات,</w:t>
      </w:r>
      <w:proofErr w:type="gramEnd"/>
      <w:r>
        <w:rPr>
          <w:rFonts w:ascii="Traditional Arabic" w:hAnsi="Traditional Arabic"/>
          <w:rtl/>
        </w:rPr>
        <w:t xml:space="preserve"> الجرجاني, ص(105).</w:t>
      </w:r>
      <w:r>
        <w:rPr>
          <w:rStyle w:val="Appelnotedebasdep"/>
          <w:rFonts w:ascii="Traditional Arabic" w:hAnsi="Traditional Arabic" w:hint="cs"/>
          <w:vertAlign w:val="subscript"/>
          <w:rtl/>
        </w:rPr>
        <w:t xml:space="preserve">   </w:t>
      </w:r>
    </w:p>
  </w:footnote>
  <w:footnote w:id="8">
    <w:p w:rsidR="0028592E" w:rsidRDefault="0028592E" w:rsidP="00E72FB7">
      <w:pPr>
        <w:pStyle w:val="Notedebasdepage"/>
        <w:ind w:left="-2" w:firstLine="0"/>
        <w:jc w:val="lowKashida"/>
        <w:rPr>
          <w:rStyle w:val="Appelnotedebasdep"/>
          <w:rFonts w:ascii="Traditional Arabic" w:hAnsi="Traditional Arabic"/>
          <w:rtl/>
        </w:rPr>
      </w:pPr>
      <w:r>
        <w:rPr>
          <w:rStyle w:val="Appelnotedebasdep"/>
          <w:rFonts w:ascii="Times New Roman" w:hAnsi="Times New Roman" w:hint="cs"/>
          <w:sz w:val="36"/>
          <w:rtl/>
        </w:rPr>
        <w:t>(</w:t>
      </w:r>
      <w:r>
        <w:rPr>
          <w:rStyle w:val="Appelnotedebasdep"/>
          <w:rFonts w:ascii="Times New Roman" w:hAnsi="Times New Roman"/>
          <w:sz w:val="36"/>
          <w:rtl/>
        </w:rPr>
        <w:footnoteRef/>
      </w:r>
      <w:r>
        <w:rPr>
          <w:rStyle w:val="Appelnotedebasdep"/>
          <w:rFonts w:ascii="Times New Roman" w:hAnsi="Times New Roman" w:hint="cs"/>
          <w:sz w:val="36"/>
          <w:rtl/>
        </w:rPr>
        <w:t>)</w:t>
      </w:r>
      <w:r>
        <w:rPr>
          <w:rStyle w:val="Appelnotedebasdep"/>
          <w:rFonts w:ascii="Traditional Arabic" w:hAnsi="Traditional Arabic" w:hint="cs"/>
          <w:rtl/>
        </w:rPr>
        <w:t xml:space="preserve"> </w:t>
      </w:r>
      <w:r>
        <w:rPr>
          <w:rFonts w:ascii="Traditional Arabic" w:hAnsi="Traditional Arabic"/>
          <w:rtl/>
        </w:rPr>
        <w:t xml:space="preserve"> ينظر: كشاف اصطلاح </w:t>
      </w:r>
      <w:proofErr w:type="gramStart"/>
      <w:r>
        <w:rPr>
          <w:rFonts w:ascii="Traditional Arabic" w:hAnsi="Traditional Arabic"/>
          <w:rtl/>
        </w:rPr>
        <w:t>الفنون,</w:t>
      </w:r>
      <w:proofErr w:type="gramEnd"/>
      <w:r>
        <w:rPr>
          <w:rFonts w:ascii="Traditional Arabic" w:hAnsi="Traditional Arabic"/>
          <w:rtl/>
        </w:rPr>
        <w:t xml:space="preserve"> </w:t>
      </w:r>
      <w:proofErr w:type="spellStart"/>
      <w:r>
        <w:rPr>
          <w:rFonts w:ascii="Traditional Arabic" w:hAnsi="Traditional Arabic"/>
          <w:rtl/>
        </w:rPr>
        <w:t>التهانوي</w:t>
      </w:r>
      <w:proofErr w:type="spellEnd"/>
      <w:r>
        <w:rPr>
          <w:rFonts w:ascii="Traditional Arabic" w:hAnsi="Traditional Arabic"/>
          <w:rtl/>
        </w:rPr>
        <w:t>, (1/814).</w:t>
      </w:r>
    </w:p>
  </w:footnote>
  <w:footnote w:id="9">
    <w:p w:rsidR="0028592E" w:rsidRDefault="0028592E" w:rsidP="00E72FB7">
      <w:pPr>
        <w:autoSpaceDE w:val="0"/>
        <w:autoSpaceDN w:val="0"/>
        <w:adjustRightInd w:val="0"/>
        <w:ind w:left="-2" w:firstLine="0"/>
        <w:jc w:val="left"/>
        <w:rPr>
          <w:sz w:val="28"/>
          <w:rtl/>
        </w:rPr>
      </w:pPr>
      <w:r>
        <w:rPr>
          <w:rStyle w:val="Appelnotedebasdep"/>
          <w:rFonts w:ascii="Times New Roman" w:hAnsi="Times New Roman" w:hint="cs"/>
          <w:rtl/>
        </w:rPr>
        <w:t>(</w:t>
      </w:r>
      <w:r>
        <w:rPr>
          <w:rStyle w:val="Appelnotedebasdep"/>
          <w:rFonts w:ascii="Times New Roman" w:hAnsi="Times New Roman"/>
          <w:rtl/>
        </w:rPr>
        <w:footnoteRef/>
      </w:r>
      <w:r>
        <w:rPr>
          <w:rStyle w:val="Appelnotedebasdep"/>
          <w:rFonts w:ascii="Times New Roman" w:hAnsi="Times New Roman" w:hint="cs"/>
          <w:rtl/>
        </w:rPr>
        <w:t>)</w:t>
      </w:r>
      <w:r>
        <w:rPr>
          <w:rStyle w:val="Appelnotedebasdep"/>
          <w:rFonts w:ascii="Traditional Arabic" w:hAnsi="Traditional Arabic" w:hint="cs"/>
          <w:sz w:val="28"/>
          <w:rtl/>
        </w:rPr>
        <w:t xml:space="preserve">  </w:t>
      </w:r>
      <w:r>
        <w:rPr>
          <w:rFonts w:ascii="Traditional Arabic" w:hAnsi="Traditional Arabic"/>
          <w:sz w:val="28"/>
          <w:szCs w:val="28"/>
          <w:rtl/>
        </w:rPr>
        <w:t xml:space="preserve">ينظر: </w:t>
      </w:r>
      <w:proofErr w:type="gramStart"/>
      <w:r>
        <w:rPr>
          <w:rFonts w:ascii="Traditional Arabic" w:hAnsi="Traditional Arabic"/>
          <w:sz w:val="28"/>
          <w:szCs w:val="28"/>
          <w:rtl/>
        </w:rPr>
        <w:t>الدين,</w:t>
      </w:r>
      <w:proofErr w:type="gramEnd"/>
      <w:r>
        <w:rPr>
          <w:rFonts w:ascii="Traditional Arabic" w:hAnsi="Traditional Arabic"/>
          <w:sz w:val="28"/>
          <w:szCs w:val="28"/>
          <w:rtl/>
        </w:rPr>
        <w:t xml:space="preserve"> دراز, ص(33), ومعجم لغة الفقهاء, قلعجي وقنيبي, ص(212).</w:t>
      </w:r>
    </w:p>
    <w:p w:rsidR="0028592E" w:rsidRDefault="0028592E" w:rsidP="00E72FB7">
      <w:pPr>
        <w:pStyle w:val="Notedebasdepage"/>
        <w:ind w:left="-2" w:firstLine="0"/>
        <w:jc w:val="lowKashida"/>
        <w:rPr>
          <w:rStyle w:val="Appelnotedebasdep"/>
          <w:rFonts w:ascii="Traditional Arabic" w:hAnsi="Traditional Arabic"/>
          <w:rtl/>
        </w:rPr>
      </w:pPr>
    </w:p>
  </w:footnote>
  <w:footnote w:id="10">
    <w:p w:rsidR="0028592E" w:rsidRDefault="0028592E" w:rsidP="00901C2B">
      <w:pPr>
        <w:pStyle w:val="Notedebasdepage"/>
        <w:ind w:left="-2" w:firstLine="0"/>
        <w:rPr>
          <w:rFonts w:ascii="Traditional Arabic" w:hAnsi="Traditional Arabic"/>
          <w:rtl/>
        </w:rPr>
      </w:pPr>
      <w:r>
        <w:rPr>
          <w:rStyle w:val="Appelnotedebasdep"/>
          <w:rFonts w:hint="cs"/>
          <w:sz w:val="36"/>
          <w:rtl/>
        </w:rPr>
        <w:t>(</w:t>
      </w:r>
      <w:r>
        <w:rPr>
          <w:rStyle w:val="Appelnotedebasdep"/>
          <w:sz w:val="36"/>
          <w:rtl/>
        </w:rPr>
        <w:footnoteRef/>
      </w:r>
      <w:r>
        <w:rPr>
          <w:rStyle w:val="Appelnotedebasdep"/>
          <w:rFonts w:hint="cs"/>
          <w:sz w:val="36"/>
          <w:rtl/>
        </w:rPr>
        <w:t>)</w:t>
      </w:r>
      <w:r>
        <w:rPr>
          <w:rFonts w:ascii="Traditional Arabic" w:hAnsi="Traditional Arabic"/>
          <w:rtl/>
        </w:rPr>
        <w:t xml:space="preserve"> ينظر: </w:t>
      </w:r>
      <w:proofErr w:type="gramStart"/>
      <w:r>
        <w:rPr>
          <w:rFonts w:ascii="Traditional Arabic" w:hAnsi="Traditional Arabic"/>
          <w:rtl/>
        </w:rPr>
        <w:t>العين,</w:t>
      </w:r>
      <w:proofErr w:type="gramEnd"/>
      <w:r>
        <w:rPr>
          <w:rFonts w:ascii="Traditional Arabic" w:hAnsi="Traditional Arabic"/>
          <w:rtl/>
        </w:rPr>
        <w:t xml:space="preserve"> الفراهيدي, (4/76).</w:t>
      </w:r>
    </w:p>
  </w:footnote>
  <w:footnote w:id="11">
    <w:p w:rsidR="0028592E" w:rsidRDefault="0028592E" w:rsidP="00901C2B">
      <w:pPr>
        <w:pStyle w:val="Notedebasdepage"/>
        <w:ind w:left="-2" w:firstLine="0"/>
        <w:rPr>
          <w:rFonts w:ascii="Traditional Arabic" w:hAnsi="Traditional Arabic"/>
          <w:rtl/>
        </w:rPr>
      </w:pPr>
      <w:r>
        <w:rPr>
          <w:rStyle w:val="Appelnotedebasdep"/>
          <w:rFonts w:hint="cs"/>
          <w:sz w:val="36"/>
          <w:rtl/>
        </w:rPr>
        <w:t>(</w:t>
      </w:r>
      <w:r>
        <w:rPr>
          <w:rStyle w:val="Appelnotedebasdep"/>
          <w:sz w:val="36"/>
          <w:rtl/>
        </w:rPr>
        <w:footnoteRef/>
      </w:r>
      <w:r>
        <w:rPr>
          <w:rStyle w:val="Appelnotedebasdep"/>
          <w:rFonts w:hint="cs"/>
          <w:sz w:val="36"/>
          <w:rtl/>
        </w:rPr>
        <w:t>)</w:t>
      </w:r>
      <w:r>
        <w:rPr>
          <w:rFonts w:ascii="Traditional Arabic" w:hAnsi="Traditional Arabic"/>
          <w:rtl/>
        </w:rPr>
        <w:t xml:space="preserve"> ينظر: المواعظ والاعتبار بذكر الخطط </w:t>
      </w:r>
      <w:proofErr w:type="gramStart"/>
      <w:r>
        <w:rPr>
          <w:rFonts w:ascii="Traditional Arabic" w:hAnsi="Traditional Arabic"/>
          <w:rtl/>
        </w:rPr>
        <w:t>والآثار,</w:t>
      </w:r>
      <w:proofErr w:type="gramEnd"/>
      <w:r>
        <w:rPr>
          <w:rFonts w:ascii="Traditional Arabic" w:hAnsi="Traditional Arabic"/>
          <w:rtl/>
        </w:rPr>
        <w:t xml:space="preserve"> المقريزي, (4/379).</w:t>
      </w:r>
    </w:p>
  </w:footnote>
  <w:footnote w:id="12">
    <w:p w:rsidR="0028592E" w:rsidRDefault="0028592E" w:rsidP="00901C2B">
      <w:pPr>
        <w:pStyle w:val="Notedebasdepage"/>
        <w:ind w:left="-2" w:firstLine="0"/>
        <w:rPr>
          <w:rFonts w:ascii="Traditional Arabic" w:hAnsi="Traditional Arabic"/>
          <w:rtl/>
        </w:rPr>
      </w:pPr>
      <w:r>
        <w:rPr>
          <w:rStyle w:val="Appelnotedebasdep"/>
          <w:rFonts w:hint="cs"/>
          <w:sz w:val="36"/>
          <w:rtl/>
        </w:rPr>
        <w:t>(</w:t>
      </w:r>
      <w:r>
        <w:rPr>
          <w:rStyle w:val="Appelnotedebasdep"/>
          <w:sz w:val="36"/>
          <w:rtl/>
        </w:rPr>
        <w:footnoteRef/>
      </w:r>
      <w:r>
        <w:rPr>
          <w:rStyle w:val="Appelnotedebasdep"/>
          <w:rFonts w:hint="cs"/>
          <w:sz w:val="36"/>
          <w:rtl/>
        </w:rPr>
        <w:t>)</w:t>
      </w:r>
      <w:r>
        <w:rPr>
          <w:rFonts w:ascii="Traditional Arabic" w:hAnsi="Traditional Arabic"/>
          <w:rtl/>
        </w:rPr>
        <w:t xml:space="preserve"> ينظر: المطلع على ألفاظ </w:t>
      </w:r>
      <w:proofErr w:type="gramStart"/>
      <w:r>
        <w:rPr>
          <w:rFonts w:ascii="Traditional Arabic" w:hAnsi="Traditional Arabic"/>
          <w:rtl/>
        </w:rPr>
        <w:t>المقنع,</w:t>
      </w:r>
      <w:proofErr w:type="gramEnd"/>
      <w:r>
        <w:rPr>
          <w:rFonts w:ascii="Traditional Arabic" w:hAnsi="Traditional Arabic"/>
          <w:rtl/>
        </w:rPr>
        <w:t xml:space="preserve"> البعلي, ص(261).</w:t>
      </w:r>
    </w:p>
  </w:footnote>
  <w:footnote w:id="13">
    <w:p w:rsidR="0028592E" w:rsidRDefault="0028592E" w:rsidP="00901C2B">
      <w:pPr>
        <w:pStyle w:val="Notedebasdepage"/>
        <w:ind w:left="-2" w:firstLine="0"/>
        <w:rPr>
          <w:rFonts w:ascii="Traditional Arabic" w:hAnsi="Traditional Arabic"/>
          <w:rtl/>
        </w:rPr>
      </w:pPr>
      <w:r>
        <w:rPr>
          <w:rStyle w:val="Appelnotedebasdep"/>
          <w:rFonts w:hint="cs"/>
          <w:sz w:val="36"/>
          <w:rtl/>
        </w:rPr>
        <w:t>(</w:t>
      </w:r>
      <w:r>
        <w:rPr>
          <w:rStyle w:val="Appelnotedebasdep"/>
          <w:sz w:val="36"/>
          <w:rtl/>
        </w:rPr>
        <w:footnoteRef/>
      </w:r>
      <w:r>
        <w:rPr>
          <w:rStyle w:val="Appelnotedebasdep"/>
          <w:rFonts w:hint="cs"/>
          <w:sz w:val="36"/>
          <w:rtl/>
        </w:rPr>
        <w:t>)</w:t>
      </w:r>
      <w:r>
        <w:rPr>
          <w:rFonts w:ascii="Traditional Arabic" w:hAnsi="Traditional Arabic"/>
          <w:rtl/>
        </w:rPr>
        <w:t xml:space="preserve"> ينظر: تفسير القرآن </w:t>
      </w:r>
      <w:proofErr w:type="gramStart"/>
      <w:r>
        <w:rPr>
          <w:rFonts w:ascii="Traditional Arabic" w:hAnsi="Traditional Arabic"/>
          <w:rtl/>
        </w:rPr>
        <w:t>العظيم,</w:t>
      </w:r>
      <w:proofErr w:type="gramEnd"/>
      <w:r>
        <w:rPr>
          <w:rFonts w:ascii="Traditional Arabic" w:hAnsi="Traditional Arabic"/>
          <w:rtl/>
        </w:rPr>
        <w:t xml:space="preserve"> ابن كثير, (1/285).</w:t>
      </w:r>
    </w:p>
  </w:footnote>
  <w:footnote w:id="14">
    <w:p w:rsidR="0028592E" w:rsidRDefault="0028592E" w:rsidP="00901C2B">
      <w:pPr>
        <w:pStyle w:val="Notedebasdepage"/>
        <w:ind w:left="-2" w:firstLine="0"/>
        <w:rPr>
          <w:rFonts w:ascii="Traditional Arabic" w:hAnsi="Traditional Arabic"/>
          <w:rtl/>
        </w:rPr>
      </w:pPr>
      <w:r>
        <w:rPr>
          <w:rStyle w:val="Appelnotedebasdep"/>
          <w:rFonts w:hint="cs"/>
          <w:sz w:val="36"/>
          <w:rtl/>
        </w:rPr>
        <w:t>(</w:t>
      </w:r>
      <w:r>
        <w:rPr>
          <w:rStyle w:val="Appelnotedebasdep"/>
          <w:sz w:val="36"/>
          <w:rtl/>
        </w:rPr>
        <w:footnoteRef/>
      </w:r>
      <w:r>
        <w:rPr>
          <w:rStyle w:val="Appelnotedebasdep"/>
          <w:rFonts w:hint="cs"/>
          <w:sz w:val="36"/>
          <w:rtl/>
        </w:rPr>
        <w:t>)</w:t>
      </w:r>
      <w:r>
        <w:rPr>
          <w:rFonts w:ascii="Traditional Arabic" w:hAnsi="Traditional Arabic"/>
          <w:rtl/>
        </w:rPr>
        <w:t xml:space="preserve"> ينظر: المجتمع اليهودي، زكي </w:t>
      </w:r>
      <w:proofErr w:type="gramStart"/>
      <w:r>
        <w:rPr>
          <w:rFonts w:ascii="Traditional Arabic" w:hAnsi="Traditional Arabic"/>
          <w:rtl/>
        </w:rPr>
        <w:t>شنودة,</w:t>
      </w:r>
      <w:proofErr w:type="gramEnd"/>
      <w:r>
        <w:rPr>
          <w:rFonts w:ascii="Traditional Arabic" w:hAnsi="Traditional Arabic"/>
          <w:rtl/>
        </w:rPr>
        <w:t xml:space="preserve"> (8-9).</w:t>
      </w:r>
    </w:p>
  </w:footnote>
  <w:footnote w:id="15">
    <w:p w:rsidR="0028592E" w:rsidRDefault="0028592E" w:rsidP="00901C2B">
      <w:pPr>
        <w:pStyle w:val="Notedebasdepage"/>
        <w:tabs>
          <w:tab w:val="left" w:pos="565"/>
        </w:tabs>
        <w:ind w:left="-2" w:firstLine="0"/>
        <w:rPr>
          <w:rFonts w:ascii="Traditional Arabic" w:hAnsi="Traditional Arabic"/>
          <w:rtl/>
        </w:rPr>
      </w:pPr>
      <w:r>
        <w:rPr>
          <w:rStyle w:val="Appelnotedebasdep"/>
          <w:rFonts w:hint="cs"/>
          <w:sz w:val="36"/>
          <w:rtl/>
        </w:rPr>
        <w:t>(</w:t>
      </w:r>
      <w:r>
        <w:rPr>
          <w:rStyle w:val="Appelnotedebasdep"/>
          <w:sz w:val="36"/>
          <w:rtl/>
        </w:rPr>
        <w:footnoteRef/>
      </w:r>
      <w:r>
        <w:rPr>
          <w:rStyle w:val="Appelnotedebasdep"/>
          <w:rFonts w:hint="cs"/>
          <w:sz w:val="36"/>
          <w:rtl/>
        </w:rPr>
        <w:t>)</w:t>
      </w:r>
      <w:r>
        <w:rPr>
          <w:rFonts w:ascii="Traditional Arabic" w:hAnsi="Traditional Arabic"/>
          <w:rtl/>
        </w:rPr>
        <w:t xml:space="preserve"> ينظر: المعجم الوسيط (1/90).</w:t>
      </w:r>
    </w:p>
  </w:footnote>
  <w:footnote w:id="16">
    <w:p w:rsidR="0028592E" w:rsidRDefault="0028592E" w:rsidP="00901C2B">
      <w:pPr>
        <w:pStyle w:val="Notedebasdepage"/>
        <w:tabs>
          <w:tab w:val="left" w:pos="565"/>
        </w:tabs>
        <w:ind w:left="-2" w:firstLine="0"/>
        <w:rPr>
          <w:rFonts w:ascii="Traditional Arabic" w:hAnsi="Traditional Arabic"/>
          <w:rtl/>
        </w:rPr>
      </w:pPr>
      <w:r>
        <w:rPr>
          <w:rStyle w:val="Appelnotedebasdep"/>
          <w:rFonts w:hint="cs"/>
          <w:sz w:val="36"/>
          <w:rtl/>
        </w:rPr>
        <w:t>(</w:t>
      </w:r>
      <w:r>
        <w:rPr>
          <w:rStyle w:val="Appelnotedebasdep"/>
          <w:sz w:val="36"/>
          <w:rtl/>
        </w:rPr>
        <w:footnoteRef/>
      </w:r>
      <w:r>
        <w:rPr>
          <w:rStyle w:val="Appelnotedebasdep"/>
          <w:rFonts w:hint="cs"/>
          <w:sz w:val="36"/>
          <w:rtl/>
        </w:rPr>
        <w:t>)</w:t>
      </w:r>
      <w:r>
        <w:rPr>
          <w:rFonts w:ascii="Traditional Arabic" w:hAnsi="Traditional Arabic"/>
          <w:rtl/>
        </w:rPr>
        <w:t xml:space="preserve"> ينظر: مقارنة الأديان: اليهودية (1/</w:t>
      </w:r>
      <w:proofErr w:type="gramStart"/>
      <w:r>
        <w:rPr>
          <w:rFonts w:ascii="Traditional Arabic" w:hAnsi="Traditional Arabic"/>
          <w:rtl/>
        </w:rPr>
        <w:t>232),</w:t>
      </w:r>
      <w:proofErr w:type="gramEnd"/>
      <w:r>
        <w:rPr>
          <w:rFonts w:ascii="Traditional Arabic" w:hAnsi="Traditional Arabic"/>
          <w:rtl/>
        </w:rPr>
        <w:t xml:space="preserve"> والفكر الديني اليهودي, ص (13-15), والمعجم الوسيط (1/90).</w:t>
      </w:r>
    </w:p>
  </w:footnote>
  <w:footnote w:id="17">
    <w:p w:rsidR="0028592E" w:rsidRDefault="0028592E" w:rsidP="00901C2B">
      <w:pPr>
        <w:pStyle w:val="Notedebasdepage"/>
        <w:ind w:left="-2" w:firstLine="0"/>
        <w:rPr>
          <w:rFonts w:ascii="Traditional Arabic" w:hAnsi="Traditional Arabic"/>
          <w:rtl/>
        </w:rPr>
      </w:pPr>
      <w:r>
        <w:rPr>
          <w:rStyle w:val="Appelnotedebasdep"/>
          <w:rFonts w:hint="cs"/>
          <w:sz w:val="36"/>
          <w:rtl/>
        </w:rPr>
        <w:t>(</w:t>
      </w:r>
      <w:r>
        <w:rPr>
          <w:rStyle w:val="Appelnotedebasdep"/>
          <w:sz w:val="36"/>
          <w:rtl/>
        </w:rPr>
        <w:footnoteRef/>
      </w:r>
      <w:r>
        <w:rPr>
          <w:rStyle w:val="Appelnotedebasdep"/>
          <w:rFonts w:hint="cs"/>
          <w:sz w:val="36"/>
          <w:rtl/>
        </w:rPr>
        <w:t>)</w:t>
      </w:r>
      <w:r>
        <w:rPr>
          <w:rFonts w:ascii="Traditional Arabic" w:hAnsi="Traditional Arabic"/>
          <w:rtl/>
        </w:rPr>
        <w:t xml:space="preserve"> ينظر: مقارنة الأديان: </w:t>
      </w:r>
      <w:proofErr w:type="gramStart"/>
      <w:r>
        <w:rPr>
          <w:rFonts w:ascii="Traditional Arabic" w:hAnsi="Traditional Arabic"/>
          <w:rtl/>
        </w:rPr>
        <w:t>اليهودية,</w:t>
      </w:r>
      <w:proofErr w:type="gramEnd"/>
      <w:r>
        <w:rPr>
          <w:rFonts w:ascii="Traditional Arabic" w:hAnsi="Traditional Arabic"/>
          <w:rtl/>
        </w:rPr>
        <w:t xml:space="preserve"> (1/237-246), ودراسات في الأديان, ص(145-147).</w:t>
      </w:r>
    </w:p>
  </w:footnote>
  <w:footnote w:id="18">
    <w:p w:rsidR="0028592E" w:rsidRDefault="0028592E" w:rsidP="00901C2B">
      <w:pPr>
        <w:pStyle w:val="Notedebasdepage"/>
        <w:ind w:left="-2" w:firstLine="0"/>
        <w:rPr>
          <w:rFonts w:ascii="Traditional Arabic" w:hAnsi="Traditional Arabic"/>
          <w:rtl/>
        </w:rPr>
      </w:pPr>
      <w:r>
        <w:rPr>
          <w:rStyle w:val="Appelnotedebasdep"/>
          <w:rFonts w:hint="cs"/>
          <w:sz w:val="36"/>
          <w:rtl/>
        </w:rPr>
        <w:t>(</w:t>
      </w:r>
      <w:r>
        <w:rPr>
          <w:rStyle w:val="Appelnotedebasdep"/>
          <w:sz w:val="36"/>
          <w:rtl/>
        </w:rPr>
        <w:footnoteRef/>
      </w:r>
      <w:r>
        <w:rPr>
          <w:rStyle w:val="Appelnotedebasdep"/>
          <w:rFonts w:hint="cs"/>
          <w:sz w:val="36"/>
          <w:rtl/>
        </w:rPr>
        <w:t>)</w:t>
      </w:r>
      <w:r>
        <w:rPr>
          <w:rFonts w:ascii="Traditional Arabic" w:hAnsi="Traditional Arabic"/>
          <w:rtl/>
        </w:rPr>
        <w:t xml:space="preserve"> ينظر: التلمود أصله وتسلسله </w:t>
      </w:r>
      <w:proofErr w:type="gramStart"/>
      <w:r>
        <w:rPr>
          <w:rFonts w:ascii="Traditional Arabic" w:hAnsi="Traditional Arabic"/>
          <w:rtl/>
        </w:rPr>
        <w:t>وآدابه,</w:t>
      </w:r>
      <w:proofErr w:type="gramEnd"/>
      <w:r>
        <w:rPr>
          <w:rFonts w:ascii="Traditional Arabic" w:hAnsi="Traditional Arabic"/>
          <w:rtl/>
        </w:rPr>
        <w:t xml:space="preserve"> </w:t>
      </w:r>
      <w:proofErr w:type="spellStart"/>
      <w:r>
        <w:rPr>
          <w:rFonts w:ascii="Traditional Arabic" w:hAnsi="Traditional Arabic"/>
          <w:rtl/>
        </w:rPr>
        <w:t>مويال</w:t>
      </w:r>
      <w:proofErr w:type="spellEnd"/>
      <w:r>
        <w:rPr>
          <w:rFonts w:ascii="Traditional Arabic" w:hAnsi="Traditional Arabic"/>
          <w:rtl/>
        </w:rPr>
        <w:t>, ص(21-22), والتلمود تاريخه وتعاليمه, ظفر الإسلام خان, ص(11-13).</w:t>
      </w:r>
    </w:p>
  </w:footnote>
  <w:footnote w:id="19">
    <w:p w:rsidR="0028592E" w:rsidRDefault="0028592E" w:rsidP="0028592E">
      <w:pPr>
        <w:pStyle w:val="Notedebasdepage"/>
        <w:ind w:left="-2" w:firstLine="0"/>
        <w:rPr>
          <w:rFonts w:ascii="Traditional Arabic" w:hAnsi="Traditional Arabic"/>
          <w:rtl/>
        </w:rPr>
      </w:pPr>
      <w:r>
        <w:rPr>
          <w:rStyle w:val="Appelnotedebasdep"/>
          <w:rFonts w:ascii="Times New Roman" w:hAnsi="Times New Roman" w:hint="cs"/>
          <w:sz w:val="36"/>
          <w:rtl/>
        </w:rPr>
        <w:t>(</w:t>
      </w:r>
      <w:r>
        <w:rPr>
          <w:rStyle w:val="Appelnotedebasdep"/>
          <w:rFonts w:ascii="Times New Roman" w:hAnsi="Times New Roman"/>
          <w:sz w:val="36"/>
          <w:rtl/>
        </w:rPr>
        <w:footnoteRef/>
      </w:r>
      <w:r>
        <w:rPr>
          <w:rStyle w:val="Appelnotedebasdep"/>
          <w:rFonts w:ascii="Times New Roman" w:hAnsi="Times New Roman" w:hint="cs"/>
          <w:sz w:val="36"/>
          <w:rtl/>
        </w:rPr>
        <w:t>)</w:t>
      </w:r>
      <w:r>
        <w:rPr>
          <w:rFonts w:ascii="Traditional Arabic" w:hAnsi="Traditional Arabic"/>
          <w:rtl/>
        </w:rPr>
        <w:t xml:space="preserve"> ينظر: الزاهر في معاني كلمات </w:t>
      </w:r>
      <w:proofErr w:type="gramStart"/>
      <w:r>
        <w:rPr>
          <w:rFonts w:ascii="Traditional Arabic" w:hAnsi="Traditional Arabic"/>
          <w:rtl/>
        </w:rPr>
        <w:t>الناس,</w:t>
      </w:r>
      <w:proofErr w:type="gramEnd"/>
      <w:r>
        <w:rPr>
          <w:rFonts w:ascii="Traditional Arabic" w:hAnsi="Traditional Arabic"/>
          <w:rtl/>
        </w:rPr>
        <w:t xml:space="preserve"> الأنباري, (2/213).</w:t>
      </w:r>
    </w:p>
  </w:footnote>
  <w:footnote w:id="20">
    <w:p w:rsidR="0028592E" w:rsidRDefault="0028592E" w:rsidP="0028592E">
      <w:pPr>
        <w:pStyle w:val="Notedebasdepage"/>
        <w:ind w:left="-2" w:firstLine="0"/>
        <w:rPr>
          <w:rFonts w:ascii="Traditional Arabic" w:hAnsi="Traditional Arabic"/>
          <w:rtl/>
        </w:rPr>
      </w:pPr>
      <w:r>
        <w:rPr>
          <w:rStyle w:val="Appelnotedebasdep"/>
          <w:rFonts w:ascii="Times New Roman" w:hAnsi="Times New Roman" w:hint="cs"/>
          <w:sz w:val="36"/>
          <w:rtl/>
        </w:rPr>
        <w:t>(</w:t>
      </w:r>
      <w:r>
        <w:rPr>
          <w:rStyle w:val="Appelnotedebasdep"/>
          <w:rFonts w:ascii="Times New Roman" w:hAnsi="Times New Roman"/>
          <w:sz w:val="36"/>
          <w:rtl/>
        </w:rPr>
        <w:footnoteRef/>
      </w:r>
      <w:r>
        <w:rPr>
          <w:rStyle w:val="Appelnotedebasdep"/>
          <w:rFonts w:ascii="Times New Roman" w:hAnsi="Times New Roman" w:hint="cs"/>
          <w:sz w:val="36"/>
          <w:rtl/>
        </w:rPr>
        <w:t>)</w:t>
      </w:r>
      <w:r>
        <w:rPr>
          <w:rFonts w:ascii="Traditional Arabic" w:hAnsi="Traditional Arabic"/>
          <w:rtl/>
        </w:rPr>
        <w:t xml:space="preserve">  ينظر: النكت </w:t>
      </w:r>
      <w:proofErr w:type="gramStart"/>
      <w:r>
        <w:rPr>
          <w:rFonts w:ascii="Traditional Arabic" w:hAnsi="Traditional Arabic"/>
          <w:rtl/>
        </w:rPr>
        <w:t>والعيون,</w:t>
      </w:r>
      <w:proofErr w:type="gramEnd"/>
      <w:r>
        <w:rPr>
          <w:rFonts w:ascii="Traditional Arabic" w:hAnsi="Traditional Arabic"/>
          <w:rtl/>
        </w:rPr>
        <w:t xml:space="preserve"> الماوردي, (1/132).</w:t>
      </w:r>
    </w:p>
  </w:footnote>
  <w:footnote w:id="21">
    <w:p w:rsidR="0028592E" w:rsidRDefault="0028592E" w:rsidP="0028592E">
      <w:pPr>
        <w:pStyle w:val="Notedebasdepage"/>
        <w:ind w:left="-2" w:firstLine="0"/>
        <w:rPr>
          <w:rFonts w:ascii="Traditional Arabic" w:hAnsi="Traditional Arabic"/>
          <w:rtl/>
        </w:rPr>
      </w:pPr>
      <w:r>
        <w:rPr>
          <w:rStyle w:val="Appelnotedebasdep"/>
          <w:rFonts w:ascii="Times New Roman" w:hAnsi="Times New Roman" w:hint="cs"/>
          <w:sz w:val="36"/>
          <w:rtl/>
        </w:rPr>
        <w:t>(</w:t>
      </w:r>
      <w:r>
        <w:rPr>
          <w:rStyle w:val="Appelnotedebasdep"/>
          <w:rFonts w:ascii="Times New Roman" w:hAnsi="Times New Roman"/>
          <w:sz w:val="36"/>
          <w:rtl/>
        </w:rPr>
        <w:footnoteRef/>
      </w:r>
      <w:r>
        <w:rPr>
          <w:rStyle w:val="Appelnotedebasdep"/>
          <w:rFonts w:ascii="Times New Roman" w:hAnsi="Times New Roman" w:hint="cs"/>
          <w:sz w:val="36"/>
          <w:rtl/>
        </w:rPr>
        <w:t>)</w:t>
      </w:r>
      <w:r>
        <w:rPr>
          <w:rFonts w:ascii="Traditional Arabic" w:hAnsi="Traditional Arabic"/>
          <w:rtl/>
        </w:rPr>
        <w:t xml:space="preserve">  ينظر: تفسير </w:t>
      </w:r>
      <w:proofErr w:type="gramStart"/>
      <w:r>
        <w:rPr>
          <w:rFonts w:ascii="Traditional Arabic" w:hAnsi="Traditional Arabic"/>
          <w:rtl/>
        </w:rPr>
        <w:t>الطبري,</w:t>
      </w:r>
      <w:proofErr w:type="gramEnd"/>
      <w:r>
        <w:rPr>
          <w:rFonts w:ascii="Traditional Arabic" w:hAnsi="Traditional Arabic"/>
          <w:rtl/>
        </w:rPr>
        <w:t xml:space="preserve"> (2/144).</w:t>
      </w:r>
    </w:p>
  </w:footnote>
  <w:footnote w:id="22">
    <w:p w:rsidR="0028592E" w:rsidRDefault="0028592E" w:rsidP="0028592E">
      <w:pPr>
        <w:pStyle w:val="Notedebasdepage"/>
        <w:ind w:left="-2" w:firstLine="0"/>
        <w:rPr>
          <w:rFonts w:ascii="Traditional Arabic" w:hAnsi="Traditional Arabic"/>
          <w:rtl/>
        </w:rPr>
      </w:pPr>
      <w:r>
        <w:rPr>
          <w:rStyle w:val="Appelnotedebasdep"/>
          <w:rFonts w:ascii="Times New Roman" w:hAnsi="Times New Roman" w:hint="cs"/>
          <w:sz w:val="36"/>
          <w:rtl/>
        </w:rPr>
        <w:t>(</w:t>
      </w:r>
      <w:r>
        <w:rPr>
          <w:rStyle w:val="Appelnotedebasdep"/>
          <w:rFonts w:ascii="Times New Roman" w:hAnsi="Times New Roman"/>
          <w:sz w:val="36"/>
          <w:rtl/>
        </w:rPr>
        <w:footnoteRef/>
      </w:r>
      <w:r>
        <w:rPr>
          <w:rStyle w:val="Appelnotedebasdep"/>
          <w:rFonts w:ascii="Times New Roman" w:hAnsi="Times New Roman" w:hint="cs"/>
          <w:sz w:val="36"/>
          <w:rtl/>
        </w:rPr>
        <w:t>)</w:t>
      </w:r>
      <w:r>
        <w:rPr>
          <w:rFonts w:ascii="Traditional Arabic" w:hAnsi="Traditional Arabic"/>
          <w:rtl/>
        </w:rPr>
        <w:t xml:space="preserve"> ينظر: الكشف والبيان عن تفسير </w:t>
      </w:r>
      <w:proofErr w:type="gramStart"/>
      <w:r>
        <w:rPr>
          <w:rFonts w:ascii="Traditional Arabic" w:hAnsi="Traditional Arabic"/>
          <w:rtl/>
        </w:rPr>
        <w:t>القرآن,</w:t>
      </w:r>
      <w:proofErr w:type="gramEnd"/>
      <w:r>
        <w:rPr>
          <w:rFonts w:ascii="Traditional Arabic" w:hAnsi="Traditional Arabic"/>
          <w:rtl/>
        </w:rPr>
        <w:t xml:space="preserve"> الثعلبي, (1/208).</w:t>
      </w:r>
    </w:p>
  </w:footnote>
  <w:footnote w:id="23">
    <w:p w:rsidR="0028592E" w:rsidRDefault="0028592E" w:rsidP="0028592E">
      <w:pPr>
        <w:pStyle w:val="Notedebasdepage"/>
        <w:ind w:left="-2" w:firstLine="0"/>
        <w:rPr>
          <w:rFonts w:ascii="Traditional Arabic" w:hAnsi="Traditional Arabic"/>
          <w:rtl/>
        </w:rPr>
      </w:pPr>
      <w:r>
        <w:rPr>
          <w:rStyle w:val="Appelnotedebasdep"/>
          <w:rFonts w:ascii="Times New Roman" w:hAnsi="Times New Roman" w:hint="cs"/>
          <w:sz w:val="36"/>
          <w:rtl/>
        </w:rPr>
        <w:t>(</w:t>
      </w:r>
      <w:r>
        <w:rPr>
          <w:rStyle w:val="Appelnotedebasdep"/>
          <w:rFonts w:ascii="Times New Roman" w:hAnsi="Times New Roman"/>
          <w:sz w:val="36"/>
          <w:rtl/>
        </w:rPr>
        <w:footnoteRef/>
      </w:r>
      <w:r>
        <w:rPr>
          <w:rStyle w:val="Appelnotedebasdep"/>
          <w:rFonts w:ascii="Times New Roman" w:hAnsi="Times New Roman" w:hint="cs"/>
          <w:sz w:val="36"/>
          <w:rtl/>
        </w:rPr>
        <w:t>)</w:t>
      </w:r>
      <w:r>
        <w:rPr>
          <w:rFonts w:ascii="Traditional Arabic" w:hAnsi="Traditional Arabic"/>
          <w:rtl/>
        </w:rPr>
        <w:t xml:space="preserve"> ينظر: الملل </w:t>
      </w:r>
      <w:proofErr w:type="gramStart"/>
      <w:r>
        <w:rPr>
          <w:rFonts w:ascii="Traditional Arabic" w:hAnsi="Traditional Arabic"/>
          <w:rtl/>
        </w:rPr>
        <w:t>والنحل,</w:t>
      </w:r>
      <w:proofErr w:type="gramEnd"/>
      <w:r>
        <w:rPr>
          <w:rFonts w:ascii="Traditional Arabic" w:hAnsi="Traditional Arabic"/>
          <w:rtl/>
        </w:rPr>
        <w:t xml:space="preserve"> (2/25).</w:t>
      </w:r>
    </w:p>
  </w:footnote>
  <w:footnote w:id="24">
    <w:p w:rsidR="0028592E" w:rsidRDefault="0028592E" w:rsidP="0028592E">
      <w:pPr>
        <w:pStyle w:val="Notedebasdepage"/>
        <w:ind w:left="-2" w:firstLine="0"/>
        <w:rPr>
          <w:rFonts w:ascii="Traditional Arabic" w:hAnsi="Traditional Arabic"/>
          <w:rtl/>
        </w:rPr>
      </w:pPr>
      <w:r>
        <w:rPr>
          <w:rStyle w:val="Appelnotedebasdep"/>
          <w:rFonts w:ascii="Times New Roman" w:hAnsi="Times New Roman" w:hint="cs"/>
          <w:sz w:val="36"/>
          <w:rtl/>
        </w:rPr>
        <w:t>(</w:t>
      </w:r>
      <w:r>
        <w:rPr>
          <w:rStyle w:val="Appelnotedebasdep"/>
          <w:rFonts w:ascii="Times New Roman" w:hAnsi="Times New Roman"/>
          <w:sz w:val="36"/>
          <w:rtl/>
        </w:rPr>
        <w:footnoteRef/>
      </w:r>
      <w:r>
        <w:rPr>
          <w:rStyle w:val="Appelnotedebasdep"/>
          <w:rFonts w:ascii="Times New Roman" w:hAnsi="Times New Roman" w:hint="cs"/>
          <w:sz w:val="36"/>
          <w:rtl/>
        </w:rPr>
        <w:t>)</w:t>
      </w:r>
      <w:r>
        <w:rPr>
          <w:rFonts w:ascii="Traditional Arabic" w:hAnsi="Traditional Arabic"/>
          <w:rtl/>
        </w:rPr>
        <w:t xml:space="preserve"> ينظر: الفصل في الملل والأهواء </w:t>
      </w:r>
      <w:proofErr w:type="gramStart"/>
      <w:r>
        <w:rPr>
          <w:rFonts w:ascii="Traditional Arabic" w:hAnsi="Traditional Arabic"/>
          <w:rtl/>
        </w:rPr>
        <w:t>والنحل,</w:t>
      </w:r>
      <w:proofErr w:type="gramEnd"/>
      <w:r>
        <w:rPr>
          <w:rFonts w:ascii="Traditional Arabic" w:hAnsi="Traditional Arabic"/>
          <w:rtl/>
        </w:rPr>
        <w:t xml:space="preserve"> ابن حزم, (1/ 47). </w:t>
      </w:r>
    </w:p>
  </w:footnote>
  <w:footnote w:id="25">
    <w:p w:rsidR="0028592E" w:rsidRDefault="0028592E" w:rsidP="0028592E">
      <w:pPr>
        <w:pStyle w:val="Notedebasdepage"/>
        <w:ind w:left="-2" w:firstLine="0"/>
        <w:rPr>
          <w:rFonts w:ascii="Traditional Arabic" w:hAnsi="Traditional Arabic"/>
          <w:rtl/>
        </w:rPr>
      </w:pPr>
      <w:r>
        <w:rPr>
          <w:rStyle w:val="Appelnotedebasdep"/>
          <w:rFonts w:ascii="Times New Roman" w:hAnsi="Times New Roman" w:hint="cs"/>
          <w:sz w:val="36"/>
          <w:rtl/>
        </w:rPr>
        <w:t>(</w:t>
      </w:r>
      <w:r>
        <w:rPr>
          <w:rStyle w:val="Appelnotedebasdep"/>
          <w:rFonts w:ascii="Times New Roman" w:hAnsi="Times New Roman"/>
          <w:sz w:val="36"/>
          <w:rtl/>
        </w:rPr>
        <w:footnoteRef/>
      </w:r>
      <w:r>
        <w:rPr>
          <w:rStyle w:val="Appelnotedebasdep"/>
          <w:rFonts w:ascii="Times New Roman" w:hAnsi="Times New Roman" w:hint="cs"/>
          <w:sz w:val="36"/>
          <w:rtl/>
        </w:rPr>
        <w:t>)</w:t>
      </w:r>
      <w:r>
        <w:rPr>
          <w:rFonts w:ascii="Traditional Arabic" w:hAnsi="Traditional Arabic"/>
          <w:rtl/>
        </w:rPr>
        <w:t xml:space="preserve"> ينظر: دراسات في الأديان اليهودية </w:t>
      </w:r>
      <w:proofErr w:type="gramStart"/>
      <w:r>
        <w:rPr>
          <w:rFonts w:ascii="Traditional Arabic" w:hAnsi="Traditional Arabic"/>
          <w:rtl/>
        </w:rPr>
        <w:t>والنصرانية,</w:t>
      </w:r>
      <w:proofErr w:type="gramEnd"/>
      <w:r>
        <w:rPr>
          <w:rFonts w:ascii="Traditional Arabic" w:hAnsi="Traditional Arabic"/>
          <w:rtl/>
        </w:rPr>
        <w:t xml:space="preserve"> ص(163-164). </w:t>
      </w:r>
    </w:p>
  </w:footnote>
  <w:footnote w:id="26">
    <w:p w:rsidR="0028592E" w:rsidRDefault="0028592E" w:rsidP="0028592E">
      <w:pPr>
        <w:pStyle w:val="Notedebasdepage"/>
        <w:ind w:left="-2" w:firstLine="0"/>
        <w:rPr>
          <w:rFonts w:ascii="Traditional Arabic" w:hAnsi="Traditional Arabic"/>
          <w:rtl/>
        </w:rPr>
      </w:pPr>
      <w:r>
        <w:rPr>
          <w:rStyle w:val="Appelnotedebasdep"/>
          <w:rFonts w:ascii="Times New Roman" w:hAnsi="Times New Roman" w:hint="cs"/>
          <w:sz w:val="36"/>
          <w:rtl/>
        </w:rPr>
        <w:t>(</w:t>
      </w:r>
      <w:r>
        <w:rPr>
          <w:rStyle w:val="Appelnotedebasdep"/>
          <w:rFonts w:ascii="Times New Roman" w:hAnsi="Times New Roman"/>
          <w:sz w:val="36"/>
          <w:rtl/>
        </w:rPr>
        <w:footnoteRef/>
      </w:r>
      <w:r>
        <w:rPr>
          <w:rStyle w:val="Appelnotedebasdep"/>
          <w:rFonts w:ascii="Times New Roman" w:hAnsi="Times New Roman" w:hint="cs"/>
          <w:sz w:val="36"/>
          <w:rtl/>
        </w:rPr>
        <w:t>)</w:t>
      </w:r>
      <w:r>
        <w:rPr>
          <w:rFonts w:ascii="Traditional Arabic" w:hAnsi="Traditional Arabic"/>
          <w:rtl/>
        </w:rPr>
        <w:t xml:space="preserve"> ينظر: محاضرات في </w:t>
      </w:r>
      <w:proofErr w:type="gramStart"/>
      <w:r>
        <w:rPr>
          <w:rFonts w:ascii="Traditional Arabic" w:hAnsi="Traditional Arabic"/>
          <w:rtl/>
        </w:rPr>
        <w:t>النصرانية,</w:t>
      </w:r>
      <w:proofErr w:type="gramEnd"/>
      <w:r>
        <w:rPr>
          <w:rFonts w:ascii="Traditional Arabic" w:hAnsi="Traditional Arabic"/>
          <w:rtl/>
        </w:rPr>
        <w:t xml:space="preserve"> أبو زهرة ص(39-88) و(115-124), والنصرانية من التوحيد إلى التثليث, ص (183- 185), وتاريخ المسيحية, حبيب سعيد, ص(40-45), ومقارنة في الأديان: المسيحية, شلبي, (2/111-129) و(2/132-144). </w:t>
      </w:r>
    </w:p>
    <w:p w:rsidR="0028592E" w:rsidRDefault="0028592E" w:rsidP="0028592E">
      <w:pPr>
        <w:pStyle w:val="Notedebasdepage"/>
        <w:ind w:left="-2" w:firstLine="0"/>
        <w:rPr>
          <w:rFonts w:ascii="Traditional Arabic" w:hAnsi="Traditional Arabic"/>
          <w:rtl/>
        </w:rPr>
      </w:pPr>
    </w:p>
  </w:footnote>
  <w:footnote w:id="27">
    <w:p w:rsidR="0028592E" w:rsidRDefault="0028592E" w:rsidP="0028592E">
      <w:pPr>
        <w:pStyle w:val="Notedebasdepage"/>
        <w:ind w:left="-2" w:firstLine="0"/>
        <w:rPr>
          <w:rFonts w:ascii="Traditional Arabic" w:hAnsi="Traditional Arabic"/>
          <w:rtl/>
        </w:rPr>
      </w:pPr>
      <w:r>
        <w:rPr>
          <w:rStyle w:val="Appelnotedebasdep"/>
          <w:rFonts w:ascii="Times New Roman" w:hAnsi="Times New Roman" w:hint="cs"/>
          <w:sz w:val="36"/>
          <w:rtl/>
        </w:rPr>
        <w:t>(</w:t>
      </w:r>
      <w:r>
        <w:rPr>
          <w:rStyle w:val="Appelnotedebasdep"/>
          <w:rFonts w:ascii="Times New Roman" w:hAnsi="Times New Roman"/>
          <w:sz w:val="36"/>
          <w:rtl/>
        </w:rPr>
        <w:footnoteRef/>
      </w:r>
      <w:r>
        <w:rPr>
          <w:rStyle w:val="Appelnotedebasdep"/>
          <w:rFonts w:ascii="Times New Roman" w:hAnsi="Times New Roman" w:hint="cs"/>
          <w:sz w:val="36"/>
          <w:rtl/>
        </w:rPr>
        <w:t>)</w:t>
      </w:r>
      <w:r>
        <w:rPr>
          <w:rFonts w:ascii="Traditional Arabic" w:hAnsi="Traditional Arabic"/>
          <w:rtl/>
        </w:rPr>
        <w:t xml:space="preserve"> ينظر: مقارنة الأديان: </w:t>
      </w:r>
      <w:proofErr w:type="gramStart"/>
      <w:r>
        <w:rPr>
          <w:rFonts w:ascii="Traditional Arabic" w:hAnsi="Traditional Arabic"/>
          <w:rtl/>
        </w:rPr>
        <w:t>المسيحية,</w:t>
      </w:r>
      <w:proofErr w:type="gramEnd"/>
      <w:r>
        <w:rPr>
          <w:rFonts w:ascii="Traditional Arabic" w:hAnsi="Traditional Arabic"/>
          <w:rtl/>
        </w:rPr>
        <w:t xml:space="preserve"> (2/145 – 167), ومحاضرات في النصرانية, ص( 107-120), وما هي النصرانية، محمد تقي العثماني، ص (78 - 80).</w:t>
      </w:r>
    </w:p>
  </w:footnote>
  <w:footnote w:id="28">
    <w:p w:rsidR="0028592E" w:rsidRDefault="0028592E" w:rsidP="0028592E">
      <w:pPr>
        <w:pStyle w:val="Notedebasdepage"/>
        <w:ind w:left="-2" w:firstLine="0"/>
        <w:rPr>
          <w:rFonts w:ascii="Traditional Arabic" w:hAnsi="Traditional Arabic"/>
          <w:rtl/>
        </w:rPr>
      </w:pPr>
      <w:r>
        <w:rPr>
          <w:rStyle w:val="Appelnotedebasdep"/>
          <w:rFonts w:ascii="Times New Roman" w:hAnsi="Times New Roman" w:hint="cs"/>
          <w:rtl/>
        </w:rPr>
        <w:t>(</w:t>
      </w:r>
      <w:r>
        <w:rPr>
          <w:rStyle w:val="Appelnotedebasdep"/>
          <w:rFonts w:ascii="Times New Roman" w:hAnsi="Times New Roman"/>
          <w:rtl/>
        </w:rPr>
        <w:footnoteRef/>
      </w:r>
      <w:r>
        <w:rPr>
          <w:rStyle w:val="Appelnotedebasdep"/>
          <w:rFonts w:ascii="Times New Roman" w:hAnsi="Times New Roman" w:hint="cs"/>
          <w:rtl/>
        </w:rPr>
        <w:t>)</w:t>
      </w:r>
      <w:r>
        <w:rPr>
          <w:rFonts w:ascii="Traditional Arabic" w:hAnsi="Traditional Arabic"/>
          <w:rtl/>
        </w:rPr>
        <w:t xml:space="preserve">ينظر: مقارنة في الأديان: </w:t>
      </w:r>
      <w:proofErr w:type="gramStart"/>
      <w:r>
        <w:rPr>
          <w:rFonts w:ascii="Traditional Arabic" w:hAnsi="Traditional Arabic"/>
          <w:rtl/>
        </w:rPr>
        <w:t>المسيحية,</w:t>
      </w:r>
      <w:proofErr w:type="gramEnd"/>
      <w:r>
        <w:rPr>
          <w:rFonts w:ascii="Traditional Arabic" w:hAnsi="Traditional Arabic"/>
          <w:rtl/>
        </w:rPr>
        <w:t xml:space="preserve"> (2/171-174), ومحاضرات في النصرانية, ص(135-173).   </w:t>
      </w:r>
    </w:p>
  </w:footnote>
  <w:footnote w:id="29">
    <w:p w:rsidR="00A67137" w:rsidRDefault="00A67137" w:rsidP="00A67137">
      <w:pPr>
        <w:pStyle w:val="Notedebasdepage"/>
        <w:ind w:left="-2" w:firstLine="0"/>
        <w:rPr>
          <w:rFonts w:ascii="Traditional Arabic" w:hAnsi="Traditional Arabic"/>
          <w:rtl/>
        </w:rPr>
      </w:pPr>
      <w:r>
        <w:rPr>
          <w:rStyle w:val="Appelnotedebasdep"/>
          <w:rFonts w:hint="cs"/>
          <w:sz w:val="36"/>
          <w:rtl/>
        </w:rPr>
        <w:t>(</w:t>
      </w:r>
      <w:r>
        <w:rPr>
          <w:rStyle w:val="Appelnotedebasdep"/>
          <w:sz w:val="36"/>
          <w:rtl/>
        </w:rPr>
        <w:footnoteRef/>
      </w:r>
      <w:r>
        <w:rPr>
          <w:rStyle w:val="Appelnotedebasdep"/>
          <w:rFonts w:hint="cs"/>
          <w:sz w:val="36"/>
          <w:rtl/>
        </w:rPr>
        <w:t>)</w:t>
      </w:r>
      <w:r>
        <w:rPr>
          <w:rFonts w:ascii="Traditional Arabic" w:hAnsi="Traditional Arabic"/>
          <w:rtl/>
        </w:rPr>
        <w:t xml:space="preserve"> ينظر: محاضرات في </w:t>
      </w:r>
      <w:proofErr w:type="gramStart"/>
      <w:r>
        <w:rPr>
          <w:rFonts w:ascii="Traditional Arabic" w:hAnsi="Traditional Arabic"/>
          <w:rtl/>
        </w:rPr>
        <w:t>النصرانية,</w:t>
      </w:r>
      <w:proofErr w:type="gramEnd"/>
      <w:r>
        <w:rPr>
          <w:rFonts w:ascii="Traditional Arabic" w:hAnsi="Traditional Arabic"/>
          <w:rtl/>
        </w:rPr>
        <w:t xml:space="preserve"> ص(46-51),</w:t>
      </w:r>
      <w:r>
        <w:rPr>
          <w:rFonts w:ascii="Traditional Arabic" w:hAnsi="Traditional Arabic"/>
          <w:rtl/>
          <w:lang w:eastAsia="en-US"/>
        </w:rPr>
        <w:t xml:space="preserve"> ما هي النصرانية, ص(142-145), والمسيح في مصادر العقائد المسيحية, أحمد عبدالوهاب, ص( 53-54).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36875"/>
    <w:multiLevelType w:val="hybridMultilevel"/>
    <w:tmpl w:val="8616A38C"/>
    <w:lvl w:ilvl="0" w:tplc="B2921B54">
      <w:start w:val="1"/>
      <w:numFmt w:val="decimal"/>
      <w:lvlText w:val="%1."/>
      <w:lvlJc w:val="left"/>
      <w:pPr>
        <w:ind w:left="662" w:hanging="360"/>
      </w:pPr>
      <w:rPr>
        <w:color w:val="FF0000"/>
      </w:rPr>
    </w:lvl>
    <w:lvl w:ilvl="1" w:tplc="04090019">
      <w:start w:val="1"/>
      <w:numFmt w:val="lowerLetter"/>
      <w:lvlText w:val="%2."/>
      <w:lvlJc w:val="left"/>
      <w:pPr>
        <w:ind w:left="1382" w:hanging="360"/>
      </w:pPr>
    </w:lvl>
    <w:lvl w:ilvl="2" w:tplc="0409001B">
      <w:start w:val="1"/>
      <w:numFmt w:val="lowerRoman"/>
      <w:lvlText w:val="%3."/>
      <w:lvlJc w:val="right"/>
      <w:pPr>
        <w:ind w:left="2102" w:hanging="180"/>
      </w:pPr>
    </w:lvl>
    <w:lvl w:ilvl="3" w:tplc="0409000F">
      <w:start w:val="1"/>
      <w:numFmt w:val="decimal"/>
      <w:lvlText w:val="%4."/>
      <w:lvlJc w:val="left"/>
      <w:pPr>
        <w:ind w:left="2822" w:hanging="360"/>
      </w:pPr>
    </w:lvl>
    <w:lvl w:ilvl="4" w:tplc="04090019">
      <w:start w:val="1"/>
      <w:numFmt w:val="lowerLetter"/>
      <w:lvlText w:val="%5."/>
      <w:lvlJc w:val="left"/>
      <w:pPr>
        <w:ind w:left="3542" w:hanging="360"/>
      </w:pPr>
    </w:lvl>
    <w:lvl w:ilvl="5" w:tplc="0409001B">
      <w:start w:val="1"/>
      <w:numFmt w:val="lowerRoman"/>
      <w:lvlText w:val="%6."/>
      <w:lvlJc w:val="right"/>
      <w:pPr>
        <w:ind w:left="4262" w:hanging="180"/>
      </w:pPr>
    </w:lvl>
    <w:lvl w:ilvl="6" w:tplc="0409000F">
      <w:start w:val="1"/>
      <w:numFmt w:val="decimal"/>
      <w:lvlText w:val="%7."/>
      <w:lvlJc w:val="left"/>
      <w:pPr>
        <w:ind w:left="4982" w:hanging="360"/>
      </w:pPr>
    </w:lvl>
    <w:lvl w:ilvl="7" w:tplc="04090019">
      <w:start w:val="1"/>
      <w:numFmt w:val="lowerLetter"/>
      <w:lvlText w:val="%8."/>
      <w:lvlJc w:val="left"/>
      <w:pPr>
        <w:ind w:left="5702" w:hanging="360"/>
      </w:pPr>
    </w:lvl>
    <w:lvl w:ilvl="8" w:tplc="0409001B">
      <w:start w:val="1"/>
      <w:numFmt w:val="lowerRoman"/>
      <w:lvlText w:val="%9."/>
      <w:lvlJc w:val="right"/>
      <w:pPr>
        <w:ind w:left="6422" w:hanging="180"/>
      </w:pPr>
    </w:lvl>
  </w:abstractNum>
  <w:abstractNum w:abstractNumId="1" w15:restartNumberingAfterBreak="0">
    <w:nsid w:val="061875AD"/>
    <w:multiLevelType w:val="hybridMultilevel"/>
    <w:tmpl w:val="67A6CED6"/>
    <w:lvl w:ilvl="0" w:tplc="229AAE7A">
      <w:start w:val="1"/>
      <w:numFmt w:val="decimal"/>
      <w:lvlText w:val="%1-"/>
      <w:lvlJc w:val="left"/>
      <w:pPr>
        <w:ind w:left="244" w:hanging="360"/>
      </w:pPr>
      <w:rPr>
        <w:rFonts w:ascii="Times New Roman" w:eastAsia="Times New Roman" w:hAnsi="Times New Roman" w:cs="ATraditional Arabic"/>
        <w:color w:val="FF0000"/>
      </w:rPr>
    </w:lvl>
    <w:lvl w:ilvl="1" w:tplc="04090019">
      <w:start w:val="1"/>
      <w:numFmt w:val="lowerLetter"/>
      <w:lvlText w:val="%2."/>
      <w:lvlJc w:val="left"/>
      <w:pPr>
        <w:ind w:left="1382" w:hanging="360"/>
      </w:pPr>
    </w:lvl>
    <w:lvl w:ilvl="2" w:tplc="0409001B">
      <w:start w:val="1"/>
      <w:numFmt w:val="lowerRoman"/>
      <w:lvlText w:val="%3."/>
      <w:lvlJc w:val="right"/>
      <w:pPr>
        <w:ind w:left="2102" w:hanging="180"/>
      </w:pPr>
    </w:lvl>
    <w:lvl w:ilvl="3" w:tplc="0409000F">
      <w:start w:val="1"/>
      <w:numFmt w:val="decimal"/>
      <w:lvlText w:val="%4."/>
      <w:lvlJc w:val="left"/>
      <w:pPr>
        <w:ind w:left="2822" w:hanging="360"/>
      </w:pPr>
    </w:lvl>
    <w:lvl w:ilvl="4" w:tplc="04090019">
      <w:start w:val="1"/>
      <w:numFmt w:val="lowerLetter"/>
      <w:lvlText w:val="%5."/>
      <w:lvlJc w:val="left"/>
      <w:pPr>
        <w:ind w:left="3542" w:hanging="360"/>
      </w:pPr>
    </w:lvl>
    <w:lvl w:ilvl="5" w:tplc="0409001B">
      <w:start w:val="1"/>
      <w:numFmt w:val="lowerRoman"/>
      <w:lvlText w:val="%6."/>
      <w:lvlJc w:val="right"/>
      <w:pPr>
        <w:ind w:left="4262" w:hanging="180"/>
      </w:pPr>
    </w:lvl>
    <w:lvl w:ilvl="6" w:tplc="0409000F">
      <w:start w:val="1"/>
      <w:numFmt w:val="decimal"/>
      <w:lvlText w:val="%7."/>
      <w:lvlJc w:val="left"/>
      <w:pPr>
        <w:ind w:left="4982" w:hanging="360"/>
      </w:pPr>
    </w:lvl>
    <w:lvl w:ilvl="7" w:tplc="04090019">
      <w:start w:val="1"/>
      <w:numFmt w:val="lowerLetter"/>
      <w:lvlText w:val="%8."/>
      <w:lvlJc w:val="left"/>
      <w:pPr>
        <w:ind w:left="5702" w:hanging="360"/>
      </w:pPr>
    </w:lvl>
    <w:lvl w:ilvl="8" w:tplc="0409001B">
      <w:start w:val="1"/>
      <w:numFmt w:val="lowerRoman"/>
      <w:lvlText w:val="%9."/>
      <w:lvlJc w:val="right"/>
      <w:pPr>
        <w:ind w:left="6422" w:hanging="180"/>
      </w:pPr>
    </w:lvl>
  </w:abstractNum>
  <w:abstractNum w:abstractNumId="2" w15:restartNumberingAfterBreak="0">
    <w:nsid w:val="0DC444EE"/>
    <w:multiLevelType w:val="hybridMultilevel"/>
    <w:tmpl w:val="2D3E00F6"/>
    <w:lvl w:ilvl="0" w:tplc="229AAE7A">
      <w:start w:val="1"/>
      <w:numFmt w:val="decimal"/>
      <w:lvlText w:val="%1-"/>
      <w:lvlJc w:val="left"/>
      <w:pPr>
        <w:ind w:left="302" w:hanging="360"/>
      </w:pPr>
      <w:rPr>
        <w:rFonts w:ascii="Times New Roman" w:eastAsia="Times New Roman" w:hAnsi="Times New Roman" w:cs="ATraditional Arabic"/>
        <w:color w:val="FF0000"/>
      </w:rPr>
    </w:lvl>
    <w:lvl w:ilvl="1" w:tplc="04090003">
      <w:start w:val="1"/>
      <w:numFmt w:val="bullet"/>
      <w:lvlText w:val="o"/>
      <w:lvlJc w:val="left"/>
      <w:pPr>
        <w:ind w:left="1022" w:hanging="360"/>
      </w:pPr>
      <w:rPr>
        <w:rFonts w:ascii="Courier New" w:hAnsi="Courier New" w:cs="Courier New" w:hint="default"/>
      </w:rPr>
    </w:lvl>
    <w:lvl w:ilvl="2" w:tplc="04090005">
      <w:start w:val="1"/>
      <w:numFmt w:val="bullet"/>
      <w:lvlText w:val=""/>
      <w:lvlJc w:val="left"/>
      <w:pPr>
        <w:ind w:left="1742" w:hanging="360"/>
      </w:pPr>
      <w:rPr>
        <w:rFonts w:ascii="Wingdings" w:hAnsi="Wingdings" w:hint="default"/>
      </w:rPr>
    </w:lvl>
    <w:lvl w:ilvl="3" w:tplc="04090001">
      <w:start w:val="1"/>
      <w:numFmt w:val="bullet"/>
      <w:lvlText w:val=""/>
      <w:lvlJc w:val="left"/>
      <w:pPr>
        <w:ind w:left="2462" w:hanging="360"/>
      </w:pPr>
      <w:rPr>
        <w:rFonts w:ascii="Symbol" w:hAnsi="Symbol" w:hint="default"/>
      </w:rPr>
    </w:lvl>
    <w:lvl w:ilvl="4" w:tplc="04090003">
      <w:start w:val="1"/>
      <w:numFmt w:val="bullet"/>
      <w:lvlText w:val="o"/>
      <w:lvlJc w:val="left"/>
      <w:pPr>
        <w:ind w:left="3182" w:hanging="360"/>
      </w:pPr>
      <w:rPr>
        <w:rFonts w:ascii="Courier New" w:hAnsi="Courier New" w:cs="Courier New" w:hint="default"/>
      </w:rPr>
    </w:lvl>
    <w:lvl w:ilvl="5" w:tplc="04090005">
      <w:start w:val="1"/>
      <w:numFmt w:val="bullet"/>
      <w:lvlText w:val=""/>
      <w:lvlJc w:val="left"/>
      <w:pPr>
        <w:ind w:left="3902" w:hanging="360"/>
      </w:pPr>
      <w:rPr>
        <w:rFonts w:ascii="Wingdings" w:hAnsi="Wingdings" w:hint="default"/>
      </w:rPr>
    </w:lvl>
    <w:lvl w:ilvl="6" w:tplc="04090001">
      <w:start w:val="1"/>
      <w:numFmt w:val="bullet"/>
      <w:lvlText w:val=""/>
      <w:lvlJc w:val="left"/>
      <w:pPr>
        <w:ind w:left="4622" w:hanging="360"/>
      </w:pPr>
      <w:rPr>
        <w:rFonts w:ascii="Symbol" w:hAnsi="Symbol" w:hint="default"/>
      </w:rPr>
    </w:lvl>
    <w:lvl w:ilvl="7" w:tplc="04090003">
      <w:start w:val="1"/>
      <w:numFmt w:val="bullet"/>
      <w:lvlText w:val="o"/>
      <w:lvlJc w:val="left"/>
      <w:pPr>
        <w:ind w:left="5342" w:hanging="360"/>
      </w:pPr>
      <w:rPr>
        <w:rFonts w:ascii="Courier New" w:hAnsi="Courier New" w:cs="Courier New" w:hint="default"/>
      </w:rPr>
    </w:lvl>
    <w:lvl w:ilvl="8" w:tplc="04090005">
      <w:start w:val="1"/>
      <w:numFmt w:val="bullet"/>
      <w:lvlText w:val=""/>
      <w:lvlJc w:val="left"/>
      <w:pPr>
        <w:ind w:left="6062" w:hanging="360"/>
      </w:pPr>
      <w:rPr>
        <w:rFonts w:ascii="Wingdings" w:hAnsi="Wingdings" w:hint="default"/>
      </w:rPr>
    </w:lvl>
  </w:abstractNum>
  <w:abstractNum w:abstractNumId="3" w15:restartNumberingAfterBreak="0">
    <w:nsid w:val="0F3A4696"/>
    <w:multiLevelType w:val="hybridMultilevel"/>
    <w:tmpl w:val="F6C22556"/>
    <w:lvl w:ilvl="0" w:tplc="3134EA1A">
      <w:start w:val="1"/>
      <w:numFmt w:val="decimal"/>
      <w:lvlText w:val="%1"/>
      <w:lvlJc w:val="left"/>
      <w:pPr>
        <w:ind w:left="424" w:hanging="360"/>
      </w:pPr>
      <w:rPr>
        <w:color w:val="FF0000"/>
      </w:rPr>
    </w:lvl>
    <w:lvl w:ilvl="1" w:tplc="DC7626A0">
      <w:start w:val="1"/>
      <w:numFmt w:val="decimal"/>
      <w:lvlText w:val="%2-"/>
      <w:lvlJc w:val="left"/>
      <w:pPr>
        <w:ind w:left="1922" w:hanging="720"/>
      </w:pPr>
      <w:rPr>
        <w:color w:val="FF0000"/>
      </w:rPr>
    </w:lvl>
    <w:lvl w:ilvl="2" w:tplc="0409001B">
      <w:start w:val="1"/>
      <w:numFmt w:val="lowerRoman"/>
      <w:lvlText w:val="%3."/>
      <w:lvlJc w:val="right"/>
      <w:pPr>
        <w:ind w:left="2282" w:hanging="180"/>
      </w:pPr>
    </w:lvl>
    <w:lvl w:ilvl="3" w:tplc="0409000F">
      <w:start w:val="1"/>
      <w:numFmt w:val="decimal"/>
      <w:lvlText w:val="%4."/>
      <w:lvlJc w:val="left"/>
      <w:pPr>
        <w:ind w:left="3002" w:hanging="360"/>
      </w:pPr>
    </w:lvl>
    <w:lvl w:ilvl="4" w:tplc="04090019">
      <w:start w:val="1"/>
      <w:numFmt w:val="lowerLetter"/>
      <w:lvlText w:val="%5."/>
      <w:lvlJc w:val="left"/>
      <w:pPr>
        <w:ind w:left="3722" w:hanging="360"/>
      </w:pPr>
    </w:lvl>
    <w:lvl w:ilvl="5" w:tplc="0409001B">
      <w:start w:val="1"/>
      <w:numFmt w:val="lowerRoman"/>
      <w:lvlText w:val="%6."/>
      <w:lvlJc w:val="right"/>
      <w:pPr>
        <w:ind w:left="4442" w:hanging="180"/>
      </w:pPr>
    </w:lvl>
    <w:lvl w:ilvl="6" w:tplc="0409000F">
      <w:start w:val="1"/>
      <w:numFmt w:val="decimal"/>
      <w:lvlText w:val="%7."/>
      <w:lvlJc w:val="left"/>
      <w:pPr>
        <w:ind w:left="5162" w:hanging="360"/>
      </w:pPr>
    </w:lvl>
    <w:lvl w:ilvl="7" w:tplc="04090019">
      <w:start w:val="1"/>
      <w:numFmt w:val="lowerLetter"/>
      <w:lvlText w:val="%8."/>
      <w:lvlJc w:val="left"/>
      <w:pPr>
        <w:ind w:left="5882" w:hanging="360"/>
      </w:pPr>
    </w:lvl>
    <w:lvl w:ilvl="8" w:tplc="0409001B">
      <w:start w:val="1"/>
      <w:numFmt w:val="lowerRoman"/>
      <w:lvlText w:val="%9."/>
      <w:lvlJc w:val="right"/>
      <w:pPr>
        <w:ind w:left="6602" w:hanging="180"/>
      </w:pPr>
    </w:lvl>
  </w:abstractNum>
  <w:abstractNum w:abstractNumId="4" w15:restartNumberingAfterBreak="0">
    <w:nsid w:val="1083299D"/>
    <w:multiLevelType w:val="hybridMultilevel"/>
    <w:tmpl w:val="22F45886"/>
    <w:lvl w:ilvl="0" w:tplc="14FC5206">
      <w:start w:val="1"/>
      <w:numFmt w:val="decimal"/>
      <w:lvlText w:val="%1-"/>
      <w:lvlJc w:val="left"/>
      <w:pPr>
        <w:ind w:left="862" w:hanging="72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772BC1"/>
    <w:multiLevelType w:val="hybridMultilevel"/>
    <w:tmpl w:val="E1B44706"/>
    <w:lvl w:ilvl="0" w:tplc="3134EA1A">
      <w:start w:val="1"/>
      <w:numFmt w:val="decimal"/>
      <w:lvlText w:val="%1"/>
      <w:lvlJc w:val="left"/>
      <w:pPr>
        <w:ind w:left="302" w:hanging="360"/>
      </w:pPr>
      <w:rPr>
        <w:color w:val="FF0000"/>
      </w:rPr>
    </w:lvl>
    <w:lvl w:ilvl="1" w:tplc="04090019">
      <w:start w:val="1"/>
      <w:numFmt w:val="lowerLetter"/>
      <w:lvlText w:val="%2."/>
      <w:lvlJc w:val="left"/>
      <w:pPr>
        <w:ind w:left="1022" w:hanging="360"/>
      </w:pPr>
    </w:lvl>
    <w:lvl w:ilvl="2" w:tplc="0409001B">
      <w:start w:val="1"/>
      <w:numFmt w:val="lowerRoman"/>
      <w:lvlText w:val="%3."/>
      <w:lvlJc w:val="right"/>
      <w:pPr>
        <w:ind w:left="1742" w:hanging="180"/>
      </w:pPr>
    </w:lvl>
    <w:lvl w:ilvl="3" w:tplc="0409000F">
      <w:start w:val="1"/>
      <w:numFmt w:val="decimal"/>
      <w:lvlText w:val="%4."/>
      <w:lvlJc w:val="left"/>
      <w:pPr>
        <w:ind w:left="2462" w:hanging="360"/>
      </w:pPr>
    </w:lvl>
    <w:lvl w:ilvl="4" w:tplc="04090019">
      <w:start w:val="1"/>
      <w:numFmt w:val="lowerLetter"/>
      <w:lvlText w:val="%5."/>
      <w:lvlJc w:val="left"/>
      <w:pPr>
        <w:ind w:left="3182" w:hanging="360"/>
      </w:pPr>
    </w:lvl>
    <w:lvl w:ilvl="5" w:tplc="0409001B">
      <w:start w:val="1"/>
      <w:numFmt w:val="lowerRoman"/>
      <w:lvlText w:val="%6."/>
      <w:lvlJc w:val="right"/>
      <w:pPr>
        <w:ind w:left="3902" w:hanging="180"/>
      </w:pPr>
    </w:lvl>
    <w:lvl w:ilvl="6" w:tplc="0409000F">
      <w:start w:val="1"/>
      <w:numFmt w:val="decimal"/>
      <w:lvlText w:val="%7."/>
      <w:lvlJc w:val="left"/>
      <w:pPr>
        <w:ind w:left="4622" w:hanging="360"/>
      </w:pPr>
    </w:lvl>
    <w:lvl w:ilvl="7" w:tplc="04090019">
      <w:start w:val="1"/>
      <w:numFmt w:val="lowerLetter"/>
      <w:lvlText w:val="%8."/>
      <w:lvlJc w:val="left"/>
      <w:pPr>
        <w:ind w:left="5342" w:hanging="360"/>
      </w:pPr>
    </w:lvl>
    <w:lvl w:ilvl="8" w:tplc="0409001B">
      <w:start w:val="1"/>
      <w:numFmt w:val="lowerRoman"/>
      <w:lvlText w:val="%9."/>
      <w:lvlJc w:val="right"/>
      <w:pPr>
        <w:ind w:left="6062" w:hanging="180"/>
      </w:pPr>
    </w:lvl>
  </w:abstractNum>
  <w:abstractNum w:abstractNumId="6" w15:restartNumberingAfterBreak="0">
    <w:nsid w:val="41BC1BF3"/>
    <w:multiLevelType w:val="hybridMultilevel"/>
    <w:tmpl w:val="F57AF7A8"/>
    <w:lvl w:ilvl="0" w:tplc="3134EA1A">
      <w:start w:val="1"/>
      <w:numFmt w:val="decimal"/>
      <w:lvlText w:val="%1"/>
      <w:lvlJc w:val="left"/>
      <w:pPr>
        <w:ind w:left="424" w:hanging="360"/>
      </w:pPr>
      <w:rPr>
        <w:color w:val="FF0000"/>
      </w:rPr>
    </w:lvl>
    <w:lvl w:ilvl="1" w:tplc="04090019">
      <w:start w:val="1"/>
      <w:numFmt w:val="lowerLetter"/>
      <w:lvlText w:val="%2."/>
      <w:lvlJc w:val="left"/>
      <w:pPr>
        <w:ind w:left="1562" w:hanging="360"/>
      </w:pPr>
    </w:lvl>
    <w:lvl w:ilvl="2" w:tplc="0409001B">
      <w:start w:val="1"/>
      <w:numFmt w:val="lowerRoman"/>
      <w:lvlText w:val="%3."/>
      <w:lvlJc w:val="right"/>
      <w:pPr>
        <w:ind w:left="2282" w:hanging="180"/>
      </w:pPr>
    </w:lvl>
    <w:lvl w:ilvl="3" w:tplc="0409000F">
      <w:start w:val="1"/>
      <w:numFmt w:val="decimal"/>
      <w:lvlText w:val="%4."/>
      <w:lvlJc w:val="left"/>
      <w:pPr>
        <w:ind w:left="3002" w:hanging="360"/>
      </w:pPr>
    </w:lvl>
    <w:lvl w:ilvl="4" w:tplc="04090019">
      <w:start w:val="1"/>
      <w:numFmt w:val="lowerLetter"/>
      <w:lvlText w:val="%5."/>
      <w:lvlJc w:val="left"/>
      <w:pPr>
        <w:ind w:left="3722" w:hanging="360"/>
      </w:pPr>
    </w:lvl>
    <w:lvl w:ilvl="5" w:tplc="0409001B">
      <w:start w:val="1"/>
      <w:numFmt w:val="lowerRoman"/>
      <w:lvlText w:val="%6."/>
      <w:lvlJc w:val="right"/>
      <w:pPr>
        <w:ind w:left="4442" w:hanging="180"/>
      </w:pPr>
    </w:lvl>
    <w:lvl w:ilvl="6" w:tplc="0409000F">
      <w:start w:val="1"/>
      <w:numFmt w:val="decimal"/>
      <w:lvlText w:val="%7."/>
      <w:lvlJc w:val="left"/>
      <w:pPr>
        <w:ind w:left="5162" w:hanging="360"/>
      </w:pPr>
    </w:lvl>
    <w:lvl w:ilvl="7" w:tplc="04090019">
      <w:start w:val="1"/>
      <w:numFmt w:val="lowerLetter"/>
      <w:lvlText w:val="%8."/>
      <w:lvlJc w:val="left"/>
      <w:pPr>
        <w:ind w:left="5882" w:hanging="360"/>
      </w:pPr>
    </w:lvl>
    <w:lvl w:ilvl="8" w:tplc="0409001B">
      <w:start w:val="1"/>
      <w:numFmt w:val="lowerRoman"/>
      <w:lvlText w:val="%9."/>
      <w:lvlJc w:val="right"/>
      <w:pPr>
        <w:ind w:left="6602" w:hanging="180"/>
      </w:pPr>
    </w:lvl>
  </w:abstractNum>
  <w:abstractNum w:abstractNumId="7" w15:restartNumberingAfterBreak="0">
    <w:nsid w:val="5EB51826"/>
    <w:multiLevelType w:val="hybridMultilevel"/>
    <w:tmpl w:val="7938B5EE"/>
    <w:lvl w:ilvl="0" w:tplc="49E08BEC">
      <w:start w:val="1"/>
      <w:numFmt w:val="decimal"/>
      <w:lvlText w:val="%1-"/>
      <w:lvlJc w:val="left"/>
      <w:pPr>
        <w:ind w:left="1800" w:hanging="720"/>
      </w:pPr>
      <w:rPr>
        <w:color w:val="FF000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70C92BF3"/>
    <w:multiLevelType w:val="hybridMultilevel"/>
    <w:tmpl w:val="7A64CACC"/>
    <w:lvl w:ilvl="0" w:tplc="7F484C40">
      <w:start w:val="1"/>
      <w:numFmt w:val="decimal"/>
      <w:lvlText w:val="%1-"/>
      <w:lvlJc w:val="left"/>
      <w:pPr>
        <w:ind w:left="662" w:hanging="720"/>
      </w:pPr>
      <w:rPr>
        <w:b w:val="0"/>
        <w:bCs w:val="0"/>
        <w:sz w:val="32"/>
        <w:szCs w:val="32"/>
      </w:rPr>
    </w:lvl>
    <w:lvl w:ilvl="1" w:tplc="04090019">
      <w:start w:val="1"/>
      <w:numFmt w:val="lowerLetter"/>
      <w:lvlText w:val="%2."/>
      <w:lvlJc w:val="left"/>
      <w:pPr>
        <w:ind w:left="1022" w:hanging="360"/>
      </w:pPr>
    </w:lvl>
    <w:lvl w:ilvl="2" w:tplc="0409001B">
      <w:start w:val="1"/>
      <w:numFmt w:val="lowerRoman"/>
      <w:lvlText w:val="%3."/>
      <w:lvlJc w:val="right"/>
      <w:pPr>
        <w:ind w:left="1742" w:hanging="180"/>
      </w:pPr>
    </w:lvl>
    <w:lvl w:ilvl="3" w:tplc="0409000F">
      <w:start w:val="1"/>
      <w:numFmt w:val="decimal"/>
      <w:lvlText w:val="%4."/>
      <w:lvlJc w:val="left"/>
      <w:pPr>
        <w:ind w:left="2462" w:hanging="360"/>
      </w:pPr>
    </w:lvl>
    <w:lvl w:ilvl="4" w:tplc="04090019">
      <w:start w:val="1"/>
      <w:numFmt w:val="lowerLetter"/>
      <w:lvlText w:val="%5."/>
      <w:lvlJc w:val="left"/>
      <w:pPr>
        <w:ind w:left="3182" w:hanging="360"/>
      </w:pPr>
    </w:lvl>
    <w:lvl w:ilvl="5" w:tplc="0409001B">
      <w:start w:val="1"/>
      <w:numFmt w:val="lowerRoman"/>
      <w:lvlText w:val="%6."/>
      <w:lvlJc w:val="right"/>
      <w:pPr>
        <w:ind w:left="3902" w:hanging="180"/>
      </w:pPr>
    </w:lvl>
    <w:lvl w:ilvl="6" w:tplc="0409000F">
      <w:start w:val="1"/>
      <w:numFmt w:val="decimal"/>
      <w:lvlText w:val="%7."/>
      <w:lvlJc w:val="left"/>
      <w:pPr>
        <w:ind w:left="4622" w:hanging="360"/>
      </w:pPr>
    </w:lvl>
    <w:lvl w:ilvl="7" w:tplc="04090019">
      <w:start w:val="1"/>
      <w:numFmt w:val="lowerLetter"/>
      <w:lvlText w:val="%8."/>
      <w:lvlJc w:val="left"/>
      <w:pPr>
        <w:ind w:left="5342" w:hanging="360"/>
      </w:pPr>
    </w:lvl>
    <w:lvl w:ilvl="8" w:tplc="0409001B">
      <w:start w:val="1"/>
      <w:numFmt w:val="lowerRoman"/>
      <w:lvlText w:val="%9."/>
      <w:lvlJc w:val="right"/>
      <w:pPr>
        <w:ind w:left="6062" w:hanging="180"/>
      </w:pPr>
    </w:lvl>
  </w:abstractNum>
  <w:abstractNum w:abstractNumId="9" w15:restartNumberingAfterBreak="0">
    <w:nsid w:val="7718185D"/>
    <w:multiLevelType w:val="hybridMultilevel"/>
    <w:tmpl w:val="B26089E8"/>
    <w:lvl w:ilvl="0" w:tplc="184A25B2">
      <w:start w:val="1"/>
      <w:numFmt w:val="decimal"/>
      <w:lvlText w:val="%1-"/>
      <w:lvlJc w:val="left"/>
      <w:pPr>
        <w:ind w:left="662" w:hanging="720"/>
      </w:pPr>
      <w:rPr>
        <w:color w:val="FF0000"/>
      </w:rPr>
    </w:lvl>
    <w:lvl w:ilvl="1" w:tplc="04090019">
      <w:start w:val="1"/>
      <w:numFmt w:val="lowerLetter"/>
      <w:lvlText w:val="%2."/>
      <w:lvlJc w:val="left"/>
      <w:pPr>
        <w:ind w:left="1022" w:hanging="360"/>
      </w:pPr>
    </w:lvl>
    <w:lvl w:ilvl="2" w:tplc="0409001B">
      <w:start w:val="1"/>
      <w:numFmt w:val="lowerRoman"/>
      <w:lvlText w:val="%3."/>
      <w:lvlJc w:val="right"/>
      <w:pPr>
        <w:ind w:left="1742" w:hanging="180"/>
      </w:pPr>
    </w:lvl>
    <w:lvl w:ilvl="3" w:tplc="0409000F">
      <w:start w:val="1"/>
      <w:numFmt w:val="decimal"/>
      <w:lvlText w:val="%4."/>
      <w:lvlJc w:val="left"/>
      <w:pPr>
        <w:ind w:left="2462" w:hanging="360"/>
      </w:pPr>
    </w:lvl>
    <w:lvl w:ilvl="4" w:tplc="04090019">
      <w:start w:val="1"/>
      <w:numFmt w:val="lowerLetter"/>
      <w:lvlText w:val="%5."/>
      <w:lvlJc w:val="left"/>
      <w:pPr>
        <w:ind w:left="3182" w:hanging="360"/>
      </w:pPr>
    </w:lvl>
    <w:lvl w:ilvl="5" w:tplc="0409001B">
      <w:start w:val="1"/>
      <w:numFmt w:val="lowerRoman"/>
      <w:lvlText w:val="%6."/>
      <w:lvlJc w:val="right"/>
      <w:pPr>
        <w:ind w:left="3902" w:hanging="180"/>
      </w:pPr>
    </w:lvl>
    <w:lvl w:ilvl="6" w:tplc="0409000F">
      <w:start w:val="1"/>
      <w:numFmt w:val="decimal"/>
      <w:lvlText w:val="%7."/>
      <w:lvlJc w:val="left"/>
      <w:pPr>
        <w:ind w:left="4622" w:hanging="360"/>
      </w:pPr>
    </w:lvl>
    <w:lvl w:ilvl="7" w:tplc="04090019">
      <w:start w:val="1"/>
      <w:numFmt w:val="lowerLetter"/>
      <w:lvlText w:val="%8."/>
      <w:lvlJc w:val="left"/>
      <w:pPr>
        <w:ind w:left="5342" w:hanging="360"/>
      </w:pPr>
    </w:lvl>
    <w:lvl w:ilvl="8" w:tplc="0409001B">
      <w:start w:val="1"/>
      <w:numFmt w:val="lowerRoman"/>
      <w:lvlText w:val="%9."/>
      <w:lvlJc w:val="right"/>
      <w:pPr>
        <w:ind w:left="6062" w:hanging="180"/>
      </w:pPr>
    </w:lvl>
  </w:abstractNum>
  <w:abstractNum w:abstractNumId="10" w15:restartNumberingAfterBreak="0">
    <w:nsid w:val="78257A36"/>
    <w:multiLevelType w:val="hybridMultilevel"/>
    <w:tmpl w:val="1616A1DE"/>
    <w:lvl w:ilvl="0" w:tplc="6F50DB0C">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lvlOverride w:ilvl="3"/>
    <w:lvlOverride w:ilvl="4"/>
    <w:lvlOverride w:ilvl="5"/>
    <w:lvlOverride w:ilvl="6"/>
    <w:lvlOverride w:ilvl="7"/>
    <w:lvlOverride w:ilvl="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CA4"/>
    <w:rsid w:val="001320F5"/>
    <w:rsid w:val="0028592E"/>
    <w:rsid w:val="00297CA4"/>
    <w:rsid w:val="004951C2"/>
    <w:rsid w:val="00656793"/>
    <w:rsid w:val="008D0EC1"/>
    <w:rsid w:val="008D4EA0"/>
    <w:rsid w:val="008D5301"/>
    <w:rsid w:val="00901C2B"/>
    <w:rsid w:val="00A67137"/>
    <w:rsid w:val="00E72F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F893A7-05B3-4A91-8044-C0C86AC83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FB7"/>
    <w:pPr>
      <w:widowControl w:val="0"/>
      <w:bidi/>
      <w:spacing w:after="0" w:line="240" w:lineRule="auto"/>
      <w:ind w:firstLine="454"/>
      <w:jc w:val="both"/>
    </w:pPr>
    <w:rPr>
      <w:rFonts w:ascii="Times New Roman" w:eastAsia="Times New Roman" w:hAnsi="Times New Roman" w:cs="Traditional Arabic"/>
      <w:color w:val="000000"/>
      <w:sz w:val="36"/>
      <w:szCs w:val="36"/>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unhideWhenUsed/>
    <w:rsid w:val="00E72FB7"/>
    <w:pPr>
      <w:ind w:left="454" w:hanging="454"/>
    </w:pPr>
    <w:rPr>
      <w:sz w:val="28"/>
      <w:szCs w:val="28"/>
    </w:rPr>
  </w:style>
  <w:style w:type="character" w:customStyle="1" w:styleId="NotedebasdepageCar">
    <w:name w:val="Note de bas de page Car"/>
    <w:basedOn w:val="Policepardfaut"/>
    <w:link w:val="Notedebasdepage"/>
    <w:semiHidden/>
    <w:rsid w:val="00E72FB7"/>
    <w:rPr>
      <w:rFonts w:ascii="Times New Roman" w:eastAsia="Times New Roman" w:hAnsi="Times New Roman" w:cs="Traditional Arabic"/>
      <w:color w:val="000000"/>
      <w:sz w:val="28"/>
      <w:szCs w:val="28"/>
      <w:lang w:eastAsia="ar-SA"/>
    </w:rPr>
  </w:style>
  <w:style w:type="character" w:styleId="Appelnotedebasdep">
    <w:name w:val="footnote reference"/>
    <w:semiHidden/>
    <w:unhideWhenUsed/>
    <w:rsid w:val="00E72FB7"/>
    <w:rPr>
      <w:rFonts w:ascii="ATraditional Arabic" w:hAnsi="ATraditional Arabic" w:cs="ATraditional Arabic" w:hint="default"/>
      <w:strike w:val="0"/>
      <w:dstrike w:val="0"/>
      <w:position w:val="10"/>
      <w:szCs w:val="28"/>
      <w:u w:val="none"/>
      <w:effect w:val="none"/>
      <w:vertAlign w:val="baseline"/>
    </w:rPr>
  </w:style>
  <w:style w:type="paragraph" w:styleId="Paragraphedeliste">
    <w:name w:val="List Paragraph"/>
    <w:basedOn w:val="Normal"/>
    <w:uiPriority w:val="34"/>
    <w:qFormat/>
    <w:rsid w:val="00901C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605360">
      <w:bodyDiv w:val="1"/>
      <w:marLeft w:val="0"/>
      <w:marRight w:val="0"/>
      <w:marTop w:val="0"/>
      <w:marBottom w:val="0"/>
      <w:divBdr>
        <w:top w:val="none" w:sz="0" w:space="0" w:color="auto"/>
        <w:left w:val="none" w:sz="0" w:space="0" w:color="auto"/>
        <w:bottom w:val="none" w:sz="0" w:space="0" w:color="auto"/>
        <w:right w:val="none" w:sz="0" w:space="0" w:color="auto"/>
      </w:divBdr>
    </w:div>
    <w:div w:id="785852556">
      <w:bodyDiv w:val="1"/>
      <w:marLeft w:val="0"/>
      <w:marRight w:val="0"/>
      <w:marTop w:val="0"/>
      <w:marBottom w:val="0"/>
      <w:divBdr>
        <w:top w:val="none" w:sz="0" w:space="0" w:color="auto"/>
        <w:left w:val="none" w:sz="0" w:space="0" w:color="auto"/>
        <w:bottom w:val="none" w:sz="0" w:space="0" w:color="auto"/>
        <w:right w:val="none" w:sz="0" w:space="0" w:color="auto"/>
      </w:divBdr>
    </w:div>
    <w:div w:id="1449665771">
      <w:bodyDiv w:val="1"/>
      <w:marLeft w:val="0"/>
      <w:marRight w:val="0"/>
      <w:marTop w:val="0"/>
      <w:marBottom w:val="0"/>
      <w:divBdr>
        <w:top w:val="none" w:sz="0" w:space="0" w:color="auto"/>
        <w:left w:val="none" w:sz="0" w:space="0" w:color="auto"/>
        <w:bottom w:val="none" w:sz="0" w:space="0" w:color="auto"/>
        <w:right w:val="none" w:sz="0" w:space="0" w:color="auto"/>
      </w:divBdr>
    </w:div>
    <w:div w:id="204598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11</Pages>
  <Words>2311</Words>
  <Characters>13176</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dcterms:created xsi:type="dcterms:W3CDTF">2025-11-30T19:15:00Z</dcterms:created>
  <dcterms:modified xsi:type="dcterms:W3CDTF">2025-12-02T15:19:00Z</dcterms:modified>
</cp:coreProperties>
</file>