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C5" w:rsidRPr="005E33C3" w:rsidRDefault="00E1300D" w:rsidP="00E1300D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5E33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السلسلة الخامسة: النموذج </w:t>
      </w:r>
      <w:proofErr w:type="spellStart"/>
      <w:r w:rsidRPr="005E33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الكينزي</w:t>
      </w:r>
      <w:proofErr w:type="spellEnd"/>
      <w:r w:rsidRPr="005E33C3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البسيط لتحديد الدخل التوازني</w:t>
      </w:r>
    </w:p>
    <w:p w:rsidR="00E1300D" w:rsidRDefault="00E1300D" w:rsidP="00E1300D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الأول: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المعطيات</w:t>
      </w:r>
      <w:proofErr w:type="gramEnd"/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دالة الاستهلاك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C=50+0.8Y 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الاستثمار ثابت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I=100 </w:t>
      </w:r>
    </w:p>
    <w:p w:rsid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</w:pP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المطلوب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أوجد 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الدخل التوازني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التمرين</w:t>
      </w:r>
      <w:proofErr w:type="gramEnd"/>
      <w:r w:rsidRPr="00E1300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 xml:space="preserve"> الثاني: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لدينا اقتصاد بسيط يتكون من قطاعين (الاستهلاك + الاستثمار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)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حيث دالة الاستهلاك هي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C=50+0.7Y 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ونعتبر ثلاث حالات مختلفة لدالة الاستثمار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الحالة</w:t>
      </w:r>
      <w:proofErr w:type="gramEnd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 xml:space="preserve"> 1: الاستثمار مستقل (ثابت</w:t>
      </w:r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>)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I=100 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الحالة</w:t>
      </w:r>
      <w:proofErr w:type="gramEnd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 xml:space="preserve"> 2: الاستثمار تابع للدخل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I=40+0.1Y 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>الحالة</w:t>
      </w:r>
      <w:proofErr w:type="gramEnd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t xml:space="preserve"> 3: الاستثمار تابع </w:t>
      </w:r>
      <w:r>
        <w:rPr>
          <w:rFonts w:ascii="Simplified Arabic" w:eastAsia="Times New Roman" w:hAnsi="Simplified Arabic" w:cs="Simplified Arabic" w:hint="cs"/>
          <w:b/>
          <w:bCs/>
          <w:kern w:val="36"/>
          <w:sz w:val="28"/>
          <w:szCs w:val="28"/>
          <w:rtl/>
          <w:lang w:eastAsia="fr-FR"/>
        </w:rPr>
        <w:t>للدخل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I=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0.4Y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E1300D" w:rsidRPr="00E1300D" w:rsidRDefault="00E1300D" w:rsidP="00E1300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outlineLvl w:val="0"/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rtl/>
          <w:lang w:eastAsia="fr-FR"/>
        </w:rPr>
        <w:lastRenderedPageBreak/>
        <w:t>المطلوب</w:t>
      </w:r>
      <w:proofErr w:type="gramEnd"/>
      <w:r w:rsidRPr="00E1300D">
        <w:rPr>
          <w:rFonts w:ascii="Simplified Arabic" w:eastAsia="Times New Roman" w:hAnsi="Simplified Arabic" w:cs="Simplified Arabic"/>
          <w:b/>
          <w:bCs/>
          <w:kern w:val="36"/>
          <w:sz w:val="28"/>
          <w:szCs w:val="28"/>
          <w:lang w:eastAsia="fr-FR"/>
        </w:rPr>
        <w:t>: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في كل حالة من الحالات الثلاث، احسب الدخل التوازني </w:t>
      </w:r>
      <w:proofErr w:type="spellStart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Ye</w:t>
      </w:r>
      <w:proofErr w:type="spellEnd"/>
    </w:p>
    <w:p w:rsidR="00E1300D" w:rsidRDefault="00E1300D" w:rsidP="00E1300D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الثالث: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افترض اقتصادًا بسيطًا مكوّنًا من قطاعين حيث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5E33C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C=C0+</w:t>
      </w:r>
      <w:proofErr w:type="spellStart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cY</w:t>
      </w:r>
      <w:proofErr w:type="spellEnd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</w:p>
    <w:p w:rsidR="00E1300D" w:rsidRPr="00E1300D" w:rsidRDefault="00E1300D" w:rsidP="005E33C3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والمطلوب إيجاد الدخل التوازني 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Y 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وقيمة 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المضاعف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لكل من أشكال الاستثمار التالية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5E33C3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الشكل (1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)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proofErr w:type="gramStart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I=I0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استثمار</w:t>
      </w:r>
      <w:proofErr w:type="gramEnd"/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مستقل ثابت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(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الشكل (2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)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 I=I0+</w:t>
      </w:r>
      <w:proofErr w:type="spellStart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bY</w:t>
      </w:r>
      <w:proofErr w:type="spellEnd"/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(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جزء مستقل + جزء تابع للدخل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(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الشكل (3</w:t>
      </w:r>
      <w:r w:rsidRPr="00E1300D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)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 I=KY (</w:t>
      </w: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استثمار نسبي مباشرةً للدخل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(</w:t>
      </w:r>
    </w:p>
    <w:p w:rsidR="00E1300D" w:rsidRPr="00E1300D" w:rsidRDefault="00E1300D" w:rsidP="00E1300D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أوجد لكل حالة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E1300D" w:rsidRPr="00E1300D" w:rsidRDefault="00E1300D" w:rsidP="005E33C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معادلة</w:t>
      </w:r>
      <w:proofErr w:type="gramEnd"/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التوازن وشرط وجود توازن (شروط على المعاملات</w:t>
      </w:r>
      <w:r w:rsid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(</w:t>
      </w:r>
    </w:p>
    <w:p w:rsidR="00E1300D" w:rsidRPr="00E1300D" w:rsidRDefault="00E1300D" w:rsidP="005E33C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الدخل التوازني 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Y</w:t>
      </w:r>
      <w:r w:rsidRPr="00E1300D">
        <w:rPr>
          <w:rFonts w:ascii="Cambria Math" w:eastAsia="Times New Roman" w:hAnsi="Cambria Math" w:cs="Simplified Arabic"/>
          <w:sz w:val="28"/>
          <w:szCs w:val="28"/>
          <w:lang w:eastAsia="fr-FR"/>
        </w:rPr>
        <w:t>∗</w:t>
      </w:r>
    </w:p>
    <w:p w:rsidR="00E1300D" w:rsidRPr="005E33C3" w:rsidRDefault="00E1300D" w:rsidP="005E33C3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قيمة</w:t>
      </w:r>
      <w:proofErr w:type="gramEnd"/>
      <w:r w:rsidRPr="00E1300D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المضاعف </w:t>
      </w:r>
      <w:r w:rsidRPr="00E1300D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k</w:t>
      </w:r>
    </w:p>
    <w:p w:rsidR="005E33C3" w:rsidRPr="005E33C3" w:rsidRDefault="005E33C3" w:rsidP="005E33C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C0</w:t>
      </w:r>
      <w:r w:rsidRPr="005E33C3">
        <w:rPr>
          <w:rFonts w:ascii="Times New Roman" w:eastAsia="Times New Roman" w:hAnsi="Times New Roman" w:cs="Simplified Arabic"/>
          <w:sz w:val="28"/>
          <w:szCs w:val="28"/>
          <w:lang w:eastAsia="fr-FR"/>
        </w:rPr>
        <w:t>​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=50</w:t>
      </w:r>
      <w:proofErr w:type="gramStart"/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,c</w:t>
      </w:r>
      <w:proofErr w:type="gramEnd"/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=0.6 </w:t>
      </w:r>
    </w:p>
    <w:p w:rsidR="005E33C3" w:rsidRPr="005E33C3" w:rsidRDefault="005E33C3" w:rsidP="005E33C3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5E33C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الحالة 1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I0=100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 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5E33C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الحالة 2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I0=40,</w:t>
      </w:r>
      <w:r w:rsidRPr="005E33C3">
        <w:rPr>
          <w:rFonts w:ascii="Times New Roman" w:eastAsia="Times New Roman" w:hAnsi="Times New Roman" w:cs="Simplified Arabic"/>
          <w:sz w:val="28"/>
          <w:szCs w:val="28"/>
          <w:lang w:eastAsia="fr-FR"/>
        </w:rPr>
        <w:t> </w:t>
      </w:r>
      <w:r>
        <w:rPr>
          <w:rFonts w:ascii="Times New Roman" w:eastAsia="Times New Roman" w:hAnsi="Times New Roman" w:cs="Simplified Arabic"/>
          <w:sz w:val="28"/>
          <w:szCs w:val="28"/>
          <w:lang w:eastAsia="fr-FR"/>
        </w:rPr>
        <w:t xml:space="preserve">  K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=0.1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     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I0=40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     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5E33C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الحالة 3</w:t>
      </w:r>
      <w:r w:rsidRPr="005E33C3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I</w:t>
      </w:r>
      <w:r w:rsidRPr="005E33C3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=0.2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Y      </w:t>
      </w:r>
    </w:p>
    <w:p w:rsidR="005E33C3" w:rsidRPr="005E33C3" w:rsidRDefault="005E33C3" w:rsidP="005E33C3">
      <w:pPr>
        <w:pStyle w:val="Titre1"/>
        <w:bidi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5E33C3">
        <w:rPr>
          <w:rFonts w:ascii="Simplified Arabic" w:hAnsi="Simplified Arabic" w:cs="Simplified Arabic"/>
          <w:sz w:val="28"/>
          <w:szCs w:val="28"/>
          <w:rtl/>
        </w:rPr>
        <w:t>التمرين</w:t>
      </w:r>
      <w:proofErr w:type="gramEnd"/>
      <w:r w:rsidRPr="005E33C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E33C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الرابع</w:t>
      </w:r>
      <w:r w:rsidRPr="005E33C3"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5E33C3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E33C3" w:rsidRPr="005E33C3" w:rsidRDefault="005E33C3" w:rsidP="005E33C3">
      <w:pPr>
        <w:pStyle w:val="NormalWeb"/>
        <w:bidi/>
        <w:jc w:val="both"/>
        <w:rPr>
          <w:rFonts w:ascii="Simplified Arabic" w:eastAsiaTheme="majorEastAsia" w:hAnsi="Simplified Arabic" w:cs="Simplified Arabic"/>
          <w:b/>
          <w:bCs/>
          <w:sz w:val="28"/>
          <w:szCs w:val="28"/>
        </w:rPr>
      </w:pPr>
      <w:r w:rsidRPr="005E33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المعطيات</w:t>
      </w:r>
      <w:r w:rsidRPr="005E33C3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8"/>
          <w:szCs w:val="28"/>
          <w:rtl/>
        </w:rPr>
        <w:t>:</w:t>
      </w:r>
      <w:r w:rsidRPr="005E33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 xml:space="preserve"> </w:t>
      </w:r>
      <w:r w:rsidRPr="005E33C3">
        <w:rPr>
          <w:rStyle w:val="lev"/>
          <w:rFonts w:ascii="Simplified Arabic" w:eastAsiaTheme="majorEastAsia" w:hAnsi="Simplified Arabic" w:cs="Simplified Arabic" w:hint="cs"/>
          <w:b w:val="0"/>
          <w:bCs w:val="0"/>
          <w:sz w:val="28"/>
          <w:szCs w:val="28"/>
          <w:rtl/>
        </w:rPr>
        <w:t xml:space="preserve">في </w:t>
      </w:r>
      <w:r w:rsidRPr="005E33C3">
        <w:rPr>
          <w:rStyle w:val="lev"/>
          <w:rFonts w:ascii="Simplified Arabic" w:hAnsi="Simplified Arabic" w:cs="Simplified Arabic"/>
          <w:b w:val="0"/>
          <w:bCs w:val="0"/>
          <w:sz w:val="28"/>
          <w:szCs w:val="28"/>
          <w:rtl/>
        </w:rPr>
        <w:t>اقتصاد مغلق، بدون ضرائب</w:t>
      </w:r>
    </w:p>
    <w:p w:rsidR="005E33C3" w:rsidRPr="008C2AD2" w:rsidRDefault="005E33C3" w:rsidP="005E33C3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8C2AD2">
        <w:rPr>
          <w:rStyle w:val="katex-mathml"/>
          <w:rFonts w:ascii="Simplified Arabic" w:hAnsi="Simplified Arabic" w:cs="Simplified Arabic"/>
          <w:sz w:val="28"/>
          <w:szCs w:val="28"/>
        </w:rPr>
        <w:t>C=80+0.75Y</w:t>
      </w:r>
      <w:r>
        <w:rPr>
          <w:rStyle w:val="katex-mathml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2A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8C2AD2">
        <w:rPr>
          <w:rStyle w:val="katex-mathml"/>
          <w:rFonts w:ascii="Simplified Arabic" w:hAnsi="Simplified Arabic" w:cs="Simplified Arabic"/>
          <w:sz w:val="28"/>
          <w:szCs w:val="28"/>
        </w:rPr>
        <w:t>I=120</w:t>
      </w:r>
      <w:proofErr w:type="gramStart"/>
      <w:r w:rsidRPr="008C2AD2">
        <w:rPr>
          <w:rStyle w:val="katex-mathml"/>
          <w:rFonts w:ascii="Simplified Arabic" w:hAnsi="Simplified Arabic" w:cs="Simplified Arabic"/>
          <w:sz w:val="28"/>
          <w:szCs w:val="28"/>
        </w:rPr>
        <w:t>,</w:t>
      </w:r>
      <w:r>
        <w:rPr>
          <w:rStyle w:val="katex-mathml"/>
          <w:rFonts w:ascii="Simplified Arabic" w:hAnsi="Simplified Arabic" w:cs="Simplified Arabic" w:hint="cs"/>
          <w:sz w:val="28"/>
          <w:szCs w:val="28"/>
          <w:rtl/>
        </w:rPr>
        <w:t>،</w:t>
      </w:r>
      <w:proofErr w:type="gramEnd"/>
      <w:r>
        <w:rPr>
          <w:rStyle w:val="katex-mathml"/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2AD2">
        <w:rPr>
          <w:rStyle w:val="katex-mathml"/>
          <w:rFonts w:ascii="Simplified Arabic" w:hAnsi="Simplified Arabic" w:cs="Simplified Arabic"/>
          <w:sz w:val="28"/>
          <w:szCs w:val="28"/>
        </w:rPr>
        <w:t>G=100</w:t>
      </w:r>
      <w:r w:rsidRPr="008C2AD2">
        <w:rPr>
          <w:rFonts w:ascii="Simplified Arabic" w:hAnsi="Simplified Arabic" w:cs="Simplified Arabic"/>
          <w:sz w:val="28"/>
          <w:szCs w:val="28"/>
        </w:rPr>
        <w:t xml:space="preserve"> </w:t>
      </w:r>
    </w:p>
    <w:p w:rsidR="005E33C3" w:rsidRPr="008C2AD2" w:rsidRDefault="005E33C3" w:rsidP="005E33C3">
      <w:pPr>
        <w:pStyle w:val="NormalWeb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Style w:val="lev"/>
          <w:rFonts w:ascii="Simplified Arabic" w:eastAsiaTheme="majorEastAsia" w:hAnsi="Simplified Arabic" w:cs="Simplified Arabic" w:hint="cs"/>
          <w:sz w:val="28"/>
          <w:szCs w:val="28"/>
          <w:rtl/>
        </w:rPr>
        <w:t>المطلوب</w:t>
      </w:r>
      <w:r w:rsidRPr="008C2AD2">
        <w:rPr>
          <w:rStyle w:val="lev"/>
          <w:rFonts w:ascii="Simplified Arabic" w:hAnsi="Simplified Arabic" w:cs="Simplified Arabic"/>
          <w:sz w:val="28"/>
          <w:szCs w:val="28"/>
        </w:rPr>
        <w:t>:</w:t>
      </w:r>
      <w:r w:rsidRPr="008C2AD2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2AD2">
        <w:rPr>
          <w:rFonts w:ascii="Simplified Arabic" w:hAnsi="Simplified Arabic" w:cs="Simplified Arabic"/>
          <w:sz w:val="28"/>
          <w:szCs w:val="28"/>
          <w:rtl/>
        </w:rPr>
        <w:t xml:space="preserve">إيجاد مستوى الدخل التوازني </w:t>
      </w:r>
      <w:proofErr w:type="spellStart"/>
      <w:r w:rsidRPr="008C2AD2">
        <w:rPr>
          <w:rStyle w:val="mord"/>
          <w:rFonts w:ascii="Simplified Arabic" w:eastAsiaTheme="majorEastAsia" w:hAnsi="Simplified Arabic" w:cs="Simplified Arabic"/>
          <w:sz w:val="28"/>
          <w:szCs w:val="28"/>
        </w:rPr>
        <w:t>Ye</w:t>
      </w:r>
      <w:proofErr w:type="spellEnd"/>
      <w:r w:rsidRPr="008C2AD2">
        <w:rPr>
          <w:rStyle w:val="vlist-s"/>
          <w:rFonts w:cs="Simplified Arabic"/>
          <w:sz w:val="28"/>
          <w:szCs w:val="28"/>
        </w:rPr>
        <w:t>​</w:t>
      </w:r>
      <w:r w:rsidRPr="008C2AD2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8C2AD2">
        <w:rPr>
          <w:rFonts w:ascii="Simplified Arabic" w:hAnsi="Simplified Arabic" w:cs="Simplified Arabic"/>
          <w:sz w:val="28"/>
          <w:szCs w:val="28"/>
          <w:rtl/>
        </w:rPr>
        <w:t xml:space="preserve">وبيان قيمة الاستهلاك </w:t>
      </w:r>
      <w:r w:rsidRPr="008C2AD2">
        <w:rPr>
          <w:rStyle w:val="katex-mathml"/>
          <w:rFonts w:ascii="Simplified Arabic" w:eastAsiaTheme="majorEastAsia" w:hAnsi="Simplified Arabic" w:cs="Simplified Arabic"/>
          <w:sz w:val="28"/>
          <w:szCs w:val="28"/>
        </w:rPr>
        <w:t>C</w:t>
      </w:r>
      <w:r w:rsidRPr="008C2AD2">
        <w:rPr>
          <w:rFonts w:ascii="Simplified Arabic" w:hAnsi="Simplified Arabic" w:cs="Simplified Arabic"/>
          <w:sz w:val="28"/>
          <w:szCs w:val="28"/>
        </w:rPr>
        <w:t xml:space="preserve"> </w:t>
      </w:r>
      <w:r w:rsidRPr="008C2AD2">
        <w:rPr>
          <w:rFonts w:ascii="Simplified Arabic" w:hAnsi="Simplified Arabic" w:cs="Simplified Arabic"/>
          <w:sz w:val="28"/>
          <w:szCs w:val="28"/>
          <w:rtl/>
        </w:rPr>
        <w:t>عند هذا التوازن</w:t>
      </w:r>
      <w:r w:rsidRPr="008C2AD2">
        <w:rPr>
          <w:rFonts w:ascii="Simplified Arabic" w:hAnsi="Simplified Arabic" w:cs="Simplified Arabic"/>
          <w:sz w:val="28"/>
          <w:szCs w:val="28"/>
        </w:rPr>
        <w:t>.</w:t>
      </w:r>
    </w:p>
    <w:p w:rsidR="00E1300D" w:rsidRPr="005E33C3" w:rsidRDefault="00E1300D" w:rsidP="00E1300D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sectPr w:rsidR="00E1300D" w:rsidRPr="005E33C3" w:rsidSect="0049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1167"/>
    <w:multiLevelType w:val="multilevel"/>
    <w:tmpl w:val="28BC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202B1"/>
    <w:multiLevelType w:val="multilevel"/>
    <w:tmpl w:val="EE9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F2E3B"/>
    <w:multiLevelType w:val="multilevel"/>
    <w:tmpl w:val="8C9C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E1300D"/>
    <w:rsid w:val="004946C5"/>
    <w:rsid w:val="005E33C3"/>
    <w:rsid w:val="00E13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C5"/>
  </w:style>
  <w:style w:type="paragraph" w:styleId="Titre1">
    <w:name w:val="heading 1"/>
    <w:basedOn w:val="Normal"/>
    <w:link w:val="Titre1Car"/>
    <w:uiPriority w:val="9"/>
    <w:qFormat/>
    <w:rsid w:val="00E13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13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1300D"/>
    <w:rPr>
      <w:b/>
      <w:bCs/>
    </w:rPr>
  </w:style>
  <w:style w:type="character" w:customStyle="1" w:styleId="katex-mathml">
    <w:name w:val="katex-mathml"/>
    <w:basedOn w:val="Policepardfaut"/>
    <w:rsid w:val="00E1300D"/>
  </w:style>
  <w:style w:type="character" w:customStyle="1" w:styleId="mord">
    <w:name w:val="mord"/>
    <w:basedOn w:val="Policepardfaut"/>
    <w:rsid w:val="00E1300D"/>
  </w:style>
  <w:style w:type="character" w:customStyle="1" w:styleId="mrel">
    <w:name w:val="mrel"/>
    <w:basedOn w:val="Policepardfaut"/>
    <w:rsid w:val="00E1300D"/>
  </w:style>
  <w:style w:type="character" w:customStyle="1" w:styleId="mbin">
    <w:name w:val="mbin"/>
    <w:basedOn w:val="Policepardfaut"/>
    <w:rsid w:val="00E1300D"/>
  </w:style>
  <w:style w:type="character" w:customStyle="1" w:styleId="Titre1Car">
    <w:name w:val="Titre 1 Car"/>
    <w:basedOn w:val="Policepardfaut"/>
    <w:link w:val="Titre1"/>
    <w:uiPriority w:val="9"/>
    <w:rsid w:val="00E1300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1300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vlist-s">
    <w:name w:val="vlist-s"/>
    <w:basedOn w:val="Policepardfaut"/>
    <w:rsid w:val="00E1300D"/>
  </w:style>
  <w:style w:type="character" w:customStyle="1" w:styleId="mpunct">
    <w:name w:val="mpunct"/>
    <w:basedOn w:val="Policepardfaut"/>
    <w:rsid w:val="005E33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الحالة 1: الاستثمار مستقل (ثابت)</vt:lpstr>
      <vt:lpstr>الحالة 2: الاستثمار تابع للدخل</vt:lpstr>
      <vt:lpstr>الحالة 3: الاستثمار تابع للدخل</vt:lpstr>
      <vt:lpstr>المطلوب:</vt:lpstr>
      <vt:lpstr>    في كل حالة من الحالات الثلاث، احسب الدخل التوازني Ye</vt:lpstr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1</cp:revision>
  <dcterms:created xsi:type="dcterms:W3CDTF">2025-11-25T06:52:00Z</dcterms:created>
  <dcterms:modified xsi:type="dcterms:W3CDTF">2025-11-25T07:13:00Z</dcterms:modified>
</cp:coreProperties>
</file>