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CC3" w:rsidRDefault="00CB7CC3" w:rsidP="00F6174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46312D" w:rsidRDefault="00CB7CC3" w:rsidP="0046312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B7CC3">
        <w:rPr>
          <w:rFonts w:ascii="Times New Roman" w:eastAsia="Times New Roman" w:hAnsi="Times New Roman" w:cs="Times New Roman"/>
          <w:b/>
          <w:bCs/>
          <w:kern w:val="36"/>
          <w:sz w:val="48"/>
          <w:szCs w:val="48"/>
          <w:lang w:eastAsia="fr-FR"/>
        </w:rPr>
        <w:t xml:space="preserve">Cours </w:t>
      </w:r>
      <w:r w:rsidR="0046312D">
        <w:rPr>
          <w:rFonts w:ascii="Times New Roman" w:eastAsia="Times New Roman" w:hAnsi="Times New Roman" w:cs="Times New Roman"/>
          <w:b/>
          <w:bCs/>
          <w:kern w:val="36"/>
          <w:sz w:val="48"/>
          <w:szCs w:val="48"/>
          <w:lang w:eastAsia="fr-FR"/>
        </w:rPr>
        <w:t xml:space="preserve">4. </w:t>
      </w:r>
    </w:p>
    <w:p w:rsidR="0046312D" w:rsidRDefault="0046312D" w:rsidP="0046312D">
      <w:pPr>
        <w:pStyle w:val="Paragraphedeliste"/>
        <w:numPr>
          <w:ilvl w:val="0"/>
          <w:numId w:val="31"/>
        </w:numPr>
        <w:spacing w:before="100" w:beforeAutospacing="1" w:after="100" w:afterAutospacing="1" w:line="240" w:lineRule="auto"/>
        <w:jc w:val="center"/>
        <w:outlineLvl w:val="0"/>
        <w:rPr>
          <w:rFonts w:asciiTheme="majorBidi" w:eastAsia="Times New Roman" w:hAnsiTheme="majorBidi" w:cstheme="majorBidi"/>
          <w:b/>
          <w:bCs/>
          <w:kern w:val="36"/>
          <w:sz w:val="32"/>
          <w:szCs w:val="32"/>
          <w:u w:val="single"/>
          <w:lang w:eastAsia="fr-FR"/>
        </w:rPr>
      </w:pPr>
      <w:r w:rsidRPr="0046312D">
        <w:rPr>
          <w:rFonts w:asciiTheme="majorBidi" w:eastAsia="Times New Roman" w:hAnsiTheme="majorBidi" w:cstheme="majorBidi"/>
          <w:b/>
          <w:bCs/>
          <w:kern w:val="36"/>
          <w:sz w:val="32"/>
          <w:szCs w:val="32"/>
          <w:u w:val="single"/>
          <w:lang w:eastAsia="fr-FR"/>
        </w:rPr>
        <w:t>Narrateur – Narrataire – Mode de narration</w:t>
      </w:r>
    </w:p>
    <w:p w:rsidR="0046312D" w:rsidRPr="0046312D" w:rsidRDefault="0046312D" w:rsidP="0046312D">
      <w:pPr>
        <w:pStyle w:val="Paragraphedeliste"/>
        <w:spacing w:before="100" w:beforeAutospacing="1" w:after="100" w:afterAutospacing="1" w:line="240" w:lineRule="auto"/>
        <w:outlineLvl w:val="0"/>
        <w:rPr>
          <w:rFonts w:asciiTheme="majorBidi" w:eastAsia="Times New Roman" w:hAnsiTheme="majorBidi" w:cstheme="majorBidi"/>
          <w:b/>
          <w:bCs/>
          <w:kern w:val="36"/>
          <w:sz w:val="32"/>
          <w:szCs w:val="32"/>
          <w:u w:val="single"/>
          <w:lang w:eastAsia="fr-FR"/>
        </w:rPr>
      </w:pPr>
    </w:p>
    <w:p w:rsidR="0046312D" w:rsidRPr="0046312D" w:rsidRDefault="0046312D" w:rsidP="0046312D">
      <w:pPr>
        <w:pStyle w:val="Paragraphedeliste"/>
        <w:numPr>
          <w:ilvl w:val="1"/>
          <w:numId w:val="31"/>
        </w:num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Le narrateur</w:t>
      </w:r>
    </w:p>
    <w:p w:rsidR="002A0305" w:rsidRPr="0045398B" w:rsidRDefault="002A0305" w:rsidP="002A0305">
      <w:pPr>
        <w:rPr>
          <w:rFonts w:asciiTheme="majorBidi" w:hAnsiTheme="majorBidi" w:cstheme="majorBidi"/>
          <w:sz w:val="26"/>
          <w:szCs w:val="26"/>
        </w:rPr>
      </w:pPr>
      <w:r w:rsidRPr="0045398B">
        <w:rPr>
          <w:rFonts w:asciiTheme="majorBidi" w:hAnsiTheme="majorBidi" w:cstheme="majorBidi"/>
          <w:b/>
          <w:bCs/>
          <w:sz w:val="26"/>
          <w:szCs w:val="26"/>
        </w:rPr>
        <w:t>Le narrateur</w:t>
      </w:r>
      <w:r w:rsidRPr="0045398B">
        <w:rPr>
          <w:rFonts w:asciiTheme="majorBidi" w:hAnsiTheme="majorBidi" w:cstheme="majorBidi"/>
          <w:sz w:val="26"/>
          <w:szCs w:val="26"/>
        </w:rPr>
        <w:t xml:space="preserve"> est une instance qui raconte l’histoire, mais qui n’a d’existence que par et dans le texte.</w:t>
      </w:r>
    </w:p>
    <w:p w:rsidR="002A0305" w:rsidRPr="0045398B" w:rsidRDefault="002A0305" w:rsidP="002A0305">
      <w:pPr>
        <w:rPr>
          <w:rFonts w:asciiTheme="majorBidi" w:hAnsiTheme="majorBidi" w:cstheme="majorBidi"/>
          <w:sz w:val="26"/>
          <w:szCs w:val="26"/>
        </w:rPr>
      </w:pPr>
      <w:r w:rsidRPr="0045398B">
        <w:rPr>
          <w:rFonts w:asciiTheme="majorBidi" w:hAnsiTheme="majorBidi" w:cstheme="majorBidi"/>
          <w:sz w:val="26"/>
          <w:szCs w:val="26"/>
        </w:rPr>
        <w:t>Le narrateur peut occuper diverses positions :</w:t>
      </w:r>
    </w:p>
    <w:p w:rsidR="002A0305" w:rsidRPr="0045398B" w:rsidRDefault="002A0305" w:rsidP="002A0305">
      <w:pPr>
        <w:rPr>
          <w:rFonts w:asciiTheme="majorBidi" w:hAnsiTheme="majorBidi" w:cstheme="majorBidi"/>
          <w:b/>
          <w:bCs/>
          <w:sz w:val="26"/>
          <w:szCs w:val="26"/>
        </w:rPr>
      </w:pPr>
      <w:r w:rsidRPr="0045398B">
        <w:rPr>
          <w:rFonts w:asciiTheme="majorBidi" w:hAnsiTheme="majorBidi" w:cstheme="majorBidi"/>
          <w:sz w:val="26"/>
          <w:szCs w:val="26"/>
        </w:rPr>
        <w:t xml:space="preserve">• Il peut être inclus dans l’histoire et y jouer un rôle : le narrateur est interne ou </w:t>
      </w:r>
      <w:proofErr w:type="spellStart"/>
      <w:r w:rsidRPr="0045398B">
        <w:rPr>
          <w:rFonts w:asciiTheme="majorBidi" w:hAnsiTheme="majorBidi" w:cstheme="majorBidi"/>
          <w:b/>
          <w:bCs/>
          <w:sz w:val="26"/>
          <w:szCs w:val="26"/>
        </w:rPr>
        <w:t>intradiégétique</w:t>
      </w:r>
      <w:proofErr w:type="spellEnd"/>
    </w:p>
    <w:p w:rsidR="002A0305" w:rsidRPr="0045398B" w:rsidRDefault="002A0305" w:rsidP="002A0305">
      <w:pPr>
        <w:rPr>
          <w:rFonts w:asciiTheme="majorBidi" w:hAnsiTheme="majorBidi" w:cstheme="majorBidi"/>
          <w:sz w:val="26"/>
          <w:szCs w:val="26"/>
        </w:rPr>
      </w:pPr>
      <w:r w:rsidRPr="0045398B">
        <w:rPr>
          <w:rFonts w:asciiTheme="majorBidi" w:hAnsiTheme="majorBidi" w:cstheme="majorBidi"/>
          <w:sz w:val="26"/>
          <w:szCs w:val="26"/>
        </w:rPr>
        <w:t>• Il peut être absent de l’histoire racontée, s’effacer derrière sa voix narrative : le narrateur est externe ou</w:t>
      </w:r>
      <w:r w:rsidRPr="0045398B">
        <w:rPr>
          <w:rFonts w:asciiTheme="majorBidi" w:hAnsiTheme="majorBidi" w:cstheme="majorBidi"/>
          <w:b/>
          <w:bCs/>
          <w:sz w:val="26"/>
          <w:szCs w:val="26"/>
        </w:rPr>
        <w:t xml:space="preserve"> </w:t>
      </w:r>
      <w:proofErr w:type="spellStart"/>
      <w:r w:rsidRPr="0045398B">
        <w:rPr>
          <w:rFonts w:asciiTheme="majorBidi" w:hAnsiTheme="majorBidi" w:cstheme="majorBidi"/>
          <w:b/>
          <w:bCs/>
          <w:sz w:val="26"/>
          <w:szCs w:val="26"/>
        </w:rPr>
        <w:t>extradiégétique</w:t>
      </w:r>
      <w:proofErr w:type="spellEnd"/>
    </w:p>
    <w:p w:rsidR="002A0305" w:rsidRPr="0045398B" w:rsidRDefault="002A0305" w:rsidP="002A0305">
      <w:pPr>
        <w:rPr>
          <w:rFonts w:asciiTheme="majorBidi" w:hAnsiTheme="majorBidi" w:cstheme="majorBidi"/>
          <w:sz w:val="26"/>
          <w:szCs w:val="26"/>
        </w:rPr>
      </w:pPr>
      <w:r w:rsidRPr="0045398B">
        <w:rPr>
          <w:rFonts w:asciiTheme="majorBidi" w:hAnsiTheme="majorBidi" w:cstheme="majorBidi"/>
          <w:b/>
          <w:bCs/>
          <w:sz w:val="26"/>
          <w:szCs w:val="26"/>
        </w:rPr>
        <w:t>Les points de vue narratifs ou focalisation</w:t>
      </w:r>
      <w:r w:rsidRPr="0045398B">
        <w:rPr>
          <w:rStyle w:val="Appelnotedebasdep"/>
          <w:rFonts w:asciiTheme="majorBidi" w:hAnsiTheme="majorBidi" w:cstheme="majorBidi"/>
          <w:b/>
          <w:bCs/>
          <w:sz w:val="26"/>
          <w:szCs w:val="26"/>
        </w:rPr>
        <w:footnoteReference w:id="1"/>
      </w:r>
      <w:r w:rsidRPr="0045398B">
        <w:rPr>
          <w:rFonts w:asciiTheme="majorBidi" w:hAnsiTheme="majorBidi" w:cstheme="majorBidi"/>
          <w:b/>
          <w:bCs/>
          <w:sz w:val="26"/>
          <w:szCs w:val="26"/>
        </w:rPr>
        <w:t xml:space="preserve"> </w:t>
      </w:r>
      <w:r w:rsidRPr="0045398B">
        <w:rPr>
          <w:rFonts w:asciiTheme="majorBidi" w:hAnsiTheme="majorBidi" w:cstheme="majorBidi"/>
          <w:sz w:val="26"/>
          <w:szCs w:val="26"/>
        </w:rPr>
        <w:t>caractérisent la manière de présenter l’histoire et les personnages :</w:t>
      </w:r>
    </w:p>
    <w:p w:rsidR="002A0305" w:rsidRPr="0045398B" w:rsidRDefault="002A0305" w:rsidP="0045398B">
      <w:pPr>
        <w:pStyle w:val="li1"/>
        <w:numPr>
          <w:ilvl w:val="0"/>
          <w:numId w:val="38"/>
        </w:numPr>
        <w:jc w:val="both"/>
        <w:rPr>
          <w:rStyle w:val="s1"/>
          <w:rFonts w:asciiTheme="majorBidi" w:eastAsia="Times New Roman" w:hAnsiTheme="majorBidi" w:cstheme="majorBidi"/>
          <w:sz w:val="26"/>
          <w:szCs w:val="26"/>
        </w:rPr>
      </w:pPr>
      <w:r w:rsidRPr="0045398B">
        <w:rPr>
          <w:rStyle w:val="s1"/>
          <w:rFonts w:asciiTheme="majorBidi" w:eastAsia="Times New Roman" w:hAnsiTheme="majorBidi" w:cstheme="majorBidi"/>
          <w:b/>
          <w:bCs/>
          <w:sz w:val="26"/>
          <w:szCs w:val="26"/>
        </w:rPr>
        <w:t>La focalisation zéro</w:t>
      </w:r>
      <w:r w:rsidR="0045398B" w:rsidRPr="0045398B">
        <w:rPr>
          <w:rStyle w:val="s1"/>
          <w:rFonts w:asciiTheme="majorBidi" w:eastAsia="Times New Roman" w:hAnsiTheme="majorBidi" w:cstheme="majorBidi"/>
          <w:sz w:val="26"/>
          <w:szCs w:val="26"/>
        </w:rPr>
        <w:t xml:space="preserve"> : </w:t>
      </w:r>
      <w:r w:rsidRPr="0045398B">
        <w:rPr>
          <w:rStyle w:val="s1"/>
          <w:rFonts w:asciiTheme="majorBidi" w:eastAsia="Times New Roman" w:hAnsiTheme="majorBidi" w:cstheme="majorBidi"/>
          <w:sz w:val="26"/>
          <w:szCs w:val="26"/>
        </w:rPr>
        <w:t xml:space="preserve">Il n'y a aucune restriction de champ, le regard n'est pas focalisé, comme celui de Dieu censé pénétrer les reins et les </w:t>
      </w:r>
      <w:r w:rsidR="0045398B" w:rsidRPr="0045398B">
        <w:rPr>
          <w:rStyle w:val="s1"/>
          <w:rFonts w:asciiTheme="majorBidi" w:eastAsia="Times New Roman" w:hAnsiTheme="majorBidi" w:cstheme="majorBidi"/>
          <w:sz w:val="26"/>
          <w:szCs w:val="26"/>
        </w:rPr>
        <w:t>cœurs :</w:t>
      </w:r>
      <w:r w:rsidRPr="0045398B">
        <w:rPr>
          <w:rStyle w:val="s1"/>
          <w:rFonts w:asciiTheme="majorBidi" w:eastAsia="Times New Roman" w:hAnsiTheme="majorBidi" w:cstheme="majorBidi"/>
          <w:sz w:val="26"/>
          <w:szCs w:val="26"/>
        </w:rPr>
        <w:t xml:space="preserve"> le narrateur, </w:t>
      </w:r>
      <w:r w:rsidRPr="0045398B">
        <w:rPr>
          <w:rStyle w:val="s1"/>
          <w:rFonts w:asciiTheme="majorBidi" w:eastAsia="Times New Roman" w:hAnsiTheme="majorBidi" w:cstheme="majorBidi"/>
          <w:b/>
          <w:bCs/>
          <w:sz w:val="26"/>
          <w:szCs w:val="26"/>
        </w:rPr>
        <w:t>omniscient</w:t>
      </w:r>
      <w:r w:rsidRPr="0045398B">
        <w:rPr>
          <w:rStyle w:val="s1"/>
          <w:rFonts w:asciiTheme="majorBidi" w:eastAsia="Times New Roman" w:hAnsiTheme="majorBidi" w:cstheme="majorBidi"/>
          <w:sz w:val="26"/>
          <w:szCs w:val="26"/>
        </w:rPr>
        <w:t>, semble tout connaître du passé et des sentiments des personnages, il en sait plus qu'eux. C'est le</w:t>
      </w:r>
      <w:r w:rsidRPr="0045398B">
        <w:rPr>
          <w:rStyle w:val="s1"/>
          <w:rFonts w:asciiTheme="majorBidi" w:eastAsia="Times New Roman" w:hAnsiTheme="majorBidi" w:cstheme="majorBidi"/>
          <w:sz w:val="26"/>
          <w:szCs w:val="26"/>
        </w:rPr>
        <w:t xml:space="preserve"> point de vue habituel du roman </w:t>
      </w:r>
      <w:r w:rsidR="0045398B" w:rsidRPr="0045398B">
        <w:rPr>
          <w:rStyle w:val="s1"/>
          <w:rFonts w:asciiTheme="majorBidi" w:eastAsia="Times New Roman" w:hAnsiTheme="majorBidi" w:cstheme="majorBidi"/>
          <w:sz w:val="26"/>
          <w:szCs w:val="26"/>
        </w:rPr>
        <w:t>classique :</w:t>
      </w:r>
      <w:r w:rsidRPr="0045398B">
        <w:rPr>
          <w:rStyle w:val="s1"/>
          <w:rFonts w:asciiTheme="majorBidi" w:eastAsia="Times New Roman" w:hAnsiTheme="majorBidi" w:cstheme="majorBidi"/>
          <w:sz w:val="26"/>
          <w:szCs w:val="26"/>
        </w:rPr>
        <w:t xml:space="preserve"> tout (ou presque) est expliqué au lecteur, qui domine ainsi les personnages.</w:t>
      </w:r>
    </w:p>
    <w:p w:rsidR="002A0305" w:rsidRPr="0045398B" w:rsidRDefault="002A0305" w:rsidP="002A0305">
      <w:pPr>
        <w:pStyle w:val="li1"/>
        <w:ind w:left="720"/>
        <w:jc w:val="both"/>
        <w:rPr>
          <w:rFonts w:asciiTheme="majorBidi" w:eastAsia="Times New Roman" w:hAnsiTheme="majorBidi" w:cstheme="majorBidi"/>
          <w:sz w:val="26"/>
          <w:szCs w:val="26"/>
        </w:rPr>
      </w:pPr>
    </w:p>
    <w:p w:rsidR="002A0305" w:rsidRPr="0045398B" w:rsidRDefault="002A0305" w:rsidP="0045398B">
      <w:pPr>
        <w:pStyle w:val="li1"/>
        <w:numPr>
          <w:ilvl w:val="0"/>
          <w:numId w:val="38"/>
        </w:numPr>
        <w:jc w:val="both"/>
        <w:rPr>
          <w:rStyle w:val="s1"/>
          <w:rFonts w:asciiTheme="majorBidi" w:eastAsia="Times New Roman" w:hAnsiTheme="majorBidi" w:cstheme="majorBidi"/>
          <w:sz w:val="26"/>
          <w:szCs w:val="26"/>
        </w:rPr>
      </w:pPr>
      <w:r w:rsidRPr="0045398B">
        <w:rPr>
          <w:rStyle w:val="s1"/>
          <w:rFonts w:ascii="Tahoma" w:eastAsia="Times New Roman" w:hAnsi="Tahoma" w:cs="Tahoma"/>
          <w:sz w:val="26"/>
          <w:szCs w:val="26"/>
        </w:rPr>
        <w:t>﻿﻿</w:t>
      </w:r>
      <w:r w:rsidRPr="0045398B">
        <w:rPr>
          <w:rStyle w:val="s1"/>
          <w:rFonts w:asciiTheme="majorBidi" w:eastAsia="Times New Roman" w:hAnsiTheme="majorBidi" w:cstheme="majorBidi"/>
          <w:b/>
          <w:bCs/>
          <w:sz w:val="26"/>
          <w:szCs w:val="26"/>
        </w:rPr>
        <w:t>La focalisation interne</w:t>
      </w:r>
      <w:r w:rsidR="0045398B" w:rsidRPr="0045398B">
        <w:rPr>
          <w:rStyle w:val="s1"/>
          <w:rFonts w:asciiTheme="majorBidi" w:eastAsia="Times New Roman" w:hAnsiTheme="majorBidi" w:cstheme="majorBidi"/>
          <w:b/>
          <w:bCs/>
          <w:sz w:val="26"/>
          <w:szCs w:val="26"/>
        </w:rPr>
        <w:t> </w:t>
      </w:r>
      <w:r w:rsidR="0045398B" w:rsidRPr="0045398B">
        <w:rPr>
          <w:rStyle w:val="s1"/>
          <w:rFonts w:asciiTheme="majorBidi" w:eastAsia="Times New Roman" w:hAnsiTheme="majorBidi" w:cstheme="majorBidi"/>
          <w:sz w:val="26"/>
          <w:szCs w:val="26"/>
        </w:rPr>
        <w:t>:</w:t>
      </w:r>
      <w:r w:rsidRPr="0045398B">
        <w:rPr>
          <w:rStyle w:val="s1"/>
          <w:rFonts w:asciiTheme="majorBidi" w:eastAsia="Times New Roman" w:hAnsiTheme="majorBidi" w:cstheme="majorBidi"/>
          <w:sz w:val="26"/>
          <w:szCs w:val="26"/>
        </w:rPr>
        <w:t xml:space="preserve"> Le champ est restreint à la perception d'un personnage de l'histoire, acteur ou témoin, et cette perception limitée, subjective, peut être fausse. C'est le point de vue du récit écrit à la première </w:t>
      </w:r>
      <w:r w:rsidR="0045398B" w:rsidRPr="0045398B">
        <w:rPr>
          <w:rStyle w:val="s1"/>
          <w:rFonts w:asciiTheme="majorBidi" w:eastAsia="Times New Roman" w:hAnsiTheme="majorBidi" w:cstheme="majorBidi"/>
          <w:sz w:val="26"/>
          <w:szCs w:val="26"/>
        </w:rPr>
        <w:t>personne</w:t>
      </w:r>
      <w:r w:rsidRPr="0045398B">
        <w:rPr>
          <w:rStyle w:val="s1"/>
          <w:rFonts w:asciiTheme="majorBidi" w:eastAsia="Times New Roman" w:hAnsiTheme="majorBidi" w:cstheme="majorBidi"/>
          <w:sz w:val="26"/>
          <w:szCs w:val="26"/>
        </w:rPr>
        <w:t>, qui définit un personnage-narrateur privilégié et une vision du monde. Dans le roman par lettres, la focalisation interne est multiple, elle varie avec chaque personnage, accentuant ainsi la confrontation des points de vue.</w:t>
      </w:r>
    </w:p>
    <w:p w:rsidR="002A0305" w:rsidRPr="0045398B" w:rsidRDefault="002A0305" w:rsidP="002A0305">
      <w:pPr>
        <w:pStyle w:val="li1"/>
        <w:ind w:left="720"/>
        <w:jc w:val="both"/>
        <w:rPr>
          <w:rFonts w:asciiTheme="majorBidi" w:eastAsia="Times New Roman" w:hAnsiTheme="majorBidi" w:cstheme="majorBidi"/>
          <w:sz w:val="26"/>
          <w:szCs w:val="26"/>
        </w:rPr>
      </w:pPr>
    </w:p>
    <w:p w:rsidR="002A0305" w:rsidRPr="0045398B" w:rsidRDefault="002A0305" w:rsidP="0045398B">
      <w:pPr>
        <w:pStyle w:val="li1"/>
        <w:numPr>
          <w:ilvl w:val="0"/>
          <w:numId w:val="38"/>
        </w:numPr>
        <w:jc w:val="both"/>
        <w:rPr>
          <w:rFonts w:asciiTheme="majorBidi" w:eastAsia="Times New Roman" w:hAnsiTheme="majorBidi" w:cstheme="majorBidi"/>
          <w:sz w:val="26"/>
          <w:szCs w:val="26"/>
        </w:rPr>
      </w:pPr>
      <w:r w:rsidRPr="0045398B">
        <w:rPr>
          <w:rStyle w:val="s1"/>
          <w:rFonts w:ascii="Tahoma" w:eastAsia="Times New Roman" w:hAnsi="Tahoma" w:cs="Tahoma"/>
          <w:sz w:val="26"/>
          <w:szCs w:val="26"/>
        </w:rPr>
        <w:t>﻿﻿</w:t>
      </w:r>
      <w:r w:rsidRPr="0045398B">
        <w:rPr>
          <w:rStyle w:val="s1"/>
          <w:rFonts w:asciiTheme="majorBidi" w:eastAsia="Times New Roman" w:hAnsiTheme="majorBidi" w:cstheme="majorBidi"/>
          <w:b/>
          <w:bCs/>
          <w:sz w:val="26"/>
          <w:szCs w:val="26"/>
        </w:rPr>
        <w:t>La focalisation externe</w:t>
      </w:r>
      <w:r w:rsidR="0045398B" w:rsidRPr="0045398B">
        <w:rPr>
          <w:rStyle w:val="s1"/>
          <w:rFonts w:asciiTheme="majorBidi" w:eastAsia="Times New Roman" w:hAnsiTheme="majorBidi" w:cstheme="majorBidi"/>
          <w:sz w:val="26"/>
          <w:szCs w:val="26"/>
        </w:rPr>
        <w:t xml:space="preserve"> : </w:t>
      </w:r>
      <w:r w:rsidRPr="0045398B">
        <w:rPr>
          <w:rStyle w:val="s1"/>
          <w:rFonts w:asciiTheme="majorBidi" w:eastAsia="Times New Roman" w:hAnsiTheme="majorBidi" w:cstheme="majorBidi"/>
          <w:sz w:val="26"/>
          <w:szCs w:val="26"/>
        </w:rPr>
        <w:t>Le champ est restreint à la perception d'une personne extérieure au récit, qui en sait donc moins que les personnages et présente un récit qui se donne l'apparence de l'objectivité. Ce type de narration behaviouriste est utilisé par certains romanciers américains.</w:t>
      </w:r>
    </w:p>
    <w:p w:rsidR="002A0305" w:rsidRDefault="002A0305" w:rsidP="002A0305">
      <w:pPr>
        <w:rPr>
          <w:sz w:val="28"/>
          <w:szCs w:val="28"/>
        </w:rPr>
      </w:pPr>
    </w:p>
    <w:p w:rsidR="0045398B" w:rsidRDefault="0045398B" w:rsidP="002A0305">
      <w:pPr>
        <w:rPr>
          <w:sz w:val="28"/>
          <w:szCs w:val="28"/>
        </w:rPr>
      </w:pPr>
    </w:p>
    <w:p w:rsidR="0045398B" w:rsidRPr="00FD7224" w:rsidRDefault="0045398B" w:rsidP="002A0305">
      <w:pPr>
        <w:rPr>
          <w:sz w:val="28"/>
          <w:szCs w:val="28"/>
        </w:rPr>
      </w:pPr>
    </w:p>
    <w:p w:rsidR="0046312D" w:rsidRPr="0046312D" w:rsidRDefault="0046312D" w:rsidP="0046312D">
      <w:pPr>
        <w:pStyle w:val="Paragraphedeliste"/>
        <w:numPr>
          <w:ilvl w:val="1"/>
          <w:numId w:val="31"/>
        </w:num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lastRenderedPageBreak/>
        <w:t>Le narrataire</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Le </w:t>
      </w:r>
      <w:r w:rsidRPr="0046312D">
        <w:rPr>
          <w:rFonts w:asciiTheme="majorBidi" w:eastAsia="Times New Roman" w:hAnsiTheme="majorBidi" w:cstheme="majorBidi"/>
          <w:b/>
          <w:bCs/>
          <w:sz w:val="26"/>
          <w:szCs w:val="26"/>
          <w:lang w:eastAsia="fr-FR"/>
        </w:rPr>
        <w:t>narrataire</w:t>
      </w:r>
      <w:r w:rsidRPr="0046312D">
        <w:rPr>
          <w:rFonts w:asciiTheme="majorBidi" w:eastAsia="Times New Roman" w:hAnsiTheme="majorBidi" w:cstheme="majorBidi"/>
          <w:sz w:val="26"/>
          <w:szCs w:val="26"/>
          <w:lang w:eastAsia="fr-FR"/>
        </w:rPr>
        <w:t xml:space="preserve"> est celui à qui le narrateur s’adresse.</w:t>
      </w:r>
    </w:p>
    <w:p w:rsidR="0046312D" w:rsidRPr="0046312D" w:rsidRDefault="0046312D" w:rsidP="0046312D">
      <w:pPr>
        <w:numPr>
          <w:ilvl w:val="0"/>
          <w:numId w:val="19"/>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Il peut être </w:t>
      </w:r>
      <w:r w:rsidRPr="0046312D">
        <w:rPr>
          <w:rFonts w:asciiTheme="majorBidi" w:eastAsia="Times New Roman" w:hAnsiTheme="majorBidi" w:cstheme="majorBidi"/>
          <w:b/>
          <w:bCs/>
          <w:sz w:val="26"/>
          <w:szCs w:val="26"/>
          <w:lang w:eastAsia="fr-FR"/>
        </w:rPr>
        <w:t>explicite</w:t>
      </w:r>
      <w:r w:rsidRPr="0046312D">
        <w:rPr>
          <w:rFonts w:asciiTheme="majorBidi" w:eastAsia="Times New Roman" w:hAnsiTheme="majorBidi" w:cstheme="majorBidi"/>
          <w:sz w:val="26"/>
          <w:szCs w:val="26"/>
          <w:lang w:eastAsia="fr-FR"/>
        </w:rPr>
        <w:t xml:space="preserve"> : le narrateur parle directement à un destinataire (« Cher lecteur… »).</w:t>
      </w:r>
    </w:p>
    <w:p w:rsidR="0046312D" w:rsidRPr="0046312D" w:rsidRDefault="0046312D" w:rsidP="0046312D">
      <w:pPr>
        <w:numPr>
          <w:ilvl w:val="0"/>
          <w:numId w:val="19"/>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Ou </w:t>
      </w:r>
      <w:r w:rsidRPr="0046312D">
        <w:rPr>
          <w:rFonts w:asciiTheme="majorBidi" w:eastAsia="Times New Roman" w:hAnsiTheme="majorBidi" w:cstheme="majorBidi"/>
          <w:b/>
          <w:bCs/>
          <w:sz w:val="26"/>
          <w:szCs w:val="26"/>
          <w:lang w:eastAsia="fr-FR"/>
        </w:rPr>
        <w:t>implicite</w:t>
      </w:r>
      <w:r w:rsidRPr="0046312D">
        <w:rPr>
          <w:rFonts w:asciiTheme="majorBidi" w:eastAsia="Times New Roman" w:hAnsiTheme="majorBidi" w:cstheme="majorBidi"/>
          <w:sz w:val="26"/>
          <w:szCs w:val="26"/>
          <w:lang w:eastAsia="fr-FR"/>
        </w:rPr>
        <w:t xml:space="preserve"> : le lecteur réel devient le destinataire sans être nommé.</w:t>
      </w:r>
    </w:p>
    <w:p w:rsidR="0046312D" w:rsidRPr="0046312D" w:rsidRDefault="0046312D" w:rsidP="0046312D">
      <w:pPr>
        <w:pStyle w:val="Paragraphedeliste"/>
        <w:numPr>
          <w:ilvl w:val="1"/>
          <w:numId w:val="31"/>
        </w:num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Le mode de narration</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Ce sont les différentes manières de raconter l’histoire :</w:t>
      </w:r>
    </w:p>
    <w:p w:rsidR="0046312D" w:rsidRPr="0046312D" w:rsidRDefault="0046312D" w:rsidP="0046312D">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a. Narration à la première personne</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Le narrateur utilise le pronom </w:t>
      </w:r>
      <w:r w:rsidRPr="0046312D">
        <w:rPr>
          <w:rFonts w:asciiTheme="majorBidi" w:eastAsia="Times New Roman" w:hAnsiTheme="majorBidi" w:cstheme="majorBidi"/>
          <w:b/>
          <w:bCs/>
          <w:sz w:val="26"/>
          <w:szCs w:val="26"/>
          <w:lang w:eastAsia="fr-FR"/>
        </w:rPr>
        <w:t>« je »</w:t>
      </w:r>
      <w:r w:rsidRPr="0046312D">
        <w:rPr>
          <w:rFonts w:asciiTheme="majorBidi" w:eastAsia="Times New Roman" w:hAnsiTheme="majorBidi" w:cstheme="majorBidi"/>
          <w:sz w:val="26"/>
          <w:szCs w:val="26"/>
          <w:lang w:eastAsia="fr-FR"/>
        </w:rPr>
        <w:t>. Cette narration est caractérisée par :</w:t>
      </w:r>
    </w:p>
    <w:p w:rsidR="0046312D" w:rsidRPr="0046312D" w:rsidRDefault="0046312D" w:rsidP="0046312D">
      <w:pPr>
        <w:numPr>
          <w:ilvl w:val="0"/>
          <w:numId w:val="28"/>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Immersion forte</w:t>
      </w:r>
      <w:r w:rsidRPr="0046312D">
        <w:rPr>
          <w:rFonts w:asciiTheme="majorBidi" w:eastAsia="Times New Roman" w:hAnsiTheme="majorBidi" w:cstheme="majorBidi"/>
          <w:sz w:val="26"/>
          <w:szCs w:val="26"/>
          <w:lang w:eastAsia="fr-FR"/>
        </w:rPr>
        <w:t xml:space="preserve"> : le lecteur vit l’histoire de l’intérieur, à travers les yeux du narrateur.</w:t>
      </w:r>
    </w:p>
    <w:p w:rsidR="0046312D" w:rsidRPr="0046312D" w:rsidRDefault="0046312D" w:rsidP="0046312D">
      <w:pPr>
        <w:numPr>
          <w:ilvl w:val="0"/>
          <w:numId w:val="28"/>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Subjectivité</w:t>
      </w:r>
      <w:r w:rsidRPr="0046312D">
        <w:rPr>
          <w:rFonts w:asciiTheme="majorBidi" w:eastAsia="Times New Roman" w:hAnsiTheme="majorBidi" w:cstheme="majorBidi"/>
          <w:sz w:val="26"/>
          <w:szCs w:val="26"/>
          <w:lang w:eastAsia="fr-FR"/>
        </w:rPr>
        <w:t xml:space="preserve"> : les événements sont présentés selon ses émotions, ses pensées, ses biais.</w:t>
      </w:r>
    </w:p>
    <w:p w:rsidR="0046312D" w:rsidRPr="0046312D" w:rsidRDefault="0046312D" w:rsidP="0046312D">
      <w:pPr>
        <w:numPr>
          <w:ilvl w:val="0"/>
          <w:numId w:val="28"/>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Accès direct à l’intériorité</w:t>
      </w:r>
      <w:r w:rsidRPr="0046312D">
        <w:rPr>
          <w:rFonts w:asciiTheme="majorBidi" w:eastAsia="Times New Roman" w:hAnsiTheme="majorBidi" w:cstheme="majorBidi"/>
          <w:sz w:val="26"/>
          <w:szCs w:val="26"/>
          <w:lang w:eastAsia="fr-FR"/>
        </w:rPr>
        <w:t xml:space="preserve"> : sentiments, souvenirs, doutes, rêves.</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Exemples : journal intime, autobiographie, roman d’apprentissage.</w:t>
      </w:r>
    </w:p>
    <w:p w:rsidR="0046312D" w:rsidRPr="0046312D" w:rsidRDefault="0046312D" w:rsidP="0046312D">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b. Narration à la troisième personne</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Le narrateur utilise </w:t>
      </w:r>
      <w:r w:rsidRPr="0046312D">
        <w:rPr>
          <w:rFonts w:asciiTheme="majorBidi" w:eastAsia="Times New Roman" w:hAnsiTheme="majorBidi" w:cstheme="majorBidi"/>
          <w:b/>
          <w:bCs/>
          <w:sz w:val="26"/>
          <w:szCs w:val="26"/>
          <w:lang w:eastAsia="fr-FR"/>
        </w:rPr>
        <w:t>« il/elle »</w:t>
      </w:r>
      <w:r w:rsidRPr="0046312D">
        <w:rPr>
          <w:rFonts w:asciiTheme="majorBidi" w:eastAsia="Times New Roman" w:hAnsiTheme="majorBidi" w:cstheme="majorBidi"/>
          <w:sz w:val="26"/>
          <w:szCs w:val="26"/>
          <w:lang w:eastAsia="fr-FR"/>
        </w:rPr>
        <w:t xml:space="preserve"> et paraît extérieur à l’histoire. Cette narration est caractérisée par une o</w:t>
      </w:r>
      <w:r w:rsidRPr="0046312D">
        <w:rPr>
          <w:rFonts w:asciiTheme="majorBidi" w:eastAsia="Times New Roman" w:hAnsiTheme="majorBidi" w:cstheme="majorBidi"/>
          <w:b/>
          <w:bCs/>
          <w:sz w:val="26"/>
          <w:szCs w:val="26"/>
          <w:lang w:eastAsia="fr-FR"/>
        </w:rPr>
        <w:t>bjectivité relative</w:t>
      </w:r>
      <w:r w:rsidRPr="0046312D">
        <w:rPr>
          <w:rFonts w:asciiTheme="majorBidi" w:eastAsia="Times New Roman" w:hAnsiTheme="majorBidi" w:cstheme="majorBidi"/>
          <w:sz w:val="26"/>
          <w:szCs w:val="26"/>
          <w:lang w:eastAsia="fr-FR"/>
        </w:rPr>
        <w:t>, le narrateur semble observer les personnages sans s’impliquer.</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Ce mode permet une narration plus large, couvrant plusieurs lieux ou plusieurs personnages.</w:t>
      </w:r>
    </w:p>
    <w:p w:rsidR="0046312D" w:rsidRPr="0046312D" w:rsidRDefault="0046312D" w:rsidP="0046312D">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c. Narration épistolaire</w:t>
      </w:r>
    </w:p>
    <w:p w:rsidR="0046312D" w:rsidRP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Le récit est présenté sous forme de </w:t>
      </w:r>
      <w:r w:rsidRPr="0046312D">
        <w:rPr>
          <w:rFonts w:asciiTheme="majorBidi" w:eastAsia="Times New Roman" w:hAnsiTheme="majorBidi" w:cstheme="majorBidi"/>
          <w:b/>
          <w:bCs/>
          <w:sz w:val="26"/>
          <w:szCs w:val="26"/>
          <w:lang w:eastAsia="fr-FR"/>
        </w:rPr>
        <w:t>lettres, journaux intimes, messages</w:t>
      </w:r>
      <w:r w:rsidRPr="0046312D">
        <w:rPr>
          <w:rFonts w:asciiTheme="majorBidi" w:eastAsia="Times New Roman" w:hAnsiTheme="majorBidi" w:cstheme="majorBidi"/>
          <w:sz w:val="26"/>
          <w:szCs w:val="26"/>
          <w:lang w:eastAsia="fr-FR"/>
        </w:rPr>
        <w:t>, ou toute forme d’écriture personnelle. Cette narration est caractérisée par :</w:t>
      </w:r>
    </w:p>
    <w:p w:rsidR="0046312D" w:rsidRPr="0046312D" w:rsidRDefault="0046312D" w:rsidP="0046312D">
      <w:pPr>
        <w:numPr>
          <w:ilvl w:val="0"/>
          <w:numId w:val="30"/>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Dimension intime et personnelle</w:t>
      </w:r>
      <w:r w:rsidRPr="0046312D">
        <w:rPr>
          <w:rFonts w:asciiTheme="majorBidi" w:eastAsia="Times New Roman" w:hAnsiTheme="majorBidi" w:cstheme="majorBidi"/>
          <w:sz w:val="26"/>
          <w:szCs w:val="26"/>
          <w:lang w:eastAsia="fr-FR"/>
        </w:rPr>
        <w:t xml:space="preserve"> : chaque texte révèle la voix et les sentiments du ou des auteurs des lettres.</w:t>
      </w:r>
    </w:p>
    <w:p w:rsidR="0046312D" w:rsidRPr="0046312D" w:rsidRDefault="0046312D" w:rsidP="0046312D">
      <w:pPr>
        <w:numPr>
          <w:ilvl w:val="0"/>
          <w:numId w:val="30"/>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Multiplication des points de vue</w:t>
      </w:r>
      <w:r w:rsidRPr="0046312D">
        <w:rPr>
          <w:rFonts w:asciiTheme="majorBidi" w:eastAsia="Times New Roman" w:hAnsiTheme="majorBidi" w:cstheme="majorBidi"/>
          <w:sz w:val="26"/>
          <w:szCs w:val="26"/>
          <w:lang w:eastAsia="fr-FR"/>
        </w:rPr>
        <w:t xml:space="preserve"> : si plusieurs personnages écrivent, on obtient des perspectives différentes.</w:t>
      </w:r>
    </w:p>
    <w:p w:rsidR="0046312D" w:rsidRPr="0046312D" w:rsidRDefault="0046312D" w:rsidP="0046312D">
      <w:pPr>
        <w:numPr>
          <w:ilvl w:val="0"/>
          <w:numId w:val="30"/>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Effet d’authenticité</w:t>
      </w:r>
      <w:r w:rsidRPr="0046312D">
        <w:rPr>
          <w:rFonts w:asciiTheme="majorBidi" w:eastAsia="Times New Roman" w:hAnsiTheme="majorBidi" w:cstheme="majorBidi"/>
          <w:sz w:val="26"/>
          <w:szCs w:val="26"/>
          <w:lang w:eastAsia="fr-FR"/>
        </w:rPr>
        <w:t xml:space="preserve"> : impression de documents « trouvés », proches de la réalité.</w:t>
      </w:r>
    </w:p>
    <w:p w:rsidR="0046312D" w:rsidRPr="0046312D" w:rsidRDefault="0046312D" w:rsidP="0046312D">
      <w:pPr>
        <w:numPr>
          <w:ilvl w:val="0"/>
          <w:numId w:val="30"/>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b/>
          <w:bCs/>
          <w:sz w:val="26"/>
          <w:szCs w:val="26"/>
          <w:lang w:eastAsia="fr-FR"/>
        </w:rPr>
        <w:t>Subjectivité forte</w:t>
      </w:r>
      <w:r w:rsidRPr="0046312D">
        <w:rPr>
          <w:rFonts w:asciiTheme="majorBidi" w:eastAsia="Times New Roman" w:hAnsiTheme="majorBidi" w:cstheme="majorBidi"/>
          <w:sz w:val="26"/>
          <w:szCs w:val="26"/>
          <w:lang w:eastAsia="fr-FR"/>
        </w:rPr>
        <w:t xml:space="preserve"> : chaque lettre reflète le point de vue personnel, parfois biaisé, de celui qui écrit.</w:t>
      </w:r>
    </w:p>
    <w:p w:rsidR="0046312D" w:rsidRDefault="0046312D" w:rsidP="0046312D">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lastRenderedPageBreak/>
        <w:t>Exemples : romans épistolaires, correspondances fictives.</w:t>
      </w:r>
    </w:p>
    <w:p w:rsidR="007C1D1D" w:rsidRPr="007C1D1D" w:rsidRDefault="007C1D1D" w:rsidP="007C1D1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C1D1D">
        <w:rPr>
          <w:rFonts w:ascii="Times New Roman" w:eastAsia="Times New Roman" w:hAnsi="Times New Roman" w:cs="Times New Roman"/>
          <w:b/>
          <w:bCs/>
          <w:sz w:val="27"/>
          <w:szCs w:val="27"/>
          <w:lang w:eastAsia="fr-FR"/>
        </w:rPr>
        <w:t>Autres techniques narratives</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Description :</w:t>
      </w:r>
      <w:r w:rsidRPr="007C1D1D">
        <w:rPr>
          <w:rFonts w:ascii="Times New Roman" w:eastAsia="Times New Roman" w:hAnsi="Times New Roman" w:cs="Times New Roman"/>
          <w:sz w:val="24"/>
          <w:szCs w:val="24"/>
          <w:lang w:eastAsia="fr-FR"/>
        </w:rPr>
        <w:t xml:space="preserve"> décrire un lieu, un objet ou un personnage.</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Dialogue :</w:t>
      </w:r>
      <w:r w:rsidRPr="007C1D1D">
        <w:rPr>
          <w:rFonts w:ascii="Times New Roman" w:eastAsia="Times New Roman" w:hAnsi="Times New Roman" w:cs="Times New Roman"/>
          <w:sz w:val="24"/>
          <w:szCs w:val="24"/>
          <w:lang w:eastAsia="fr-FR"/>
        </w:rPr>
        <w:t xml:space="preserve"> échanges entre personnages.</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Monologue intérieur :</w:t>
      </w:r>
      <w:r w:rsidRPr="007C1D1D">
        <w:rPr>
          <w:rFonts w:ascii="Times New Roman" w:eastAsia="Times New Roman" w:hAnsi="Times New Roman" w:cs="Times New Roman"/>
          <w:sz w:val="24"/>
          <w:szCs w:val="24"/>
          <w:lang w:eastAsia="fr-FR"/>
        </w:rPr>
        <w:t xml:space="preserve"> pensées intimes d’un personnage.</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Discours direct :</w:t>
      </w:r>
      <w:r w:rsidRPr="007C1D1D">
        <w:rPr>
          <w:rFonts w:ascii="Times New Roman" w:eastAsia="Times New Roman" w:hAnsi="Times New Roman" w:cs="Times New Roman"/>
          <w:sz w:val="24"/>
          <w:szCs w:val="24"/>
          <w:lang w:eastAsia="fr-FR"/>
        </w:rPr>
        <w:t xml:space="preserve"> paroles exactes, entre guillemets.</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Discours indirect :</w:t>
      </w:r>
      <w:r w:rsidRPr="007C1D1D">
        <w:rPr>
          <w:rFonts w:ascii="Times New Roman" w:eastAsia="Times New Roman" w:hAnsi="Times New Roman" w:cs="Times New Roman"/>
          <w:sz w:val="24"/>
          <w:szCs w:val="24"/>
          <w:lang w:eastAsia="fr-FR"/>
        </w:rPr>
        <w:t xml:space="preserve"> paroles rapportées par le narrateur.</w:t>
      </w:r>
    </w:p>
    <w:p w:rsidR="007C1D1D" w:rsidRPr="007C1D1D" w:rsidRDefault="007C1D1D" w:rsidP="007C1D1D">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7C1D1D">
        <w:rPr>
          <w:rFonts w:ascii="Times New Roman" w:eastAsia="Times New Roman" w:hAnsi="Times New Roman" w:cs="Times New Roman"/>
          <w:b/>
          <w:bCs/>
          <w:sz w:val="24"/>
          <w:szCs w:val="24"/>
          <w:lang w:eastAsia="fr-FR"/>
        </w:rPr>
        <w:t>Discours indirect libre :</w:t>
      </w:r>
      <w:r w:rsidRPr="007C1D1D">
        <w:rPr>
          <w:rFonts w:ascii="Times New Roman" w:eastAsia="Times New Roman" w:hAnsi="Times New Roman" w:cs="Times New Roman"/>
          <w:sz w:val="24"/>
          <w:szCs w:val="24"/>
          <w:lang w:eastAsia="fr-FR"/>
        </w:rPr>
        <w:t xml:space="preserve"> mélange du direct et de l’indirect, laissant entendre la voix du personnage.</w:t>
      </w:r>
    </w:p>
    <w:p w:rsidR="007C1D1D" w:rsidRPr="0046312D" w:rsidRDefault="007C1D1D" w:rsidP="0046312D">
      <w:pPr>
        <w:spacing w:before="100" w:beforeAutospacing="1" w:after="100" w:afterAutospacing="1" w:line="240" w:lineRule="auto"/>
        <w:rPr>
          <w:rFonts w:asciiTheme="majorBidi" w:eastAsia="Times New Roman" w:hAnsiTheme="majorBidi" w:cstheme="majorBidi"/>
          <w:sz w:val="26"/>
          <w:szCs w:val="26"/>
          <w:lang w:eastAsia="fr-FR"/>
        </w:rPr>
      </w:pPr>
    </w:p>
    <w:p w:rsidR="0046312D" w:rsidRPr="0046312D" w:rsidRDefault="0046312D" w:rsidP="0046312D">
      <w:pPr>
        <w:spacing w:before="100" w:beforeAutospacing="1" w:after="100" w:afterAutospacing="1" w:line="240" w:lineRule="auto"/>
        <w:jc w:val="center"/>
        <w:rPr>
          <w:rFonts w:asciiTheme="majorBidi" w:eastAsia="Times New Roman" w:hAnsiTheme="majorBidi" w:cstheme="majorBidi"/>
          <w:b/>
          <w:bCs/>
          <w:sz w:val="32"/>
          <w:szCs w:val="32"/>
          <w:u w:val="single"/>
          <w:lang w:eastAsia="fr-FR"/>
        </w:rPr>
      </w:pPr>
      <w:r w:rsidRPr="0046312D">
        <w:rPr>
          <w:rFonts w:asciiTheme="majorBidi" w:eastAsia="Times New Roman" w:hAnsiTheme="majorBidi" w:cstheme="majorBidi"/>
          <w:b/>
          <w:bCs/>
          <w:sz w:val="32"/>
          <w:szCs w:val="32"/>
          <w:u w:val="single"/>
          <w:lang w:eastAsia="fr-FR"/>
        </w:rPr>
        <w:t>2. L’intrigue</w:t>
      </w:r>
    </w:p>
    <w:p w:rsidR="00F6174A" w:rsidRPr="0046312D" w:rsidRDefault="0046312D" w:rsidP="00F6174A">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 xml:space="preserve">2.1. </w:t>
      </w:r>
      <w:r w:rsidR="00F6174A" w:rsidRPr="0046312D">
        <w:rPr>
          <w:rFonts w:asciiTheme="majorBidi" w:eastAsia="Times New Roman" w:hAnsiTheme="majorBidi" w:cstheme="majorBidi"/>
          <w:b/>
          <w:bCs/>
          <w:sz w:val="26"/>
          <w:szCs w:val="26"/>
          <w:lang w:eastAsia="fr-FR"/>
        </w:rPr>
        <w:t>Définition de l’intrigue</w:t>
      </w:r>
    </w:p>
    <w:p w:rsidR="00F6174A" w:rsidRPr="0046312D" w:rsidRDefault="00F6174A" w:rsidP="00F6174A">
      <w:p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Une intrigue est </w:t>
      </w:r>
      <w:bookmarkStart w:id="0" w:name="_GoBack"/>
      <w:r w:rsidRPr="0046312D">
        <w:rPr>
          <w:rFonts w:asciiTheme="majorBidi" w:eastAsia="Times New Roman" w:hAnsiTheme="majorBidi" w:cstheme="majorBidi"/>
          <w:b/>
          <w:bCs/>
          <w:sz w:val="26"/>
          <w:szCs w:val="26"/>
          <w:lang w:eastAsia="fr-FR"/>
        </w:rPr>
        <w:t xml:space="preserve">l’enchaînement </w:t>
      </w:r>
      <w:bookmarkEnd w:id="0"/>
      <w:r w:rsidRPr="0046312D">
        <w:rPr>
          <w:rFonts w:asciiTheme="majorBidi" w:eastAsia="Times New Roman" w:hAnsiTheme="majorBidi" w:cstheme="majorBidi"/>
          <w:b/>
          <w:bCs/>
          <w:sz w:val="26"/>
          <w:szCs w:val="26"/>
          <w:lang w:eastAsia="fr-FR"/>
        </w:rPr>
        <w:t>d’actions et de faits</w:t>
      </w:r>
      <w:r w:rsidRPr="0046312D">
        <w:rPr>
          <w:rFonts w:asciiTheme="majorBidi" w:eastAsia="Times New Roman" w:hAnsiTheme="majorBidi" w:cstheme="majorBidi"/>
          <w:sz w:val="26"/>
          <w:szCs w:val="26"/>
          <w:lang w:eastAsia="fr-FR"/>
        </w:rPr>
        <w:t xml:space="preserve"> qu</w:t>
      </w:r>
      <w:r w:rsidR="007C1D1D">
        <w:rPr>
          <w:rFonts w:asciiTheme="majorBidi" w:eastAsia="Times New Roman" w:hAnsiTheme="majorBidi" w:cstheme="majorBidi"/>
          <w:sz w:val="26"/>
          <w:szCs w:val="26"/>
          <w:lang w:eastAsia="fr-FR"/>
        </w:rPr>
        <w:t xml:space="preserve">i fait avancer le récit dans un </w:t>
      </w:r>
      <w:r w:rsidRPr="0046312D">
        <w:rPr>
          <w:rFonts w:asciiTheme="majorBidi" w:eastAsia="Times New Roman" w:hAnsiTheme="majorBidi" w:cstheme="majorBidi"/>
          <w:sz w:val="26"/>
          <w:szCs w:val="26"/>
          <w:lang w:eastAsia="fr-FR"/>
        </w:rPr>
        <w:t>texte narratif : roman, conte, nouvelle…</w:t>
      </w:r>
    </w:p>
    <w:p w:rsidR="00F6174A" w:rsidRPr="0046312D" w:rsidRDefault="00F6174A" w:rsidP="00F6174A">
      <w:pPr>
        <w:numPr>
          <w:ilvl w:val="0"/>
          <w:numId w:val="1"/>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Elle organise les événements de manière à créer </w:t>
      </w:r>
      <w:r w:rsidRPr="0046312D">
        <w:rPr>
          <w:rFonts w:asciiTheme="majorBidi" w:eastAsia="Times New Roman" w:hAnsiTheme="majorBidi" w:cstheme="majorBidi"/>
          <w:b/>
          <w:bCs/>
          <w:sz w:val="26"/>
          <w:szCs w:val="26"/>
          <w:lang w:eastAsia="fr-FR"/>
        </w:rPr>
        <w:t>tension, suspense et intérêt</w:t>
      </w:r>
      <w:r w:rsidRPr="0046312D">
        <w:rPr>
          <w:rFonts w:asciiTheme="majorBidi" w:eastAsia="Times New Roman" w:hAnsiTheme="majorBidi" w:cstheme="majorBidi"/>
          <w:sz w:val="26"/>
          <w:szCs w:val="26"/>
          <w:lang w:eastAsia="fr-FR"/>
        </w:rPr>
        <w:t>.</w:t>
      </w:r>
    </w:p>
    <w:p w:rsidR="00F6174A" w:rsidRPr="0046312D" w:rsidRDefault="00F6174A" w:rsidP="00F6174A">
      <w:pPr>
        <w:numPr>
          <w:ilvl w:val="0"/>
          <w:numId w:val="1"/>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L’intrigue suit généralement un </w:t>
      </w:r>
      <w:r w:rsidRPr="0046312D">
        <w:rPr>
          <w:rFonts w:asciiTheme="majorBidi" w:eastAsia="Times New Roman" w:hAnsiTheme="majorBidi" w:cstheme="majorBidi"/>
          <w:b/>
          <w:bCs/>
          <w:sz w:val="26"/>
          <w:szCs w:val="26"/>
          <w:lang w:eastAsia="fr-FR"/>
        </w:rPr>
        <w:t>schéma narratif</w:t>
      </w:r>
      <w:r w:rsidRPr="0046312D">
        <w:rPr>
          <w:rFonts w:asciiTheme="majorBidi" w:eastAsia="Times New Roman" w:hAnsiTheme="majorBidi" w:cstheme="majorBidi"/>
          <w:sz w:val="26"/>
          <w:szCs w:val="26"/>
          <w:lang w:eastAsia="fr-FR"/>
        </w:rPr>
        <w:t>, qui définit les étapes principales de l’histoire.</w:t>
      </w:r>
    </w:p>
    <w:p w:rsidR="00F6174A" w:rsidRPr="0046312D" w:rsidRDefault="00F6174A" w:rsidP="00F6174A">
      <w:pPr>
        <w:spacing w:after="0" w:line="240" w:lineRule="auto"/>
        <w:rPr>
          <w:rFonts w:asciiTheme="majorBidi" w:eastAsia="Times New Roman" w:hAnsiTheme="majorBidi" w:cstheme="majorBidi"/>
          <w:sz w:val="26"/>
          <w:szCs w:val="26"/>
          <w:lang w:eastAsia="fr-FR"/>
        </w:rPr>
      </w:pPr>
    </w:p>
    <w:p w:rsidR="00F6174A" w:rsidRPr="0046312D" w:rsidRDefault="0046312D" w:rsidP="0046312D">
      <w:pPr>
        <w:spacing w:before="100" w:beforeAutospacing="1" w:after="100" w:afterAutospacing="1" w:line="240" w:lineRule="auto"/>
        <w:outlineLvl w:val="1"/>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 xml:space="preserve">2.2. </w:t>
      </w:r>
      <w:r w:rsidR="00F6174A" w:rsidRPr="0046312D">
        <w:rPr>
          <w:rFonts w:asciiTheme="majorBidi" w:eastAsia="Times New Roman" w:hAnsiTheme="majorBidi" w:cstheme="majorBidi"/>
          <w:b/>
          <w:bCs/>
          <w:sz w:val="26"/>
          <w:szCs w:val="26"/>
          <w:lang w:eastAsia="fr-FR"/>
        </w:rPr>
        <w:t>Le schéma narratif</w:t>
      </w:r>
    </w:p>
    <w:p w:rsidR="00F6174A" w:rsidRPr="0046312D" w:rsidRDefault="00F6174A" w:rsidP="00F6174A">
      <w:pPr>
        <w:spacing w:before="100" w:beforeAutospacing="1" w:after="100" w:afterAutospacing="1" w:line="240" w:lineRule="auto"/>
        <w:outlineLvl w:val="2"/>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1. L’état initial</w:t>
      </w:r>
    </w:p>
    <w:p w:rsidR="00F6174A" w:rsidRPr="0046312D" w:rsidRDefault="00F6174A" w:rsidP="00F6174A">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C’est la situation de </w:t>
      </w:r>
      <w:r w:rsidRPr="0046312D">
        <w:rPr>
          <w:rFonts w:asciiTheme="majorBidi" w:eastAsia="Times New Roman" w:hAnsiTheme="majorBidi" w:cstheme="majorBidi"/>
          <w:b/>
          <w:bCs/>
          <w:sz w:val="26"/>
          <w:szCs w:val="26"/>
          <w:lang w:eastAsia="fr-FR"/>
        </w:rPr>
        <w:t>stabilité ou d’équilibre</w:t>
      </w:r>
      <w:r w:rsidRPr="0046312D">
        <w:rPr>
          <w:rFonts w:asciiTheme="majorBidi" w:eastAsia="Times New Roman" w:hAnsiTheme="majorBidi" w:cstheme="majorBidi"/>
          <w:sz w:val="26"/>
          <w:szCs w:val="26"/>
          <w:lang w:eastAsia="fr-FR"/>
        </w:rPr>
        <w:t xml:space="preserve"> au début du récit.</w:t>
      </w:r>
    </w:p>
    <w:p w:rsidR="00F6174A" w:rsidRPr="0046312D" w:rsidRDefault="00F6174A" w:rsidP="00F6174A">
      <w:pPr>
        <w:numPr>
          <w:ilvl w:val="0"/>
          <w:numId w:val="2"/>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On y présente </w:t>
      </w:r>
      <w:r w:rsidRPr="0046312D">
        <w:rPr>
          <w:rFonts w:asciiTheme="majorBidi" w:eastAsia="Times New Roman" w:hAnsiTheme="majorBidi" w:cstheme="majorBidi"/>
          <w:b/>
          <w:bCs/>
          <w:sz w:val="26"/>
          <w:szCs w:val="26"/>
          <w:lang w:eastAsia="fr-FR"/>
        </w:rPr>
        <w:t>les personnages, le cadre et la vie quotidienne</w:t>
      </w:r>
      <w:r w:rsidRPr="0046312D">
        <w:rPr>
          <w:rFonts w:asciiTheme="majorBidi" w:eastAsia="Times New Roman" w:hAnsiTheme="majorBidi" w:cstheme="majorBidi"/>
          <w:sz w:val="26"/>
          <w:szCs w:val="26"/>
          <w:lang w:eastAsia="fr-FR"/>
        </w:rPr>
        <w:t xml:space="preserve"> avant tout problème.</w:t>
      </w:r>
    </w:p>
    <w:p w:rsidR="00F6174A" w:rsidRPr="0046312D" w:rsidRDefault="00F6174A" w:rsidP="00F6174A">
      <w:pPr>
        <w:spacing w:before="100" w:beforeAutospacing="1" w:after="100" w:afterAutospacing="1" w:line="240" w:lineRule="auto"/>
        <w:outlineLvl w:val="2"/>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2. L’événement perturbateur</w:t>
      </w:r>
    </w:p>
    <w:p w:rsidR="00F6174A" w:rsidRPr="0046312D" w:rsidRDefault="00F6174A" w:rsidP="00F6174A">
      <w:pPr>
        <w:numPr>
          <w:ilvl w:val="0"/>
          <w:numId w:val="3"/>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C’est </w:t>
      </w:r>
      <w:r w:rsidRPr="0046312D">
        <w:rPr>
          <w:rFonts w:asciiTheme="majorBidi" w:eastAsia="Times New Roman" w:hAnsiTheme="majorBidi" w:cstheme="majorBidi"/>
          <w:b/>
          <w:bCs/>
          <w:sz w:val="26"/>
          <w:szCs w:val="26"/>
          <w:lang w:eastAsia="fr-FR"/>
        </w:rPr>
        <w:t>l’élément qui rompt l’équilibre initial</w:t>
      </w:r>
      <w:r w:rsidRPr="0046312D">
        <w:rPr>
          <w:rFonts w:asciiTheme="majorBidi" w:eastAsia="Times New Roman" w:hAnsiTheme="majorBidi" w:cstheme="majorBidi"/>
          <w:sz w:val="26"/>
          <w:szCs w:val="26"/>
          <w:lang w:eastAsia="fr-FR"/>
        </w:rPr>
        <w:t>.</w:t>
      </w:r>
    </w:p>
    <w:p w:rsidR="00F6174A" w:rsidRPr="0046312D" w:rsidRDefault="00F6174A" w:rsidP="00F6174A">
      <w:pPr>
        <w:numPr>
          <w:ilvl w:val="0"/>
          <w:numId w:val="3"/>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Il déclenche le conflit ou la complication.</w:t>
      </w:r>
    </w:p>
    <w:p w:rsidR="00F6174A" w:rsidRPr="0046312D" w:rsidRDefault="00F6174A" w:rsidP="00F6174A">
      <w:pPr>
        <w:spacing w:before="100" w:beforeAutospacing="1" w:after="100" w:afterAutospacing="1" w:line="240" w:lineRule="auto"/>
        <w:outlineLvl w:val="2"/>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3. L’action (ou péripéties)</w:t>
      </w:r>
    </w:p>
    <w:p w:rsidR="00F6174A" w:rsidRPr="0046312D" w:rsidRDefault="00F6174A" w:rsidP="00F6174A">
      <w:pPr>
        <w:numPr>
          <w:ilvl w:val="0"/>
          <w:numId w:val="4"/>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Ensemble des </w:t>
      </w:r>
      <w:r w:rsidRPr="0046312D">
        <w:rPr>
          <w:rFonts w:asciiTheme="majorBidi" w:eastAsia="Times New Roman" w:hAnsiTheme="majorBidi" w:cstheme="majorBidi"/>
          <w:b/>
          <w:bCs/>
          <w:sz w:val="26"/>
          <w:szCs w:val="26"/>
          <w:lang w:eastAsia="fr-FR"/>
        </w:rPr>
        <w:t>événements et actions</w:t>
      </w:r>
      <w:r w:rsidRPr="0046312D">
        <w:rPr>
          <w:rFonts w:asciiTheme="majorBidi" w:eastAsia="Times New Roman" w:hAnsiTheme="majorBidi" w:cstheme="majorBidi"/>
          <w:sz w:val="26"/>
          <w:szCs w:val="26"/>
          <w:lang w:eastAsia="fr-FR"/>
        </w:rPr>
        <w:t xml:space="preserve"> qui découlent de l’événement perturbateur.</w:t>
      </w:r>
    </w:p>
    <w:p w:rsidR="00F6174A" w:rsidRPr="0046312D" w:rsidRDefault="00F6174A" w:rsidP="00F6174A">
      <w:pPr>
        <w:numPr>
          <w:ilvl w:val="0"/>
          <w:numId w:val="4"/>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Les péripéties </w:t>
      </w:r>
      <w:r w:rsidRPr="0046312D">
        <w:rPr>
          <w:rFonts w:asciiTheme="majorBidi" w:eastAsia="Times New Roman" w:hAnsiTheme="majorBidi" w:cstheme="majorBidi"/>
          <w:b/>
          <w:bCs/>
          <w:sz w:val="26"/>
          <w:szCs w:val="26"/>
          <w:lang w:eastAsia="fr-FR"/>
        </w:rPr>
        <w:t>créent le suspense et montrent l’évolution des personnages</w:t>
      </w:r>
      <w:r w:rsidRPr="0046312D">
        <w:rPr>
          <w:rFonts w:asciiTheme="majorBidi" w:eastAsia="Times New Roman" w:hAnsiTheme="majorBidi" w:cstheme="majorBidi"/>
          <w:sz w:val="26"/>
          <w:szCs w:val="26"/>
          <w:lang w:eastAsia="fr-FR"/>
        </w:rPr>
        <w:t>.</w:t>
      </w:r>
    </w:p>
    <w:p w:rsidR="00F6174A" w:rsidRPr="0046312D" w:rsidRDefault="00F6174A" w:rsidP="00F6174A">
      <w:pPr>
        <w:spacing w:before="100" w:beforeAutospacing="1" w:after="100" w:afterAutospacing="1" w:line="240" w:lineRule="auto"/>
        <w:outlineLvl w:val="2"/>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4. L’élément équilibrant</w:t>
      </w:r>
    </w:p>
    <w:p w:rsidR="00F6174A" w:rsidRPr="0046312D" w:rsidRDefault="00F6174A" w:rsidP="00F6174A">
      <w:pPr>
        <w:numPr>
          <w:ilvl w:val="0"/>
          <w:numId w:val="5"/>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lastRenderedPageBreak/>
        <w:t>C’est l’</w:t>
      </w:r>
      <w:r w:rsidRPr="0046312D">
        <w:rPr>
          <w:rFonts w:asciiTheme="majorBidi" w:eastAsia="Times New Roman" w:hAnsiTheme="majorBidi" w:cstheme="majorBidi"/>
          <w:b/>
          <w:bCs/>
          <w:sz w:val="26"/>
          <w:szCs w:val="26"/>
          <w:lang w:eastAsia="fr-FR"/>
        </w:rPr>
        <w:t>événement qui tente de rétablir l’équilibre</w:t>
      </w:r>
      <w:r w:rsidRPr="0046312D">
        <w:rPr>
          <w:rFonts w:asciiTheme="majorBidi" w:eastAsia="Times New Roman" w:hAnsiTheme="majorBidi" w:cstheme="majorBidi"/>
          <w:sz w:val="26"/>
          <w:szCs w:val="26"/>
          <w:lang w:eastAsia="fr-FR"/>
        </w:rPr>
        <w:t>.</w:t>
      </w:r>
    </w:p>
    <w:p w:rsidR="00F6174A" w:rsidRPr="0046312D" w:rsidRDefault="00F6174A" w:rsidP="00F6174A">
      <w:pPr>
        <w:numPr>
          <w:ilvl w:val="0"/>
          <w:numId w:val="5"/>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Il conduit au dénouement et met fin aux péripéties.</w:t>
      </w:r>
    </w:p>
    <w:p w:rsidR="00F6174A" w:rsidRPr="0046312D" w:rsidRDefault="00F6174A" w:rsidP="00F6174A">
      <w:pPr>
        <w:spacing w:before="100" w:beforeAutospacing="1" w:after="100" w:afterAutospacing="1" w:line="240" w:lineRule="auto"/>
        <w:outlineLvl w:val="2"/>
        <w:rPr>
          <w:rFonts w:asciiTheme="majorBidi" w:eastAsia="Times New Roman" w:hAnsiTheme="majorBidi" w:cstheme="majorBidi"/>
          <w:b/>
          <w:bCs/>
          <w:sz w:val="26"/>
          <w:szCs w:val="26"/>
          <w:lang w:eastAsia="fr-FR"/>
        </w:rPr>
      </w:pPr>
      <w:r w:rsidRPr="0046312D">
        <w:rPr>
          <w:rFonts w:asciiTheme="majorBidi" w:eastAsia="Times New Roman" w:hAnsiTheme="majorBidi" w:cstheme="majorBidi"/>
          <w:b/>
          <w:bCs/>
          <w:sz w:val="26"/>
          <w:szCs w:val="26"/>
          <w:lang w:eastAsia="fr-FR"/>
        </w:rPr>
        <w:t>5. L’état final</w:t>
      </w:r>
    </w:p>
    <w:p w:rsidR="00F6174A" w:rsidRPr="0046312D" w:rsidRDefault="00F6174A" w:rsidP="00F6174A">
      <w:pPr>
        <w:numPr>
          <w:ilvl w:val="0"/>
          <w:numId w:val="6"/>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Situation </w:t>
      </w:r>
      <w:r w:rsidRPr="0046312D">
        <w:rPr>
          <w:rFonts w:asciiTheme="majorBidi" w:eastAsia="Times New Roman" w:hAnsiTheme="majorBidi" w:cstheme="majorBidi"/>
          <w:b/>
          <w:bCs/>
          <w:sz w:val="26"/>
          <w:szCs w:val="26"/>
          <w:lang w:eastAsia="fr-FR"/>
        </w:rPr>
        <w:t>après le dénouement</w:t>
      </w:r>
      <w:r w:rsidRPr="0046312D">
        <w:rPr>
          <w:rFonts w:asciiTheme="majorBidi" w:eastAsia="Times New Roman" w:hAnsiTheme="majorBidi" w:cstheme="majorBidi"/>
          <w:sz w:val="26"/>
          <w:szCs w:val="26"/>
          <w:lang w:eastAsia="fr-FR"/>
        </w:rPr>
        <w:t>, qui peut être heureuse ou malheureuse.</w:t>
      </w:r>
    </w:p>
    <w:p w:rsidR="00F6174A" w:rsidRPr="0046312D" w:rsidRDefault="00F6174A" w:rsidP="00F6174A">
      <w:pPr>
        <w:numPr>
          <w:ilvl w:val="0"/>
          <w:numId w:val="6"/>
        </w:numPr>
        <w:spacing w:before="100" w:beforeAutospacing="1" w:after="100" w:afterAutospacing="1" w:line="240" w:lineRule="auto"/>
        <w:rPr>
          <w:rFonts w:asciiTheme="majorBidi" w:eastAsia="Times New Roman" w:hAnsiTheme="majorBidi" w:cstheme="majorBidi"/>
          <w:sz w:val="26"/>
          <w:szCs w:val="26"/>
          <w:lang w:eastAsia="fr-FR"/>
        </w:rPr>
      </w:pPr>
      <w:r w:rsidRPr="0046312D">
        <w:rPr>
          <w:rFonts w:asciiTheme="majorBidi" w:eastAsia="Times New Roman" w:hAnsiTheme="majorBidi" w:cstheme="majorBidi"/>
          <w:sz w:val="26"/>
          <w:szCs w:val="26"/>
          <w:lang w:eastAsia="fr-FR"/>
        </w:rPr>
        <w:t xml:space="preserve">Elle montre </w:t>
      </w:r>
      <w:r w:rsidRPr="0046312D">
        <w:rPr>
          <w:rFonts w:asciiTheme="majorBidi" w:eastAsia="Times New Roman" w:hAnsiTheme="majorBidi" w:cstheme="majorBidi"/>
          <w:b/>
          <w:bCs/>
          <w:sz w:val="26"/>
          <w:szCs w:val="26"/>
          <w:lang w:eastAsia="fr-FR"/>
        </w:rPr>
        <w:t>l’amélioration ou la dégradation de la situation</w:t>
      </w:r>
      <w:r w:rsidRPr="0046312D">
        <w:rPr>
          <w:rFonts w:asciiTheme="majorBidi" w:eastAsia="Times New Roman" w:hAnsiTheme="majorBidi" w:cstheme="majorBidi"/>
          <w:sz w:val="26"/>
          <w:szCs w:val="26"/>
          <w:lang w:eastAsia="fr-FR"/>
        </w:rPr>
        <w:t xml:space="preserve"> par rapport à l’état initial.</w:t>
      </w:r>
    </w:p>
    <w:p w:rsidR="00CB7CC3" w:rsidRPr="0046312D" w:rsidRDefault="00CB7CC3" w:rsidP="00CB7CC3">
      <w:pPr>
        <w:spacing w:before="100" w:beforeAutospacing="1" w:after="100" w:afterAutospacing="1" w:line="240" w:lineRule="auto"/>
        <w:rPr>
          <w:rFonts w:asciiTheme="majorBidi" w:eastAsia="Times New Roman" w:hAnsiTheme="majorBidi" w:cstheme="majorBidi"/>
          <w:sz w:val="26"/>
          <w:szCs w:val="26"/>
          <w:lang w:eastAsia="fr-FR"/>
        </w:rPr>
      </w:pPr>
    </w:p>
    <w:p w:rsidR="0046312D" w:rsidRPr="0046312D" w:rsidRDefault="0046312D" w:rsidP="0046312D">
      <w:pPr>
        <w:spacing w:before="100" w:beforeAutospacing="1" w:after="100" w:afterAutospacing="1" w:line="240" w:lineRule="auto"/>
        <w:rPr>
          <w:rFonts w:asciiTheme="majorBidi" w:hAnsiTheme="majorBidi" w:cstheme="majorBidi"/>
          <w:sz w:val="26"/>
          <w:szCs w:val="26"/>
        </w:rPr>
      </w:pPr>
    </w:p>
    <w:sectPr w:rsidR="0046312D" w:rsidRPr="004631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1A" w:rsidRDefault="00EC7D1A" w:rsidP="0046312D">
      <w:pPr>
        <w:spacing w:after="0" w:line="240" w:lineRule="auto"/>
      </w:pPr>
      <w:r>
        <w:separator/>
      </w:r>
    </w:p>
  </w:endnote>
  <w:endnote w:type="continuationSeparator" w:id="0">
    <w:p w:rsidR="00EC7D1A" w:rsidRDefault="00EC7D1A" w:rsidP="0046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1A" w:rsidRDefault="00EC7D1A" w:rsidP="0046312D">
      <w:pPr>
        <w:spacing w:after="0" w:line="240" w:lineRule="auto"/>
      </w:pPr>
      <w:r>
        <w:separator/>
      </w:r>
    </w:p>
  </w:footnote>
  <w:footnote w:type="continuationSeparator" w:id="0">
    <w:p w:rsidR="00EC7D1A" w:rsidRDefault="00EC7D1A" w:rsidP="0046312D">
      <w:pPr>
        <w:spacing w:after="0" w:line="240" w:lineRule="auto"/>
      </w:pPr>
      <w:r>
        <w:continuationSeparator/>
      </w:r>
    </w:p>
  </w:footnote>
  <w:footnote w:id="1">
    <w:p w:rsidR="002A0305" w:rsidRDefault="002A0305" w:rsidP="002A0305">
      <w:pPr>
        <w:pStyle w:val="Notedebasdepage"/>
      </w:pPr>
      <w:r>
        <w:rPr>
          <w:rStyle w:val="Appelnotedebasdep"/>
        </w:rPr>
        <w:footnoteRef/>
      </w:r>
      <w:r>
        <w:t xml:space="preserve"> </w:t>
      </w:r>
      <w:r w:rsidRPr="00CE7916">
        <w:rPr>
          <w:rStyle w:val="lev"/>
          <w:b w:val="0"/>
          <w:bCs w:val="0"/>
        </w:rPr>
        <w:t>Gérard Genette</w:t>
      </w:r>
      <w:r w:rsidRPr="00CE7916">
        <w:rPr>
          <w:b/>
          <w:bCs/>
        </w:rPr>
        <w:t xml:space="preserve">, </w:t>
      </w:r>
      <w:r w:rsidRPr="00CE7916">
        <w:rPr>
          <w:rStyle w:val="Accentuation"/>
        </w:rPr>
        <w:t>Discours du récit</w:t>
      </w:r>
      <w:r w:rsidRPr="00CE7916">
        <w:t xml:space="preserve">, dans </w:t>
      </w:r>
      <w:r w:rsidRPr="00CE7916">
        <w:rPr>
          <w:rStyle w:val="lev"/>
          <w:b w:val="0"/>
          <w:bCs w:val="0"/>
        </w:rPr>
        <w:t>Figures III</w:t>
      </w:r>
      <w:r w:rsidRPr="00CE7916">
        <w:t xml:space="preserve">, Paris : </w:t>
      </w:r>
      <w:r w:rsidRPr="00CE7916">
        <w:rPr>
          <w:rStyle w:val="lev"/>
          <w:b w:val="0"/>
          <w:bCs w:val="0"/>
        </w:rPr>
        <w:t>Éditions du Seuil</w:t>
      </w:r>
      <w:r w:rsidRPr="00CE7916">
        <w:t xml:space="preserve">, coll. « Poétique », </w:t>
      </w:r>
      <w:r w:rsidRPr="00CE7916">
        <w:rPr>
          <w:rStyle w:val="lev"/>
          <w:b w:val="0"/>
          <w:bCs w:val="0"/>
        </w:rPr>
        <w:t>1972</w:t>
      </w:r>
      <w:r w:rsidRPr="00CE7916">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968AC"/>
    <w:multiLevelType w:val="multilevel"/>
    <w:tmpl w:val="9F7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D6F91"/>
    <w:multiLevelType w:val="multilevel"/>
    <w:tmpl w:val="9B0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E16F2"/>
    <w:multiLevelType w:val="multilevel"/>
    <w:tmpl w:val="09DC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31601"/>
    <w:multiLevelType w:val="multilevel"/>
    <w:tmpl w:val="AA0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D2F09"/>
    <w:multiLevelType w:val="multilevel"/>
    <w:tmpl w:val="4C9E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5C6F14"/>
    <w:multiLevelType w:val="multilevel"/>
    <w:tmpl w:val="293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D5089"/>
    <w:multiLevelType w:val="multilevel"/>
    <w:tmpl w:val="C3F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12648"/>
    <w:multiLevelType w:val="multilevel"/>
    <w:tmpl w:val="8BF8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0731B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84C4855"/>
    <w:multiLevelType w:val="hybridMultilevel"/>
    <w:tmpl w:val="A8067E64"/>
    <w:lvl w:ilvl="0" w:tplc="54ACAC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B07A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85C4D"/>
    <w:multiLevelType w:val="multilevel"/>
    <w:tmpl w:val="811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91500"/>
    <w:multiLevelType w:val="multilevel"/>
    <w:tmpl w:val="C64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54F3F"/>
    <w:multiLevelType w:val="multilevel"/>
    <w:tmpl w:val="F2C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D6309F"/>
    <w:multiLevelType w:val="multilevel"/>
    <w:tmpl w:val="180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47327"/>
    <w:multiLevelType w:val="multilevel"/>
    <w:tmpl w:val="F2AA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C2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A6043"/>
    <w:multiLevelType w:val="multilevel"/>
    <w:tmpl w:val="707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D1A03"/>
    <w:multiLevelType w:val="multilevel"/>
    <w:tmpl w:val="5466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273CBD"/>
    <w:multiLevelType w:val="multilevel"/>
    <w:tmpl w:val="D2E8C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03186C"/>
    <w:multiLevelType w:val="multilevel"/>
    <w:tmpl w:val="5FCA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7B6F58"/>
    <w:multiLevelType w:val="multilevel"/>
    <w:tmpl w:val="B4F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317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80F68A8"/>
    <w:multiLevelType w:val="multilevel"/>
    <w:tmpl w:val="98B25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2A06A8"/>
    <w:multiLevelType w:val="multilevel"/>
    <w:tmpl w:val="00F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2219EE"/>
    <w:multiLevelType w:val="multilevel"/>
    <w:tmpl w:val="C748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A4033"/>
    <w:multiLevelType w:val="multilevel"/>
    <w:tmpl w:val="67D25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8F0B2E"/>
    <w:multiLevelType w:val="multilevel"/>
    <w:tmpl w:val="231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3400A1"/>
    <w:multiLevelType w:val="multilevel"/>
    <w:tmpl w:val="F5FC7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5EFE0653"/>
    <w:multiLevelType w:val="multilevel"/>
    <w:tmpl w:val="AF70F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A070C6"/>
    <w:multiLevelType w:val="multilevel"/>
    <w:tmpl w:val="331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1C7663"/>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14952DD"/>
    <w:multiLevelType w:val="hybridMultilevel"/>
    <w:tmpl w:val="5A2809B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735675BC"/>
    <w:multiLevelType w:val="multilevel"/>
    <w:tmpl w:val="22FED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637BCA"/>
    <w:multiLevelType w:val="multilevel"/>
    <w:tmpl w:val="87E2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9740EC"/>
    <w:multiLevelType w:val="multilevel"/>
    <w:tmpl w:val="9E3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3463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EC37CB"/>
    <w:multiLevelType w:val="multilevel"/>
    <w:tmpl w:val="68F2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5D197B"/>
    <w:multiLevelType w:val="multilevel"/>
    <w:tmpl w:val="656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7"/>
  </w:num>
  <w:num w:numId="4">
    <w:abstractNumId w:val="20"/>
  </w:num>
  <w:num w:numId="5">
    <w:abstractNumId w:val="15"/>
  </w:num>
  <w:num w:numId="6">
    <w:abstractNumId w:val="14"/>
  </w:num>
  <w:num w:numId="7">
    <w:abstractNumId w:val="34"/>
  </w:num>
  <w:num w:numId="8">
    <w:abstractNumId w:val="25"/>
  </w:num>
  <w:num w:numId="9">
    <w:abstractNumId w:val="23"/>
  </w:num>
  <w:num w:numId="10">
    <w:abstractNumId w:val="13"/>
  </w:num>
  <w:num w:numId="11">
    <w:abstractNumId w:val="33"/>
  </w:num>
  <w:num w:numId="12">
    <w:abstractNumId w:val="30"/>
  </w:num>
  <w:num w:numId="13">
    <w:abstractNumId w:val="35"/>
  </w:num>
  <w:num w:numId="14">
    <w:abstractNumId w:val="26"/>
  </w:num>
  <w:num w:numId="15">
    <w:abstractNumId w:val="17"/>
  </w:num>
  <w:num w:numId="16">
    <w:abstractNumId w:val="7"/>
  </w:num>
  <w:num w:numId="17">
    <w:abstractNumId w:val="12"/>
  </w:num>
  <w:num w:numId="18">
    <w:abstractNumId w:val="29"/>
  </w:num>
  <w:num w:numId="19">
    <w:abstractNumId w:val="38"/>
  </w:num>
  <w:num w:numId="20">
    <w:abstractNumId w:val="3"/>
  </w:num>
  <w:num w:numId="21">
    <w:abstractNumId w:val="4"/>
  </w:num>
  <w:num w:numId="22">
    <w:abstractNumId w:val="24"/>
  </w:num>
  <w:num w:numId="23">
    <w:abstractNumId w:val="18"/>
  </w:num>
  <w:num w:numId="24">
    <w:abstractNumId w:val="0"/>
  </w:num>
  <w:num w:numId="25">
    <w:abstractNumId w:val="5"/>
  </w:num>
  <w:num w:numId="26">
    <w:abstractNumId w:val="19"/>
  </w:num>
  <w:num w:numId="27">
    <w:abstractNumId w:val="32"/>
  </w:num>
  <w:num w:numId="28">
    <w:abstractNumId w:val="21"/>
  </w:num>
  <w:num w:numId="29">
    <w:abstractNumId w:val="2"/>
  </w:num>
  <w:num w:numId="30">
    <w:abstractNumId w:val="11"/>
  </w:num>
  <w:num w:numId="31">
    <w:abstractNumId w:val="28"/>
  </w:num>
  <w:num w:numId="32">
    <w:abstractNumId w:val="9"/>
  </w:num>
  <w:num w:numId="33">
    <w:abstractNumId w:val="16"/>
  </w:num>
  <w:num w:numId="34">
    <w:abstractNumId w:val="10"/>
  </w:num>
  <w:num w:numId="35">
    <w:abstractNumId w:val="36"/>
  </w:num>
  <w:num w:numId="36">
    <w:abstractNumId w:val="31"/>
  </w:num>
  <w:num w:numId="37">
    <w:abstractNumId w:val="22"/>
  </w:num>
  <w:num w:numId="38">
    <w:abstractNumId w:val="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4A"/>
    <w:rsid w:val="002A0305"/>
    <w:rsid w:val="0045398B"/>
    <w:rsid w:val="0046312D"/>
    <w:rsid w:val="006D08D6"/>
    <w:rsid w:val="007C1D1D"/>
    <w:rsid w:val="00A35600"/>
    <w:rsid w:val="00CB7CC3"/>
    <w:rsid w:val="00D44F74"/>
    <w:rsid w:val="00DD3A29"/>
    <w:rsid w:val="00EC7D1A"/>
    <w:rsid w:val="00F617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DA7F9-EFC1-48E4-9E2D-4950F027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1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312D"/>
    <w:pPr>
      <w:ind w:left="720"/>
      <w:contextualSpacing/>
    </w:pPr>
  </w:style>
  <w:style w:type="paragraph" w:customStyle="1" w:styleId="p1">
    <w:name w:val="p1"/>
    <w:basedOn w:val="Normal"/>
    <w:rsid w:val="0046312D"/>
    <w:pPr>
      <w:spacing w:after="0" w:line="240" w:lineRule="auto"/>
    </w:pPr>
    <w:rPr>
      <w:rFonts w:ascii="Helvetica" w:eastAsiaTheme="minorEastAsia" w:hAnsi="Helvetica" w:cs="Times New Roman"/>
      <w:sz w:val="18"/>
      <w:szCs w:val="18"/>
      <w:lang w:eastAsia="fr-FR"/>
    </w:rPr>
  </w:style>
  <w:style w:type="character" w:customStyle="1" w:styleId="s1">
    <w:name w:val="s1"/>
    <w:basedOn w:val="Policepardfaut"/>
    <w:rsid w:val="0046312D"/>
    <w:rPr>
      <w:rFonts w:ascii="Helvetica" w:hAnsi="Helvetica" w:hint="default"/>
      <w:b w:val="0"/>
      <w:bCs w:val="0"/>
      <w:i w:val="0"/>
      <w:iCs w:val="0"/>
      <w:sz w:val="18"/>
      <w:szCs w:val="18"/>
    </w:rPr>
  </w:style>
  <w:style w:type="paragraph" w:styleId="Notedebasdepage">
    <w:name w:val="footnote text"/>
    <w:basedOn w:val="Normal"/>
    <w:link w:val="NotedebasdepageCar"/>
    <w:uiPriority w:val="99"/>
    <w:semiHidden/>
    <w:unhideWhenUsed/>
    <w:rsid w:val="0046312D"/>
    <w:pPr>
      <w:spacing w:after="0" w:line="240" w:lineRule="auto"/>
    </w:pPr>
    <w:rPr>
      <w:rFonts w:eastAsiaTheme="minorEastAsia"/>
      <w:kern w:val="2"/>
      <w:sz w:val="20"/>
      <w:szCs w:val="20"/>
      <w:lang w:eastAsia="fr-FR"/>
      <w14:ligatures w14:val="standardContextual"/>
    </w:rPr>
  </w:style>
  <w:style w:type="character" w:customStyle="1" w:styleId="NotedebasdepageCar">
    <w:name w:val="Note de bas de page Car"/>
    <w:basedOn w:val="Policepardfaut"/>
    <w:link w:val="Notedebasdepage"/>
    <w:uiPriority w:val="99"/>
    <w:semiHidden/>
    <w:rsid w:val="0046312D"/>
    <w:rPr>
      <w:rFonts w:eastAsiaTheme="minorEastAsia"/>
      <w:kern w:val="2"/>
      <w:sz w:val="20"/>
      <w:szCs w:val="20"/>
      <w:lang w:eastAsia="fr-FR"/>
      <w14:ligatures w14:val="standardContextual"/>
    </w:rPr>
  </w:style>
  <w:style w:type="character" w:styleId="Appelnotedebasdep">
    <w:name w:val="footnote reference"/>
    <w:basedOn w:val="Policepardfaut"/>
    <w:uiPriority w:val="99"/>
    <w:semiHidden/>
    <w:unhideWhenUsed/>
    <w:rsid w:val="0046312D"/>
    <w:rPr>
      <w:vertAlign w:val="superscript"/>
    </w:rPr>
  </w:style>
  <w:style w:type="paragraph" w:customStyle="1" w:styleId="li1">
    <w:name w:val="li1"/>
    <w:basedOn w:val="Normal"/>
    <w:rsid w:val="0046312D"/>
    <w:pPr>
      <w:spacing w:after="0" w:line="240" w:lineRule="auto"/>
    </w:pPr>
    <w:rPr>
      <w:rFonts w:ascii="Helvetica" w:eastAsiaTheme="minorEastAsia" w:hAnsi="Helvetica" w:cs="Times New Roman"/>
      <w:sz w:val="18"/>
      <w:szCs w:val="18"/>
      <w:lang w:eastAsia="fr-FR"/>
    </w:rPr>
  </w:style>
  <w:style w:type="character" w:styleId="lev">
    <w:name w:val="Strong"/>
    <w:basedOn w:val="Policepardfaut"/>
    <w:uiPriority w:val="22"/>
    <w:qFormat/>
    <w:rsid w:val="002A0305"/>
    <w:rPr>
      <w:b/>
      <w:bCs/>
    </w:rPr>
  </w:style>
  <w:style w:type="character" w:styleId="Accentuation">
    <w:name w:val="Emphasis"/>
    <w:basedOn w:val="Policepardfaut"/>
    <w:uiPriority w:val="20"/>
    <w:qFormat/>
    <w:rsid w:val="002A03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3445">
      <w:bodyDiv w:val="1"/>
      <w:marLeft w:val="0"/>
      <w:marRight w:val="0"/>
      <w:marTop w:val="0"/>
      <w:marBottom w:val="0"/>
      <w:divBdr>
        <w:top w:val="none" w:sz="0" w:space="0" w:color="auto"/>
        <w:left w:val="none" w:sz="0" w:space="0" w:color="auto"/>
        <w:bottom w:val="none" w:sz="0" w:space="0" w:color="auto"/>
        <w:right w:val="none" w:sz="0" w:space="0" w:color="auto"/>
      </w:divBdr>
    </w:div>
    <w:div w:id="389304842">
      <w:bodyDiv w:val="1"/>
      <w:marLeft w:val="0"/>
      <w:marRight w:val="0"/>
      <w:marTop w:val="0"/>
      <w:marBottom w:val="0"/>
      <w:divBdr>
        <w:top w:val="none" w:sz="0" w:space="0" w:color="auto"/>
        <w:left w:val="none" w:sz="0" w:space="0" w:color="auto"/>
        <w:bottom w:val="none" w:sz="0" w:space="0" w:color="auto"/>
        <w:right w:val="none" w:sz="0" w:space="0" w:color="auto"/>
      </w:divBdr>
    </w:div>
    <w:div w:id="395981355">
      <w:bodyDiv w:val="1"/>
      <w:marLeft w:val="0"/>
      <w:marRight w:val="0"/>
      <w:marTop w:val="0"/>
      <w:marBottom w:val="0"/>
      <w:divBdr>
        <w:top w:val="none" w:sz="0" w:space="0" w:color="auto"/>
        <w:left w:val="none" w:sz="0" w:space="0" w:color="auto"/>
        <w:bottom w:val="none" w:sz="0" w:space="0" w:color="auto"/>
        <w:right w:val="none" w:sz="0" w:space="0" w:color="auto"/>
      </w:divBdr>
    </w:div>
    <w:div w:id="596795732">
      <w:bodyDiv w:val="1"/>
      <w:marLeft w:val="0"/>
      <w:marRight w:val="0"/>
      <w:marTop w:val="0"/>
      <w:marBottom w:val="0"/>
      <w:divBdr>
        <w:top w:val="none" w:sz="0" w:space="0" w:color="auto"/>
        <w:left w:val="none" w:sz="0" w:space="0" w:color="auto"/>
        <w:bottom w:val="none" w:sz="0" w:space="0" w:color="auto"/>
        <w:right w:val="none" w:sz="0" w:space="0" w:color="auto"/>
      </w:divBdr>
    </w:div>
    <w:div w:id="804813892">
      <w:bodyDiv w:val="1"/>
      <w:marLeft w:val="0"/>
      <w:marRight w:val="0"/>
      <w:marTop w:val="0"/>
      <w:marBottom w:val="0"/>
      <w:divBdr>
        <w:top w:val="none" w:sz="0" w:space="0" w:color="auto"/>
        <w:left w:val="none" w:sz="0" w:space="0" w:color="auto"/>
        <w:bottom w:val="none" w:sz="0" w:space="0" w:color="auto"/>
        <w:right w:val="none" w:sz="0" w:space="0" w:color="auto"/>
      </w:divBdr>
    </w:div>
    <w:div w:id="1656567379">
      <w:bodyDiv w:val="1"/>
      <w:marLeft w:val="0"/>
      <w:marRight w:val="0"/>
      <w:marTop w:val="0"/>
      <w:marBottom w:val="0"/>
      <w:divBdr>
        <w:top w:val="none" w:sz="0" w:space="0" w:color="auto"/>
        <w:left w:val="none" w:sz="0" w:space="0" w:color="auto"/>
        <w:bottom w:val="none" w:sz="0" w:space="0" w:color="auto"/>
        <w:right w:val="none" w:sz="0" w:space="0" w:color="auto"/>
      </w:divBdr>
    </w:div>
    <w:div w:id="196365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766</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3</cp:revision>
  <dcterms:created xsi:type="dcterms:W3CDTF">2025-11-14T18:32:00Z</dcterms:created>
  <dcterms:modified xsi:type="dcterms:W3CDTF">2025-11-17T14:30:00Z</dcterms:modified>
</cp:coreProperties>
</file>