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B9" w:rsidRPr="00B218B9" w:rsidRDefault="00B218B9" w:rsidP="00B218B9">
      <w:pPr>
        <w:spacing w:before="0" w:beforeAutospacing="0" w:after="200" w:afterAutospacing="0" w:line="276" w:lineRule="auto"/>
        <w:rPr>
          <w:lang w:val="en-US" w:eastAsia="en-US"/>
        </w:rPr>
      </w:pPr>
      <w:r w:rsidRPr="00B218B9">
        <w:rPr>
          <w:lang w:val="en-US" w:eastAsia="en-US"/>
        </w:rPr>
        <w:t>Third Year Didactics</w:t>
      </w:r>
    </w:p>
    <w:p w:rsidR="006907DF" w:rsidRDefault="00B218B9" w:rsidP="00B218B9">
      <w:pPr>
        <w:spacing w:before="0" w:beforeAutospacing="0" w:after="200" w:afterAutospacing="0" w:line="276" w:lineRule="auto"/>
        <w:rPr>
          <w:lang w:val="en-US"/>
        </w:rPr>
      </w:pPr>
      <w:r w:rsidRPr="00B218B9">
        <w:rPr>
          <w:lang w:val="en-US" w:eastAsia="en-US"/>
        </w:rPr>
        <w:t xml:space="preserve">Lesson </w:t>
      </w:r>
      <w:r>
        <w:rPr>
          <w:lang w:val="en-US" w:eastAsia="en-US"/>
        </w:rPr>
        <w:t xml:space="preserve">5: </w:t>
      </w:r>
      <w:r w:rsidR="00FF6AEA">
        <w:rPr>
          <w:lang w:val="en-US"/>
        </w:rPr>
        <w:t>Approach, Method, Technique, and Principle</w:t>
      </w:r>
    </w:p>
    <w:p w:rsidR="006907DF" w:rsidRDefault="00FF6AEA">
      <w:pPr>
        <w:pStyle w:val="Paragraphedeliste"/>
        <w:numPr>
          <w:ilvl w:val="0"/>
          <w:numId w:val="1"/>
        </w:numPr>
        <w:rPr>
          <w:lang w:val="en-US"/>
        </w:rPr>
      </w:pPr>
      <w:r>
        <w:rPr>
          <w:lang w:val="en-US"/>
        </w:rPr>
        <w:t>A Short Historical Background to FLT</w:t>
      </w:r>
    </w:p>
    <w:p w:rsidR="006907DF" w:rsidRDefault="00FF6AEA">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 xml:space="preserve">The history of language teaching has </w:t>
      </w:r>
      <w:r>
        <w:rPr>
          <w:rFonts w:eastAsia="Times New Roman"/>
          <w:b w:val="0"/>
          <w:bCs w:val="0"/>
          <w:color w:val="000000"/>
          <w:sz w:val="23"/>
          <w:szCs w:val="23"/>
          <w:lang w:val="en-US"/>
        </w:rPr>
        <w:t>been categori</w:t>
      </w:r>
      <w:r w:rsidRPr="00B218B9">
        <w:rPr>
          <w:rFonts w:eastAsia="Times New Roman"/>
          <w:b w:val="0"/>
          <w:bCs w:val="0"/>
          <w:color w:val="000000"/>
          <w:sz w:val="23"/>
          <w:szCs w:val="23"/>
          <w:lang w:val="en-US"/>
        </w:rPr>
        <w:t>z</w:t>
      </w:r>
      <w:r>
        <w:rPr>
          <w:rFonts w:eastAsia="Times New Roman"/>
          <w:b w:val="0"/>
          <w:bCs w:val="0"/>
          <w:color w:val="000000"/>
          <w:sz w:val="23"/>
          <w:szCs w:val="23"/>
          <w:lang w:val="en-US"/>
        </w:rPr>
        <w:t>ed by a pursuit for more operative ways of teaching second or foreign languages. For more than ages, discussion and debate within the teaching occupation have often pinpointed on matters like the role of g</w:t>
      </w:r>
      <w:r w:rsidR="00B218B9">
        <w:rPr>
          <w:rFonts w:eastAsia="Times New Roman"/>
          <w:b w:val="0"/>
          <w:bCs w:val="0"/>
          <w:color w:val="000000"/>
          <w:sz w:val="23"/>
          <w:szCs w:val="23"/>
          <w:lang w:val="en-US"/>
        </w:rPr>
        <w:t>rammar in the language program</w:t>
      </w:r>
      <w:r>
        <w:rPr>
          <w:rFonts w:eastAsia="Times New Roman"/>
          <w:b w:val="0"/>
          <w:bCs w:val="0"/>
          <w:color w:val="000000"/>
          <w:sz w:val="23"/>
          <w:szCs w:val="23"/>
          <w:lang w:val="en-US"/>
        </w:rPr>
        <w:t>, the</w:t>
      </w:r>
      <w:r>
        <w:rPr>
          <w:rFonts w:eastAsia="Times New Roman"/>
          <w:b w:val="0"/>
          <w:bCs w:val="0"/>
          <w:color w:val="000000"/>
          <w:sz w:val="23"/>
          <w:szCs w:val="23"/>
          <w:lang w:val="en-US"/>
        </w:rPr>
        <w:t xml:space="preserve"> development of accuracy and fluency in teaching, the selection of curriculum outlines in course design, the role of terminology in language learning, teaching productive and receptive skills, learning theories and their applications in teaching and learni</w:t>
      </w:r>
      <w:r>
        <w:rPr>
          <w:rFonts w:eastAsia="Times New Roman"/>
          <w:b w:val="0"/>
          <w:bCs w:val="0"/>
          <w:color w:val="000000"/>
          <w:sz w:val="23"/>
          <w:szCs w:val="23"/>
          <w:lang w:val="en-US"/>
        </w:rPr>
        <w:t>ng, memorization, motivating students, effectual learning strategies, techniques for teaching the four skills, and the role of materials and technology. Even though much has been managed to elucidate these and other significant interrogations in language t</w:t>
      </w:r>
      <w:r>
        <w:rPr>
          <w:rFonts w:eastAsia="Times New Roman"/>
          <w:b w:val="0"/>
          <w:bCs w:val="0"/>
          <w:color w:val="000000"/>
          <w:sz w:val="23"/>
          <w:szCs w:val="23"/>
          <w:lang w:val="en-US"/>
        </w:rPr>
        <w:t>eaching, the teaching occupation is constantly discovering new possibilities for lecturing these and other principal matters and the efficacy of dissimilar instructional strategies and methods in the classroom.</w:t>
      </w:r>
    </w:p>
    <w:p w:rsidR="006907DF" w:rsidRDefault="006907DF">
      <w:pPr>
        <w:spacing w:before="0" w:beforeAutospacing="0" w:after="0" w:afterAutospacing="0" w:line="240" w:lineRule="auto"/>
        <w:ind w:left="360"/>
        <w:rPr>
          <w:rFonts w:eastAsia="Times New Roman"/>
          <w:b w:val="0"/>
          <w:bCs w:val="0"/>
          <w:color w:val="000000"/>
          <w:sz w:val="23"/>
          <w:szCs w:val="23"/>
          <w:lang w:val="en-US"/>
        </w:rPr>
      </w:pPr>
    </w:p>
    <w:p w:rsidR="006907DF" w:rsidRDefault="00FF6AEA">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The most primitive European printed books of</w:t>
      </w:r>
      <w:r>
        <w:rPr>
          <w:rFonts w:eastAsia="Times New Roman"/>
          <w:b w:val="0"/>
          <w:bCs w:val="0"/>
          <w:color w:val="000000"/>
          <w:sz w:val="23"/>
          <w:szCs w:val="23"/>
          <w:lang w:val="en-US"/>
        </w:rPr>
        <w:t xml:space="preserve"> language teaching approaches and methods are from the 5</w:t>
      </w:r>
      <w:r>
        <w:rPr>
          <w:rFonts w:eastAsia="Times New Roman"/>
          <w:b w:val="0"/>
          <w:bCs w:val="0"/>
          <w:color w:val="000000"/>
          <w:sz w:val="15"/>
          <w:szCs w:val="15"/>
          <w:lang w:val="en-US"/>
        </w:rPr>
        <w:t xml:space="preserve">th </w:t>
      </w:r>
      <w:r>
        <w:rPr>
          <w:rFonts w:eastAsia="Times New Roman"/>
          <w:b w:val="0"/>
          <w:bCs w:val="0"/>
          <w:color w:val="000000"/>
          <w:sz w:val="23"/>
          <w:szCs w:val="23"/>
          <w:lang w:val="en-US"/>
        </w:rPr>
        <w:t xml:space="preserve">century AD, denoting definitely to Latin. For many centuries the language of the Romans was the first foreign system in Europe, operating as the language of sciences, business, and leadership. The </w:t>
      </w:r>
      <w:r>
        <w:rPr>
          <w:rFonts w:eastAsia="Times New Roman"/>
          <w:b w:val="0"/>
          <w:bCs w:val="0"/>
          <w:color w:val="000000"/>
          <w:sz w:val="23"/>
          <w:szCs w:val="23"/>
          <w:lang w:val="en-US"/>
        </w:rPr>
        <w:t xml:space="preserve">establishment of universities in the last </w:t>
      </w:r>
      <w:proofErr w:type="gramStart"/>
      <w:r>
        <w:rPr>
          <w:rFonts w:eastAsia="Times New Roman"/>
          <w:b w:val="0"/>
          <w:bCs w:val="0"/>
          <w:color w:val="000000"/>
          <w:sz w:val="23"/>
          <w:szCs w:val="23"/>
          <w:lang w:val="en-US"/>
        </w:rPr>
        <w:t>Middle</w:t>
      </w:r>
      <w:proofErr w:type="gramEnd"/>
      <w:r>
        <w:rPr>
          <w:rFonts w:eastAsia="Times New Roman"/>
          <w:b w:val="0"/>
          <w:bCs w:val="0"/>
          <w:color w:val="000000"/>
          <w:sz w:val="23"/>
          <w:szCs w:val="23"/>
          <w:lang w:val="en-US"/>
        </w:rPr>
        <w:t xml:space="preserve"> Ages resulted in emerging the Grammar Translation Method, founded on the centuries of extended customs of reading Latin and Greek learned discourses. In the 15</w:t>
      </w:r>
      <w:r>
        <w:rPr>
          <w:rFonts w:eastAsia="Times New Roman"/>
          <w:b w:val="0"/>
          <w:bCs w:val="0"/>
          <w:color w:val="000000"/>
          <w:sz w:val="15"/>
          <w:szCs w:val="15"/>
          <w:lang w:val="en-US"/>
        </w:rPr>
        <w:t xml:space="preserve">th </w:t>
      </w:r>
      <w:r>
        <w:rPr>
          <w:rFonts w:eastAsia="Times New Roman"/>
          <w:b w:val="0"/>
          <w:bCs w:val="0"/>
          <w:color w:val="000000"/>
          <w:sz w:val="23"/>
          <w:szCs w:val="23"/>
          <w:lang w:val="en-US"/>
        </w:rPr>
        <w:t>century, Europeans started fluctuating from L</w:t>
      </w:r>
      <w:r>
        <w:rPr>
          <w:rFonts w:eastAsia="Times New Roman"/>
          <w:b w:val="0"/>
          <w:bCs w:val="0"/>
          <w:color w:val="000000"/>
          <w:sz w:val="23"/>
          <w:szCs w:val="23"/>
          <w:lang w:val="en-US"/>
        </w:rPr>
        <w:t>atin to tackling the continent’s modern codes more broadly. By the 19</w:t>
      </w:r>
      <w:r>
        <w:rPr>
          <w:rFonts w:eastAsia="Times New Roman"/>
          <w:b w:val="0"/>
          <w:bCs w:val="0"/>
          <w:color w:val="000000"/>
          <w:sz w:val="15"/>
          <w:szCs w:val="15"/>
          <w:lang w:val="en-US"/>
        </w:rPr>
        <w:t xml:space="preserve">th </w:t>
      </w:r>
      <w:r>
        <w:rPr>
          <w:rFonts w:eastAsia="Times New Roman"/>
          <w:b w:val="0"/>
          <w:bCs w:val="0"/>
          <w:color w:val="000000"/>
          <w:sz w:val="23"/>
          <w:szCs w:val="23"/>
          <w:lang w:val="en-US"/>
        </w:rPr>
        <w:t>century, the Direct Method was fostered, demonstrated on first language acquisition and lecturing the larger demand for speaking skills in e.g., French, German, and English. In the ear</w:t>
      </w:r>
      <w:r>
        <w:rPr>
          <w:rFonts w:eastAsia="Times New Roman"/>
          <w:b w:val="0"/>
          <w:bCs w:val="0"/>
          <w:color w:val="000000"/>
          <w:sz w:val="23"/>
          <w:szCs w:val="23"/>
          <w:lang w:val="en-US"/>
        </w:rPr>
        <w:t>ly 20</w:t>
      </w:r>
      <w:r>
        <w:rPr>
          <w:rFonts w:eastAsia="Times New Roman"/>
          <w:b w:val="0"/>
          <w:bCs w:val="0"/>
          <w:color w:val="000000"/>
          <w:sz w:val="15"/>
          <w:szCs w:val="15"/>
          <w:vertAlign w:val="superscript"/>
          <w:lang w:val="en-US"/>
        </w:rPr>
        <w:t>th</w:t>
      </w:r>
      <w:r>
        <w:rPr>
          <w:rFonts w:eastAsia="Times New Roman"/>
          <w:b w:val="0"/>
          <w:bCs w:val="0"/>
          <w:color w:val="000000"/>
          <w:sz w:val="15"/>
          <w:szCs w:val="15"/>
          <w:lang w:val="en-US"/>
        </w:rPr>
        <w:t xml:space="preserve"> </w:t>
      </w:r>
      <w:r>
        <w:rPr>
          <w:rFonts w:eastAsia="Times New Roman"/>
          <w:b w:val="0"/>
          <w:bCs w:val="0"/>
          <w:color w:val="000000"/>
          <w:sz w:val="23"/>
          <w:szCs w:val="23"/>
          <w:lang w:val="en-US"/>
        </w:rPr>
        <w:t>century, studies predominantly in educational psychology resulted in optimizing the Audio-lingual Method in the 1940s. Maintaining that language use was a subject matter of stimulus and response, teaching approaches and methods accentuated repetiti</w:t>
      </w:r>
      <w:r>
        <w:rPr>
          <w:rFonts w:eastAsia="Times New Roman"/>
          <w:b w:val="0"/>
          <w:bCs w:val="0"/>
          <w:color w:val="000000"/>
          <w:sz w:val="23"/>
          <w:szCs w:val="23"/>
          <w:lang w:val="en-US"/>
        </w:rPr>
        <w:t>on and dialogue memorization. After centuries, Chomsky’s revolutionary research about cognitive characteristics of language acquisition documented that those children do not acquire a stock-taking of linguistic stimuli and responses. On the contrary, deep-</w:t>
      </w:r>
      <w:r>
        <w:rPr>
          <w:rFonts w:eastAsia="Times New Roman"/>
          <w:b w:val="0"/>
          <w:bCs w:val="0"/>
          <w:color w:val="000000"/>
          <w:sz w:val="23"/>
          <w:szCs w:val="23"/>
          <w:lang w:val="en-US"/>
        </w:rPr>
        <w:t xml:space="preserve">rooted processing in the brain allows them to produce infinite number of sentences from finite number of rules that they have never heard before. This resulted in revolutionizing the Direct Method by integrating cognitive proportions of language learning. </w:t>
      </w:r>
      <w:r>
        <w:rPr>
          <w:rFonts w:eastAsia="Times New Roman"/>
          <w:b w:val="0"/>
          <w:bCs w:val="0"/>
          <w:color w:val="000000"/>
          <w:sz w:val="23"/>
          <w:szCs w:val="23"/>
          <w:lang w:val="en-US"/>
        </w:rPr>
        <w:t>Since the 1970s, language is further documented as a social event that integrally involves communicating, rendering, and exchanging and negotiating meanings. To nurture such aptitude, the current course of Language Teaching emphasizes having learners go de</w:t>
      </w:r>
      <w:r>
        <w:rPr>
          <w:rFonts w:eastAsia="Times New Roman"/>
          <w:b w:val="0"/>
          <w:bCs w:val="0"/>
          <w:color w:val="000000"/>
          <w:sz w:val="23"/>
          <w:szCs w:val="23"/>
          <w:lang w:val="en-US"/>
        </w:rPr>
        <w:t>eper through the didactic units for grasping and exchanging new information.</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Teaching any subject matter is usually grounded on an investigation of the nature of the subject itself and the function of teaching and learning standards extracted from research</w:t>
      </w:r>
      <w:r>
        <w:rPr>
          <w:rFonts w:eastAsia="Times New Roman"/>
          <w:b w:val="0"/>
          <w:bCs w:val="0"/>
          <w:color w:val="000000"/>
          <w:sz w:val="23"/>
          <w:szCs w:val="23"/>
          <w:lang w:val="en-US"/>
        </w:rPr>
        <w:t xml:space="preserve"> and theory in educational psychology. The upshot is commonly raised as a teaching method or </w:t>
      </w:r>
      <w:proofErr w:type="gramStart"/>
      <w:r>
        <w:rPr>
          <w:rFonts w:eastAsia="Times New Roman"/>
          <w:b w:val="0"/>
          <w:bCs w:val="0"/>
          <w:color w:val="000000"/>
          <w:sz w:val="23"/>
          <w:szCs w:val="23"/>
          <w:lang w:val="en-US"/>
        </w:rPr>
        <w:t>approach</w:t>
      </w:r>
      <w:proofErr w:type="gramEnd"/>
      <w:r>
        <w:rPr>
          <w:rFonts w:eastAsia="Times New Roman"/>
          <w:b w:val="0"/>
          <w:bCs w:val="0"/>
          <w:color w:val="000000"/>
          <w:sz w:val="23"/>
          <w:szCs w:val="23"/>
          <w:lang w:val="en-US"/>
        </w:rPr>
        <w:t xml:space="preserve">, by which we convey a variety of central teaching and learning norms together with a body of classroom rehearses that are originated from them. The arena </w:t>
      </w:r>
      <w:r>
        <w:rPr>
          <w:rFonts w:eastAsia="Times New Roman"/>
          <w:b w:val="0"/>
          <w:bCs w:val="0"/>
          <w:color w:val="000000"/>
          <w:sz w:val="23"/>
          <w:szCs w:val="23"/>
          <w:lang w:val="en-US"/>
        </w:rPr>
        <w:t>of teaching methods has been a very vigorous one in language teaching since the 1900s. Innovative approaches and methods thrived all the way through the twentieth century. Some attained comprehensive stages of approval and popularity at different times but</w:t>
      </w:r>
      <w:r>
        <w:rPr>
          <w:rFonts w:eastAsia="Times New Roman"/>
          <w:b w:val="0"/>
          <w:bCs w:val="0"/>
          <w:color w:val="000000"/>
          <w:sz w:val="23"/>
          <w:szCs w:val="23"/>
          <w:lang w:val="en-US"/>
        </w:rPr>
        <w:t xml:space="preserve"> then were swapped by methods established on fresher and more alluring thoughts and theories. </w:t>
      </w:r>
      <w:proofErr w:type="gramStart"/>
      <w:r>
        <w:rPr>
          <w:rFonts w:eastAsia="Times New Roman"/>
          <w:b w:val="0"/>
          <w:bCs w:val="0"/>
          <w:color w:val="000000"/>
          <w:sz w:val="23"/>
          <w:szCs w:val="23"/>
          <w:lang w:val="en-US"/>
        </w:rPr>
        <w:t>Example of this genre comprise</w:t>
      </w:r>
      <w:proofErr w:type="gramEnd"/>
      <w:r>
        <w:rPr>
          <w:rFonts w:eastAsia="Times New Roman"/>
          <w:b w:val="0"/>
          <w:bCs w:val="0"/>
          <w:color w:val="000000"/>
          <w:sz w:val="23"/>
          <w:szCs w:val="23"/>
          <w:lang w:val="en-US"/>
        </w:rPr>
        <w:t xml:space="preserve"> the Direct Method, </w:t>
      </w:r>
      <w:proofErr w:type="spellStart"/>
      <w:r>
        <w:rPr>
          <w:rFonts w:eastAsia="Times New Roman"/>
          <w:b w:val="0"/>
          <w:bCs w:val="0"/>
          <w:color w:val="000000"/>
          <w:sz w:val="23"/>
          <w:szCs w:val="23"/>
          <w:lang w:val="en-US"/>
        </w:rPr>
        <w:t>Audiolingualism</w:t>
      </w:r>
      <w:proofErr w:type="spellEnd"/>
      <w:r>
        <w:rPr>
          <w:rFonts w:eastAsia="Times New Roman"/>
          <w:b w:val="0"/>
          <w:bCs w:val="0"/>
          <w:color w:val="000000"/>
          <w:sz w:val="23"/>
          <w:szCs w:val="23"/>
          <w:lang w:val="en-US"/>
        </w:rPr>
        <w:t>, and the Situational Approach. Also, Communicative Language Teaching, was approved almost global</w:t>
      </w:r>
      <w:r>
        <w:rPr>
          <w:rFonts w:eastAsia="Times New Roman"/>
          <w:b w:val="0"/>
          <w:bCs w:val="0"/>
          <w:color w:val="000000"/>
          <w:sz w:val="23"/>
          <w:szCs w:val="23"/>
          <w:lang w:val="en-US"/>
        </w:rPr>
        <w:t xml:space="preserve">ly and accomplished the standing of methodological orthodoxy and </w:t>
      </w:r>
    </w:p>
    <w:p w:rsidR="006907DF" w:rsidRDefault="00FF6AEA">
      <w:pPr>
        <w:spacing w:before="0" w:beforeAutospacing="0" w:after="0" w:afterAutospacing="0" w:line="240" w:lineRule="auto"/>
        <w:rPr>
          <w:rFonts w:eastAsia="Times New Roman"/>
          <w:b w:val="0"/>
          <w:bCs w:val="0"/>
          <w:color w:val="000000"/>
          <w:sz w:val="23"/>
          <w:szCs w:val="23"/>
          <w:lang w:val="en-US"/>
        </w:rPr>
      </w:pPr>
      <w:proofErr w:type="gramStart"/>
      <w:r>
        <w:rPr>
          <w:rFonts w:eastAsia="Times New Roman"/>
          <w:b w:val="0"/>
          <w:bCs w:val="0"/>
          <w:color w:val="000000"/>
          <w:sz w:val="23"/>
          <w:szCs w:val="23"/>
          <w:lang w:val="en-US"/>
        </w:rPr>
        <w:t>conventionality</w:t>
      </w:r>
      <w:proofErr w:type="gramEnd"/>
      <w:r>
        <w:rPr>
          <w:rFonts w:eastAsia="Times New Roman"/>
          <w:b w:val="0"/>
          <w:bCs w:val="0"/>
          <w:color w:val="000000"/>
          <w:sz w:val="23"/>
          <w:szCs w:val="23"/>
          <w:lang w:val="en-US"/>
        </w:rPr>
        <w:t xml:space="preserve">. Simultaneously, replacements to conventional approaches have always obtained some levels of support within language teaching, though often this has not directed to broader </w:t>
      </w:r>
      <w:r>
        <w:rPr>
          <w:rFonts w:eastAsia="Times New Roman"/>
          <w:b w:val="0"/>
          <w:bCs w:val="0"/>
          <w:color w:val="000000"/>
          <w:sz w:val="23"/>
          <w:szCs w:val="23"/>
          <w:lang w:val="en-US"/>
        </w:rPr>
        <w:lastRenderedPageBreak/>
        <w:t>r</w:t>
      </w:r>
      <w:r>
        <w:rPr>
          <w:rFonts w:eastAsia="Times New Roman"/>
          <w:b w:val="0"/>
          <w:bCs w:val="0"/>
          <w:color w:val="000000"/>
          <w:sz w:val="23"/>
          <w:szCs w:val="23"/>
          <w:lang w:val="en-US"/>
        </w:rPr>
        <w:t xml:space="preserve">ecognition or application. Methods in this sort contain those from the 1970s such as the Silent Way, counselling Learning, </w:t>
      </w:r>
      <w:proofErr w:type="spellStart"/>
      <w:r>
        <w:rPr>
          <w:rFonts w:eastAsia="Times New Roman"/>
          <w:b w:val="0"/>
          <w:bCs w:val="0"/>
          <w:color w:val="000000"/>
          <w:sz w:val="23"/>
          <w:szCs w:val="23"/>
          <w:lang w:val="en-US"/>
        </w:rPr>
        <w:t>Suggestopedia</w:t>
      </w:r>
      <w:proofErr w:type="spellEnd"/>
      <w:r>
        <w:rPr>
          <w:rFonts w:eastAsia="Times New Roman"/>
          <w:b w:val="0"/>
          <w:bCs w:val="0"/>
          <w:color w:val="000000"/>
          <w:sz w:val="23"/>
          <w:szCs w:val="23"/>
          <w:lang w:val="en-US"/>
        </w:rPr>
        <w:t>, and Total Physical Response, in addition to that newer different methods and approaches such as Multiple Intelligences</w:t>
      </w:r>
      <w:r>
        <w:rPr>
          <w:rFonts w:eastAsia="Times New Roman"/>
          <w:b w:val="0"/>
          <w:bCs w:val="0"/>
          <w:color w:val="000000"/>
          <w:sz w:val="23"/>
          <w:szCs w:val="23"/>
          <w:lang w:val="en-US"/>
        </w:rPr>
        <w:t xml:space="preserve">, </w:t>
      </w:r>
      <w:proofErr w:type="spellStart"/>
      <w:r>
        <w:rPr>
          <w:rFonts w:eastAsia="Times New Roman"/>
          <w:b w:val="0"/>
          <w:bCs w:val="0"/>
          <w:color w:val="000000"/>
          <w:sz w:val="23"/>
          <w:szCs w:val="23"/>
          <w:lang w:val="en-US"/>
        </w:rPr>
        <w:t>Neurolinguistic</w:t>
      </w:r>
      <w:proofErr w:type="spellEnd"/>
      <w:r>
        <w:rPr>
          <w:rFonts w:eastAsia="Times New Roman"/>
          <w:b w:val="0"/>
          <w:bCs w:val="0"/>
          <w:color w:val="000000"/>
          <w:sz w:val="23"/>
          <w:szCs w:val="23"/>
          <w:lang w:val="en-US"/>
        </w:rPr>
        <w:t xml:space="preserve"> Programming, and the Lexical Approach.</w:t>
      </w:r>
    </w:p>
    <w:p w:rsidR="006907DF" w:rsidRPr="00B218B9" w:rsidRDefault="00FF6AEA">
      <w:pPr>
        <w:pStyle w:val="Paragraphedeliste"/>
        <w:numPr>
          <w:ilvl w:val="0"/>
          <w:numId w:val="1"/>
        </w:numPr>
        <w:spacing w:before="0" w:beforeAutospacing="0" w:after="0" w:afterAutospacing="0" w:line="240" w:lineRule="auto"/>
        <w:rPr>
          <w:rFonts w:asciiTheme="majorBidi" w:eastAsia="Times New Roman" w:hAnsiTheme="majorBidi" w:cstheme="majorBidi"/>
          <w:b w:val="0"/>
          <w:bCs w:val="0"/>
          <w:sz w:val="28"/>
          <w:szCs w:val="28"/>
          <w:lang w:val="en-US"/>
        </w:rPr>
      </w:pPr>
      <w:r w:rsidRPr="00B218B9">
        <w:rPr>
          <w:rFonts w:asciiTheme="majorBidi" w:eastAsia="Times New Roman" w:hAnsiTheme="majorBidi" w:cstheme="majorBidi"/>
          <w:color w:val="000000"/>
          <w:lang w:val="en-US"/>
        </w:rPr>
        <w:t xml:space="preserve">A Concise History of English Language Teaching Approaches and Methods </w:t>
      </w:r>
    </w:p>
    <w:p w:rsidR="006907DF" w:rsidRPr="00B218B9" w:rsidRDefault="00FF6AEA" w:rsidP="00B218B9">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Approaches and Methods in Language Teaching search for delivering an inclusive and understandable interpretation of the main and</w:t>
      </w:r>
      <w:r>
        <w:rPr>
          <w:rFonts w:eastAsia="Times New Roman"/>
          <w:b w:val="0"/>
          <w:bCs w:val="0"/>
          <w:color w:val="000000"/>
          <w:sz w:val="23"/>
          <w:szCs w:val="23"/>
          <w:lang w:val="en-US"/>
        </w:rPr>
        <w:t xml:space="preserve"> minor movements in language teaching methods from the beginning of the twentie</w:t>
      </w:r>
      <w:r w:rsidR="00B218B9">
        <w:rPr>
          <w:rFonts w:eastAsia="Times New Roman"/>
          <w:b w:val="0"/>
          <w:bCs w:val="0"/>
          <w:color w:val="000000"/>
          <w:sz w:val="23"/>
          <w:szCs w:val="23"/>
          <w:lang w:val="en-US"/>
        </w:rPr>
        <w:t>th century to the present-day, t</w:t>
      </w:r>
      <w:r>
        <w:rPr>
          <w:rFonts w:eastAsia="Times New Roman"/>
          <w:b w:val="0"/>
          <w:bCs w:val="0"/>
          <w:color w:val="000000"/>
          <w:sz w:val="23"/>
          <w:szCs w:val="23"/>
          <w:lang w:val="en-US"/>
        </w:rPr>
        <w:t>o high</w:t>
      </w:r>
      <w:r w:rsidRPr="00B218B9">
        <w:rPr>
          <w:rFonts w:eastAsia="Times New Roman"/>
          <w:b w:val="0"/>
          <w:bCs w:val="0"/>
          <w:color w:val="000000"/>
          <w:sz w:val="23"/>
          <w:szCs w:val="23"/>
          <w:lang w:val="en-US"/>
        </w:rPr>
        <w:t>light</w:t>
      </w:r>
      <w:r>
        <w:rPr>
          <w:rFonts w:eastAsia="Times New Roman"/>
          <w:b w:val="0"/>
          <w:bCs w:val="0"/>
          <w:color w:val="000000"/>
          <w:sz w:val="23"/>
          <w:szCs w:val="23"/>
          <w:lang w:val="en-US"/>
        </w:rPr>
        <w:t xml:space="preserve"> the similarities and differences</w:t>
      </w:r>
      <w:r w:rsidR="00B218B9">
        <w:rPr>
          <w:rFonts w:eastAsia="Times New Roman"/>
          <w:b w:val="0"/>
          <w:bCs w:val="0"/>
          <w:color w:val="000000"/>
          <w:sz w:val="23"/>
          <w:szCs w:val="23"/>
          <w:lang w:val="en-US"/>
        </w:rPr>
        <w:t xml:space="preserve"> between approaches and methods</w:t>
      </w:r>
      <w:r>
        <w:rPr>
          <w:rFonts w:eastAsia="Times New Roman"/>
          <w:b w:val="0"/>
          <w:bCs w:val="0"/>
          <w:color w:val="000000"/>
          <w:sz w:val="23"/>
          <w:szCs w:val="23"/>
          <w:lang w:val="en-US"/>
        </w:rPr>
        <w:t>. It</w:t>
      </w:r>
      <w:r>
        <w:rPr>
          <w:rFonts w:eastAsia="Times New Roman"/>
          <w:b w:val="0"/>
          <w:bCs w:val="0"/>
          <w:color w:val="000000"/>
          <w:sz w:val="23"/>
          <w:szCs w:val="23"/>
          <w:lang w:val="en-US"/>
        </w:rPr>
        <w:t xml:space="preserve"> designates approaches and methods in accordance with their inherent theories of language and language learning; the learning purposes; the syllabus pattern manipulated; the roles of teachers, students, and materials within the method or approach; and the </w:t>
      </w:r>
      <w:r>
        <w:rPr>
          <w:rFonts w:eastAsia="Times New Roman"/>
          <w:b w:val="0"/>
          <w:bCs w:val="0"/>
          <w:color w:val="000000"/>
          <w:sz w:val="23"/>
          <w:szCs w:val="23"/>
          <w:lang w:val="en-US"/>
        </w:rPr>
        <w:t>classroom procedures and techniques that the approach/ method operates. Where a method or approach has comprehensive and recogni</w:t>
      </w:r>
      <w:r w:rsidRPr="00B218B9">
        <w:rPr>
          <w:rFonts w:eastAsia="Times New Roman"/>
          <w:b w:val="0"/>
          <w:bCs w:val="0"/>
          <w:color w:val="000000"/>
          <w:sz w:val="23"/>
          <w:szCs w:val="23"/>
          <w:lang w:val="en-US"/>
        </w:rPr>
        <w:t>z</w:t>
      </w:r>
      <w:r>
        <w:rPr>
          <w:rFonts w:eastAsia="Times New Roman"/>
          <w:b w:val="0"/>
          <w:bCs w:val="0"/>
          <w:color w:val="000000"/>
          <w:sz w:val="23"/>
          <w:szCs w:val="23"/>
          <w:lang w:val="en-US"/>
        </w:rPr>
        <w:t>ed associations to a specific subject matter in a second or foreign language teaching, this historical background is considered</w:t>
      </w:r>
      <w:r>
        <w:rPr>
          <w:rFonts w:eastAsia="Times New Roman"/>
          <w:b w:val="0"/>
          <w:bCs w:val="0"/>
          <w:color w:val="000000"/>
          <w:sz w:val="23"/>
          <w:szCs w:val="23"/>
          <w:lang w:val="en-US"/>
        </w:rPr>
        <w:t xml:space="preserve"> to demonstrate relations </w:t>
      </w:r>
      <w:r>
        <w:rPr>
          <w:rFonts w:eastAsia="Times New Roman"/>
          <w:b w:val="0"/>
          <w:bCs w:val="0"/>
          <w:color w:val="000000"/>
          <w:sz w:val="23"/>
          <w:szCs w:val="23"/>
          <w:lang w:val="en-US"/>
        </w:rPr>
        <w:t>between the approach, method, technique and procedure.</w:t>
      </w:r>
    </w:p>
    <w:p w:rsidR="006907DF" w:rsidRDefault="00FF6AEA">
      <w:pPr>
        <w:pStyle w:val="Paragraphedeliste"/>
        <w:numPr>
          <w:ilvl w:val="1"/>
          <w:numId w:val="1"/>
        </w:numPr>
        <w:spacing w:before="0" w:beforeAutospacing="0" w:after="0" w:afterAutospacing="0" w:line="240" w:lineRule="auto"/>
        <w:rPr>
          <w:rFonts w:eastAsia="Times New Roman"/>
          <w:lang w:val="en-US"/>
        </w:rPr>
      </w:pPr>
      <w:r>
        <w:rPr>
          <w:rFonts w:eastAsia="Times New Roman"/>
          <w:lang w:val="en-US"/>
        </w:rPr>
        <w:t>The Approach</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An approach is a variety of prevalent conventions about what language is and how it is cultured. It is the aggregate of our philosophy and attitudes on both lang</w:t>
      </w:r>
      <w:r>
        <w:rPr>
          <w:rFonts w:eastAsia="Times New Roman"/>
          <w:b w:val="0"/>
          <w:bCs w:val="0"/>
          <w:color w:val="000000"/>
          <w:sz w:val="23"/>
          <w:szCs w:val="23"/>
          <w:lang w:val="en-US"/>
        </w:rPr>
        <w:t xml:space="preserve">uage and learning theory. Otherwise stated, a language teaching approach describes: </w:t>
      </w:r>
    </w:p>
    <w:p w:rsidR="006907DF" w:rsidRPr="00B218B9" w:rsidRDefault="00FF6AEA">
      <w:pPr>
        <w:pStyle w:val="Paragraphedeliste"/>
        <w:spacing w:before="0" w:beforeAutospacing="0" w:after="0" w:afterAutospacing="0" w:line="240" w:lineRule="auto"/>
        <w:ind w:left="0"/>
        <w:rPr>
          <w:rFonts w:eastAsia="Times New Roman"/>
          <w:b w:val="0"/>
          <w:bCs w:val="0"/>
          <w:color w:val="000000"/>
          <w:sz w:val="23"/>
          <w:szCs w:val="23"/>
          <w:lang w:val="en-US"/>
        </w:rPr>
      </w:pPr>
      <w:r w:rsidRPr="00B218B9">
        <w:rPr>
          <w:rFonts w:eastAsia="Times New Roman"/>
          <w:b w:val="0"/>
          <w:bCs w:val="0"/>
          <w:color w:val="000000"/>
          <w:sz w:val="23"/>
          <w:szCs w:val="23"/>
          <w:lang w:val="en-US"/>
        </w:rPr>
        <w:t xml:space="preserve">1. </w:t>
      </w:r>
      <w:r w:rsidRPr="00B218B9">
        <w:rPr>
          <w:rFonts w:eastAsia="Times New Roman"/>
          <w:b w:val="0"/>
          <w:bCs w:val="0"/>
          <w:color w:val="000000"/>
          <w:sz w:val="23"/>
          <w:szCs w:val="23"/>
          <w:lang w:val="en-US"/>
        </w:rPr>
        <w:t>Language nature,</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2. How knowledge of a given language is acquired, </w:t>
      </w:r>
    </w:p>
    <w:p w:rsidR="006907DF" w:rsidRDefault="00B218B9">
      <w:pPr>
        <w:spacing w:before="0" w:beforeAutospacing="0" w:after="0" w:afterAutospacing="0" w:line="240" w:lineRule="auto"/>
        <w:rPr>
          <w:rFonts w:eastAsia="Times New Roman"/>
          <w:b w:val="0"/>
          <w:bCs w:val="0"/>
          <w:lang w:val="en-US"/>
        </w:rPr>
      </w:pPr>
      <w:r w:rsidRPr="00B218B9">
        <w:rPr>
          <w:rFonts w:asciiTheme="majorBidi" w:eastAsia="Times New Roman" w:hAnsiTheme="majorBidi" w:cstheme="majorBidi"/>
          <w:b w:val="0"/>
          <w:bCs w:val="0"/>
          <w:color w:val="000000"/>
          <w:sz w:val="23"/>
          <w:szCs w:val="23"/>
          <w:lang w:val="en-US"/>
        </w:rPr>
        <w:t>4</w:t>
      </w:r>
      <w:r w:rsidR="00FF6AEA" w:rsidRPr="00B218B9">
        <w:rPr>
          <w:rFonts w:asciiTheme="majorBidi" w:eastAsia="Times New Roman" w:hAnsiTheme="majorBidi" w:cstheme="majorBidi"/>
          <w:b w:val="0"/>
          <w:bCs w:val="0"/>
          <w:color w:val="000000"/>
          <w:sz w:val="23"/>
          <w:szCs w:val="23"/>
          <w:lang w:val="en-US"/>
        </w:rPr>
        <w:t>.</w:t>
      </w:r>
      <w:r w:rsidR="00FF6AEA">
        <w:rPr>
          <w:rFonts w:ascii="TimesNewRomanPS-BoldMT" w:eastAsia="Times New Roman" w:hAnsi="TimesNewRomanPS-BoldMT"/>
          <w:color w:val="000000"/>
          <w:sz w:val="23"/>
          <w:szCs w:val="23"/>
          <w:lang w:val="en-US"/>
        </w:rPr>
        <w:t xml:space="preserve"> </w:t>
      </w:r>
      <w:r w:rsidR="00FF6AEA">
        <w:rPr>
          <w:rFonts w:eastAsia="Times New Roman"/>
          <w:b w:val="0"/>
          <w:bCs w:val="0"/>
          <w:color w:val="000000"/>
          <w:sz w:val="23"/>
          <w:szCs w:val="23"/>
          <w:lang w:val="en-US"/>
        </w:rPr>
        <w:t xml:space="preserve">And the circumstances that boost language acquisition. </w:t>
      </w:r>
    </w:p>
    <w:p w:rsidR="006907DF" w:rsidRDefault="00FF6AEA" w:rsidP="00B218B9">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An approach is a degree of confidence. In</w:t>
      </w:r>
      <w:r>
        <w:rPr>
          <w:rFonts w:eastAsia="Times New Roman"/>
          <w:b w:val="0"/>
          <w:bCs w:val="0"/>
          <w:color w:val="000000"/>
          <w:sz w:val="23"/>
          <w:szCs w:val="23"/>
          <w:lang w:val="en-US"/>
        </w:rPr>
        <w:t xml:space="preserve"> this area, expectations and principles about language and language learning are itemi</w:t>
      </w:r>
      <w:r w:rsidRPr="00B218B9">
        <w:rPr>
          <w:rFonts w:eastAsia="Times New Roman"/>
          <w:b w:val="0"/>
          <w:bCs w:val="0"/>
          <w:color w:val="000000"/>
          <w:sz w:val="23"/>
          <w:szCs w:val="23"/>
          <w:lang w:val="en-US"/>
        </w:rPr>
        <w:t>z</w:t>
      </w:r>
      <w:r w:rsidR="00B218B9">
        <w:rPr>
          <w:rFonts w:eastAsia="Times New Roman"/>
          <w:b w:val="0"/>
          <w:bCs w:val="0"/>
          <w:color w:val="000000"/>
          <w:sz w:val="23"/>
          <w:szCs w:val="23"/>
          <w:lang w:val="en-US"/>
        </w:rPr>
        <w:t>ed, and</w:t>
      </w:r>
      <w:r>
        <w:rPr>
          <w:rFonts w:eastAsia="Times New Roman"/>
          <w:b w:val="0"/>
          <w:bCs w:val="0"/>
          <w:color w:val="000000"/>
          <w:sz w:val="23"/>
          <w:szCs w:val="23"/>
          <w:lang w:val="en-US"/>
        </w:rPr>
        <w:t xml:space="preserve"> </w:t>
      </w:r>
      <w:r>
        <w:rPr>
          <w:rFonts w:eastAsia="Times New Roman"/>
          <w:b w:val="0"/>
          <w:bCs w:val="0"/>
          <w:color w:val="000000"/>
          <w:sz w:val="23"/>
          <w:szCs w:val="23"/>
          <w:lang w:val="en-US"/>
        </w:rPr>
        <w:t xml:space="preserve">theoretical philosophies are pronounced in an approach. Accordingly, </w:t>
      </w:r>
      <w:r>
        <w:rPr>
          <w:rFonts w:eastAsia="Times New Roman"/>
          <w:b w:val="0"/>
          <w:bCs w:val="0"/>
          <w:color w:val="000000"/>
          <w:sz w:val="23"/>
          <w:szCs w:val="23"/>
          <w:lang w:val="en-US"/>
        </w:rPr>
        <w:t>both language and learning theory are the concerns of an approac</w:t>
      </w:r>
      <w:r>
        <w:rPr>
          <w:rFonts w:eastAsia="Times New Roman"/>
          <w:b w:val="0"/>
          <w:bCs w:val="0"/>
          <w:color w:val="000000"/>
          <w:sz w:val="23"/>
          <w:szCs w:val="23"/>
          <w:lang w:val="en-US"/>
        </w:rPr>
        <w:t xml:space="preserve">h. The language theory </w:t>
      </w:r>
      <w:r w:rsidR="00B218B9">
        <w:rPr>
          <w:rFonts w:eastAsia="Times New Roman"/>
          <w:b w:val="0"/>
          <w:bCs w:val="0"/>
          <w:color w:val="000000"/>
          <w:sz w:val="23"/>
          <w:szCs w:val="23"/>
          <w:lang w:val="en-US"/>
        </w:rPr>
        <w:t>symbolizes</w:t>
      </w:r>
      <w:r>
        <w:rPr>
          <w:rFonts w:eastAsia="Times New Roman"/>
          <w:b w:val="0"/>
          <w:bCs w:val="0"/>
          <w:color w:val="000000"/>
          <w:sz w:val="23"/>
          <w:szCs w:val="23"/>
          <w:lang w:val="en-US"/>
        </w:rPr>
        <w:t xml:space="preserve"> a standard of language competence and a version of the essential features of linguistic system and language use. Alternatively, the learning theory shapes ‘a description of the dominant process of learning and a descriptio</w:t>
      </w:r>
      <w:r>
        <w:rPr>
          <w:rFonts w:eastAsia="Times New Roman"/>
          <w:b w:val="0"/>
          <w:bCs w:val="0"/>
          <w:color w:val="000000"/>
          <w:sz w:val="23"/>
          <w:szCs w:val="23"/>
          <w:lang w:val="en-US"/>
        </w:rPr>
        <w:t>n of the conditions supposed to encourage successful language learning’</w:t>
      </w:r>
      <w:r w:rsidRPr="00B218B9">
        <w:rPr>
          <w:rFonts w:asciiTheme="majorBidi" w:eastAsia="Times New Roman" w:hAnsiTheme="majorBidi" w:cstheme="majorBidi"/>
          <w:b w:val="0"/>
          <w:bCs w:val="0"/>
          <w:color w:val="000000"/>
          <w:sz w:val="23"/>
          <w:szCs w:val="23"/>
          <w:lang w:val="en-US"/>
        </w:rPr>
        <w:t xml:space="preserve"> </w:t>
      </w:r>
      <w:r w:rsidRPr="00B218B9">
        <w:rPr>
          <w:rFonts w:asciiTheme="majorBidi" w:eastAsia="Times New Roman" w:hAnsiTheme="majorBidi" w:cstheme="majorBidi"/>
          <w:b w:val="0"/>
          <w:bCs w:val="0"/>
          <w:color w:val="000000"/>
          <w:sz w:val="23"/>
          <w:szCs w:val="23"/>
          <w:lang w:val="en-US"/>
        </w:rPr>
        <w:t>(Richards and Rodgers, 2001, p.24)</w:t>
      </w:r>
      <w:r w:rsidRPr="00B218B9">
        <w:rPr>
          <w:rFonts w:asciiTheme="majorBidi" w:eastAsia="Times New Roman" w:hAnsiTheme="majorBidi" w:cstheme="majorBidi"/>
          <w:b w:val="0"/>
          <w:bCs w:val="0"/>
          <w:color w:val="000000"/>
          <w:sz w:val="23"/>
          <w:szCs w:val="23"/>
          <w:lang w:val="en-US"/>
        </w:rPr>
        <w:t xml:space="preserve">. </w:t>
      </w:r>
      <w:r>
        <w:rPr>
          <w:rFonts w:eastAsia="Times New Roman"/>
          <w:b w:val="0"/>
          <w:bCs w:val="0"/>
          <w:color w:val="000000"/>
          <w:sz w:val="23"/>
          <w:szCs w:val="23"/>
          <w:lang w:val="en-US"/>
        </w:rPr>
        <w:t>No approach stipulates any practice of teaching a language. It is a project which ties an approach with a scheme. A precise interpretation of langua</w:t>
      </w:r>
      <w:r>
        <w:rPr>
          <w:rFonts w:eastAsia="Times New Roman"/>
          <w:b w:val="0"/>
          <w:bCs w:val="0"/>
          <w:color w:val="000000"/>
          <w:sz w:val="23"/>
          <w:szCs w:val="23"/>
          <w:lang w:val="en-US"/>
        </w:rPr>
        <w:t>ge and theory of learning will support an instructor to frame her/his own teaching scheme. Anthony (1963, pp.63- 67) avows that ‘an approach is a group of reciprocal assumptions coping with the nature of language teaching and learning. An approach is axiom</w:t>
      </w:r>
      <w:r>
        <w:rPr>
          <w:rFonts w:eastAsia="Times New Roman"/>
          <w:b w:val="0"/>
          <w:bCs w:val="0"/>
          <w:color w:val="000000"/>
          <w:sz w:val="23"/>
          <w:szCs w:val="23"/>
          <w:lang w:val="en-US"/>
        </w:rPr>
        <w:t xml:space="preserve">atic. It designates the nature of the subject matter to be taught’, cited in Richards and Rodgers (2001, p.19). Once more, we find almost an analogous opinion in </w:t>
      </w:r>
      <w:r>
        <w:rPr>
          <w:rFonts w:eastAsia="Times New Roman"/>
          <w:b w:val="0"/>
          <w:bCs w:val="0"/>
          <w:color w:val="000000"/>
          <w:sz w:val="23"/>
          <w:szCs w:val="23"/>
          <w:lang w:val="en-US"/>
        </w:rPr>
        <w:t xml:space="preserve">Richards and Rodgers (2001, p.20) where they keep that ‘approach hints at theories about the </w:t>
      </w:r>
      <w:r>
        <w:rPr>
          <w:rFonts w:eastAsia="Times New Roman"/>
          <w:b w:val="0"/>
          <w:bCs w:val="0"/>
          <w:color w:val="000000"/>
          <w:sz w:val="23"/>
          <w:szCs w:val="23"/>
          <w:lang w:val="en-US"/>
        </w:rPr>
        <w:t>nature of language and language learning that assist as the basis of performs and principles in language teaching.’ But there is no approach brings about ‘a definite set of prescriptions and systems to be applied in teaching a given language’, (Richards an</w:t>
      </w:r>
      <w:r>
        <w:rPr>
          <w:rFonts w:eastAsia="Times New Roman"/>
          <w:b w:val="0"/>
          <w:bCs w:val="0"/>
          <w:color w:val="000000"/>
          <w:sz w:val="23"/>
          <w:szCs w:val="23"/>
          <w:lang w:val="en-US"/>
        </w:rPr>
        <w:t xml:space="preserve">d Rodgers, 2001, p.245). </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An approach to language teaching and learning </w:t>
      </w:r>
      <w:r w:rsidR="00B218B9">
        <w:rPr>
          <w:rFonts w:eastAsia="Times New Roman"/>
          <w:b w:val="0"/>
          <w:bCs w:val="0"/>
          <w:color w:val="000000"/>
          <w:sz w:val="23"/>
          <w:szCs w:val="23"/>
          <w:lang w:val="en-US"/>
        </w:rPr>
        <w:t>epitom</w:t>
      </w:r>
      <w:r w:rsidR="00B218B9" w:rsidRPr="00B218B9">
        <w:rPr>
          <w:rFonts w:eastAsia="Times New Roman"/>
          <w:b w:val="0"/>
          <w:bCs w:val="0"/>
          <w:color w:val="000000"/>
          <w:sz w:val="23"/>
          <w:szCs w:val="23"/>
          <w:lang w:val="en-US"/>
        </w:rPr>
        <w:t>i</w:t>
      </w:r>
      <w:r w:rsidR="00B218B9">
        <w:rPr>
          <w:rFonts w:eastAsia="Times New Roman"/>
          <w:b w:val="0"/>
          <w:bCs w:val="0"/>
          <w:color w:val="000000"/>
          <w:sz w:val="23"/>
          <w:szCs w:val="23"/>
          <w:lang w:val="en-US"/>
        </w:rPr>
        <w:t>zes</w:t>
      </w:r>
      <w:r>
        <w:rPr>
          <w:rFonts w:eastAsia="Times New Roman"/>
          <w:b w:val="0"/>
          <w:bCs w:val="0"/>
          <w:color w:val="000000"/>
          <w:sz w:val="23"/>
          <w:szCs w:val="23"/>
          <w:lang w:val="en-US"/>
        </w:rPr>
        <w:t xml:space="preserve"> a framework concept of the mode in </w:t>
      </w:r>
    </w:p>
    <w:p w:rsidR="006907DF" w:rsidRDefault="00FF6AEA">
      <w:pPr>
        <w:spacing w:before="0" w:beforeAutospacing="0" w:after="0" w:afterAutospacing="0" w:line="240" w:lineRule="auto"/>
        <w:rPr>
          <w:rFonts w:eastAsia="Times New Roman"/>
          <w:b w:val="0"/>
          <w:bCs w:val="0"/>
          <w:color w:val="000000"/>
          <w:sz w:val="23"/>
          <w:szCs w:val="23"/>
          <w:lang w:val="en-US"/>
        </w:rPr>
      </w:pPr>
      <w:proofErr w:type="gramStart"/>
      <w:r>
        <w:rPr>
          <w:rFonts w:eastAsia="Times New Roman"/>
          <w:b w:val="0"/>
          <w:bCs w:val="0"/>
          <w:color w:val="000000"/>
          <w:sz w:val="23"/>
          <w:szCs w:val="23"/>
          <w:lang w:val="en-US"/>
        </w:rPr>
        <w:t>which</w:t>
      </w:r>
      <w:proofErr w:type="gramEnd"/>
      <w:r>
        <w:rPr>
          <w:rFonts w:eastAsia="Times New Roman"/>
          <w:b w:val="0"/>
          <w:bCs w:val="0"/>
          <w:color w:val="000000"/>
          <w:sz w:val="23"/>
          <w:szCs w:val="23"/>
          <w:lang w:val="en-US"/>
        </w:rPr>
        <w:t xml:space="preserve"> hypotheses should persist, ‘a seedbed from which an approach springs, but is not yet a policy postulating details of classroom pract</w:t>
      </w:r>
      <w:r>
        <w:rPr>
          <w:rFonts w:eastAsia="Times New Roman"/>
          <w:b w:val="0"/>
          <w:bCs w:val="0"/>
          <w:color w:val="000000"/>
          <w:sz w:val="23"/>
          <w:szCs w:val="23"/>
          <w:lang w:val="en-US"/>
        </w:rPr>
        <w:t xml:space="preserve">ice’, (Johnson and Johnson, 1998, p.11). There must be a reasonable match between an approach and a method. Within one approach, there must be several methods. Approaches may be reviewed and modernized if any context requires. Therefore, it is the context </w:t>
      </w:r>
      <w:r>
        <w:rPr>
          <w:rFonts w:eastAsia="Times New Roman"/>
          <w:b w:val="0"/>
          <w:bCs w:val="0"/>
          <w:color w:val="000000"/>
          <w:sz w:val="23"/>
          <w:szCs w:val="23"/>
          <w:lang w:val="en-US"/>
        </w:rPr>
        <w:t>that should have been the first contemplation of the language teacher during the application of an approach. It should be worth noting that we will see how a language teaching method is meticulously connected with the context where a language is imparted.</w:t>
      </w:r>
    </w:p>
    <w:p w:rsidR="006907DF" w:rsidRDefault="00FF6AEA">
      <w:pPr>
        <w:pStyle w:val="Paragraphedeliste"/>
        <w:numPr>
          <w:ilvl w:val="1"/>
          <w:numId w:val="1"/>
        </w:numPr>
        <w:spacing w:before="0" w:beforeAutospacing="0" w:after="0" w:afterAutospacing="0" w:line="240" w:lineRule="auto"/>
        <w:rPr>
          <w:rFonts w:eastAsia="Times New Roman"/>
          <w:lang w:val="en-US"/>
        </w:rPr>
      </w:pPr>
      <w:r>
        <w:rPr>
          <w:rFonts w:eastAsia="Times New Roman"/>
          <w:lang w:val="en-US"/>
        </w:rPr>
        <w:t>The Method</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A method is a practical and functional implementation of an approach. In the field of a method, a </w:t>
      </w:r>
    </w:p>
    <w:p w:rsidR="006907DF" w:rsidRDefault="00FF6AEA">
      <w:pPr>
        <w:spacing w:before="0" w:beforeAutospacing="0" w:after="0" w:afterAutospacing="0" w:line="240" w:lineRule="auto"/>
        <w:rPr>
          <w:rFonts w:eastAsia="Times New Roman"/>
          <w:b w:val="0"/>
          <w:bCs w:val="0"/>
          <w:lang w:val="en-US"/>
        </w:rPr>
      </w:pPr>
      <w:proofErr w:type="gramStart"/>
      <w:r>
        <w:rPr>
          <w:rFonts w:eastAsia="Times New Roman"/>
          <w:b w:val="0"/>
          <w:bCs w:val="0"/>
          <w:color w:val="000000"/>
          <w:sz w:val="23"/>
          <w:szCs w:val="23"/>
          <w:lang w:val="en-US"/>
        </w:rPr>
        <w:t>theory</w:t>
      </w:r>
      <w:proofErr w:type="gramEnd"/>
      <w:r>
        <w:rPr>
          <w:rFonts w:eastAsia="Times New Roman"/>
          <w:b w:val="0"/>
          <w:bCs w:val="0"/>
          <w:color w:val="000000"/>
          <w:sz w:val="23"/>
          <w:szCs w:val="23"/>
          <w:lang w:val="en-US"/>
        </w:rPr>
        <w:t xml:space="preserve"> is put into action. It comprises verdicts about: </w:t>
      </w:r>
    </w:p>
    <w:p w:rsidR="006907DF" w:rsidRDefault="00FF6AEA" w:rsidP="00E21441">
      <w:pPr>
        <w:pStyle w:val="Paragraphedeliste"/>
        <w:spacing w:before="0" w:beforeAutospacing="0" w:after="0" w:afterAutospacing="0" w:line="240" w:lineRule="auto"/>
        <w:rPr>
          <w:rFonts w:eastAsia="Times New Roman"/>
          <w:b w:val="0"/>
          <w:bCs w:val="0"/>
          <w:lang w:val="en-US"/>
        </w:rPr>
      </w:pPr>
      <w:r w:rsidRPr="00E21441">
        <w:rPr>
          <w:rFonts w:asciiTheme="majorBidi" w:eastAsia="Times New Roman" w:hAnsiTheme="majorBidi" w:cstheme="majorBidi"/>
          <w:color w:val="000000"/>
          <w:sz w:val="23"/>
          <w:szCs w:val="23"/>
          <w:lang w:val="en-US"/>
        </w:rPr>
        <w:t>1.</w:t>
      </w:r>
      <w:r>
        <w:rPr>
          <w:rFonts w:ascii="TimesNewRomanPS-BoldMT" w:eastAsia="Times New Roman" w:hAnsi="TimesNewRomanPS-BoldMT"/>
          <w:color w:val="000000"/>
          <w:sz w:val="23"/>
          <w:szCs w:val="23"/>
          <w:lang w:val="en-US"/>
        </w:rPr>
        <w:t xml:space="preserve"> </w:t>
      </w:r>
      <w:r>
        <w:rPr>
          <w:rFonts w:eastAsia="Times New Roman"/>
          <w:b w:val="0"/>
          <w:bCs w:val="0"/>
          <w:color w:val="000000"/>
          <w:sz w:val="23"/>
          <w:szCs w:val="23"/>
          <w:lang w:val="en-US"/>
        </w:rPr>
        <w:t>T</w:t>
      </w:r>
      <w:r w:rsidR="00E21441">
        <w:rPr>
          <w:rFonts w:eastAsia="Times New Roman"/>
          <w:b w:val="0"/>
          <w:bCs w:val="0"/>
          <w:color w:val="000000"/>
          <w:sz w:val="23"/>
          <w:szCs w:val="23"/>
          <w:lang w:val="en-US"/>
        </w:rPr>
        <w:t>he specific skills to be taught,</w:t>
      </w:r>
    </w:p>
    <w:p w:rsidR="006907DF" w:rsidRDefault="00FF6AEA">
      <w:pPr>
        <w:pStyle w:val="Paragraphedeliste"/>
        <w:spacing w:before="0" w:beforeAutospacing="0" w:after="0" w:afterAutospacing="0" w:line="240" w:lineRule="auto"/>
        <w:rPr>
          <w:rFonts w:eastAsia="Times New Roman"/>
          <w:b w:val="0"/>
          <w:bCs w:val="0"/>
          <w:lang w:val="en-US"/>
        </w:rPr>
      </w:pPr>
      <w:r w:rsidRPr="00E21441">
        <w:rPr>
          <w:rFonts w:asciiTheme="majorBidi" w:eastAsia="Times New Roman" w:hAnsiTheme="majorBidi" w:cstheme="majorBidi"/>
          <w:color w:val="000000"/>
          <w:sz w:val="23"/>
          <w:szCs w:val="23"/>
          <w:lang w:val="en-US"/>
        </w:rPr>
        <w:t>2</w:t>
      </w:r>
      <w:r>
        <w:rPr>
          <w:rFonts w:ascii="TimesNewRomanPS-BoldMT" w:eastAsia="Times New Roman" w:hAnsi="TimesNewRomanPS-BoldMT"/>
          <w:color w:val="000000"/>
          <w:sz w:val="23"/>
          <w:szCs w:val="23"/>
          <w:lang w:val="en-US"/>
        </w:rPr>
        <w:t xml:space="preserve">. </w:t>
      </w:r>
      <w:r>
        <w:rPr>
          <w:rFonts w:eastAsia="Times New Roman"/>
          <w:b w:val="0"/>
          <w:bCs w:val="0"/>
          <w:color w:val="000000"/>
          <w:sz w:val="23"/>
          <w:szCs w:val="23"/>
          <w:lang w:val="en-US"/>
        </w:rPr>
        <w:t>The roles of both teachers and learners i</w:t>
      </w:r>
      <w:r>
        <w:rPr>
          <w:rFonts w:eastAsia="Times New Roman"/>
          <w:b w:val="0"/>
          <w:bCs w:val="0"/>
          <w:color w:val="000000"/>
          <w:sz w:val="23"/>
          <w:szCs w:val="23"/>
          <w:lang w:val="en-US"/>
        </w:rPr>
        <w:t xml:space="preserve">n language teaching and learning, </w:t>
      </w:r>
    </w:p>
    <w:p w:rsidR="006907DF" w:rsidRPr="00E21441" w:rsidRDefault="00FF6AEA">
      <w:pPr>
        <w:pStyle w:val="Paragraphedeliste"/>
        <w:spacing w:before="0" w:beforeAutospacing="0" w:after="0" w:afterAutospacing="0" w:line="240" w:lineRule="auto"/>
        <w:rPr>
          <w:rFonts w:asciiTheme="majorBidi" w:eastAsia="Times New Roman" w:hAnsiTheme="majorBidi" w:cstheme="majorBidi"/>
          <w:b w:val="0"/>
          <w:bCs w:val="0"/>
          <w:lang w:val="en-US"/>
        </w:rPr>
      </w:pPr>
      <w:r w:rsidRPr="00E21441">
        <w:rPr>
          <w:rFonts w:asciiTheme="majorBidi" w:eastAsia="Times New Roman" w:hAnsiTheme="majorBidi" w:cstheme="majorBidi"/>
          <w:b w:val="0"/>
          <w:bCs w:val="0"/>
          <w:color w:val="000000"/>
          <w:sz w:val="23"/>
          <w:szCs w:val="23"/>
          <w:lang w:val="en-US"/>
        </w:rPr>
        <w:lastRenderedPageBreak/>
        <w:t xml:space="preserve">3. </w:t>
      </w:r>
      <w:r w:rsidRPr="00E21441">
        <w:rPr>
          <w:rFonts w:asciiTheme="majorBidi" w:eastAsia="Times New Roman" w:hAnsiTheme="majorBidi" w:cstheme="majorBidi"/>
          <w:b w:val="0"/>
          <w:bCs w:val="0"/>
          <w:color w:val="000000"/>
          <w:sz w:val="23"/>
          <w:szCs w:val="23"/>
          <w:lang w:val="en-US"/>
        </w:rPr>
        <w:t xml:space="preserve">The needed procedures and techniques, </w:t>
      </w:r>
    </w:p>
    <w:p w:rsidR="006907DF" w:rsidRPr="00E21441" w:rsidRDefault="00FF6AEA">
      <w:pPr>
        <w:pStyle w:val="Paragraphedeliste"/>
        <w:spacing w:before="0" w:beforeAutospacing="0" w:after="0" w:afterAutospacing="0" w:line="240" w:lineRule="auto"/>
        <w:rPr>
          <w:rFonts w:asciiTheme="majorBidi" w:eastAsia="Times New Roman" w:hAnsiTheme="majorBidi" w:cstheme="majorBidi"/>
          <w:b w:val="0"/>
          <w:bCs w:val="0"/>
          <w:lang w:val="en-US"/>
        </w:rPr>
      </w:pPr>
      <w:r w:rsidRPr="00E21441">
        <w:rPr>
          <w:rFonts w:asciiTheme="majorBidi" w:eastAsia="Times New Roman" w:hAnsiTheme="majorBidi" w:cstheme="majorBidi"/>
          <w:b w:val="0"/>
          <w:bCs w:val="0"/>
          <w:color w:val="000000"/>
          <w:sz w:val="23"/>
          <w:szCs w:val="23"/>
          <w:lang w:val="en-US"/>
        </w:rPr>
        <w:t xml:space="preserve">4. </w:t>
      </w:r>
      <w:r w:rsidRPr="00E21441">
        <w:rPr>
          <w:rFonts w:asciiTheme="majorBidi" w:eastAsia="Times New Roman" w:hAnsiTheme="majorBidi" w:cstheme="majorBidi"/>
          <w:b w:val="0"/>
          <w:bCs w:val="0"/>
          <w:color w:val="000000"/>
          <w:sz w:val="23"/>
          <w:szCs w:val="23"/>
          <w:lang w:val="en-US"/>
        </w:rPr>
        <w:t xml:space="preserve">The content to be tackled, </w:t>
      </w:r>
    </w:p>
    <w:p w:rsidR="006907DF" w:rsidRDefault="00FF6AEA">
      <w:pPr>
        <w:pStyle w:val="Paragraphedeliste"/>
        <w:spacing w:before="0" w:beforeAutospacing="0" w:after="0" w:afterAutospacing="0" w:line="240" w:lineRule="auto"/>
        <w:rPr>
          <w:rFonts w:eastAsia="Times New Roman"/>
          <w:b w:val="0"/>
          <w:bCs w:val="0"/>
          <w:lang w:val="en-US"/>
        </w:rPr>
      </w:pPr>
      <w:r w:rsidRPr="00E21441">
        <w:rPr>
          <w:rFonts w:asciiTheme="majorBidi" w:eastAsia="Times New Roman" w:hAnsiTheme="majorBidi" w:cstheme="majorBidi"/>
          <w:b w:val="0"/>
          <w:bCs w:val="0"/>
          <w:color w:val="000000"/>
          <w:sz w:val="23"/>
          <w:szCs w:val="23"/>
          <w:lang w:val="en-US"/>
        </w:rPr>
        <w:t>5</w:t>
      </w:r>
      <w:r>
        <w:rPr>
          <w:rFonts w:ascii="TimesNewRomanPS-BoldMT" w:eastAsia="Times New Roman" w:hAnsi="TimesNewRomanPS-BoldMT"/>
          <w:color w:val="000000"/>
          <w:sz w:val="23"/>
          <w:szCs w:val="23"/>
          <w:lang w:val="en-US"/>
        </w:rPr>
        <w:t xml:space="preserve">. </w:t>
      </w:r>
      <w:r>
        <w:rPr>
          <w:rFonts w:eastAsia="Times New Roman"/>
          <w:b w:val="0"/>
          <w:bCs w:val="0"/>
          <w:color w:val="000000"/>
          <w:sz w:val="23"/>
          <w:szCs w:val="23"/>
          <w:lang w:val="en-US"/>
        </w:rPr>
        <w:t>And the order in which the content will be organi</w:t>
      </w:r>
      <w:r w:rsidRPr="00B218B9">
        <w:rPr>
          <w:rFonts w:eastAsia="Times New Roman"/>
          <w:b w:val="0"/>
          <w:bCs w:val="0"/>
          <w:color w:val="000000"/>
          <w:sz w:val="23"/>
          <w:szCs w:val="23"/>
          <w:lang w:val="en-US"/>
        </w:rPr>
        <w:t>z</w:t>
      </w:r>
      <w:r>
        <w:rPr>
          <w:rFonts w:eastAsia="Times New Roman"/>
          <w:b w:val="0"/>
          <w:bCs w:val="0"/>
          <w:color w:val="000000"/>
          <w:sz w:val="23"/>
          <w:szCs w:val="23"/>
          <w:lang w:val="en-US"/>
        </w:rPr>
        <w:t xml:space="preserve">ed. </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It also entails a comprehensive curriculum organization, material selection to increase th</w:t>
      </w:r>
      <w:r>
        <w:rPr>
          <w:rFonts w:eastAsia="Times New Roman"/>
          <w:b w:val="0"/>
          <w:bCs w:val="0"/>
          <w:color w:val="000000"/>
          <w:sz w:val="23"/>
          <w:szCs w:val="23"/>
          <w:lang w:val="en-US"/>
        </w:rPr>
        <w:t xml:space="preserve">e quality </w:t>
      </w:r>
    </w:p>
    <w:p w:rsidR="006907DF" w:rsidRDefault="00FF6AEA">
      <w:pPr>
        <w:spacing w:before="0" w:beforeAutospacing="0" w:after="0" w:afterAutospacing="0" w:line="240" w:lineRule="auto"/>
        <w:rPr>
          <w:rFonts w:eastAsia="Times New Roman"/>
          <w:b w:val="0"/>
          <w:bCs w:val="0"/>
          <w:color w:val="000000"/>
          <w:sz w:val="23"/>
          <w:szCs w:val="23"/>
          <w:lang w:val="en-US"/>
        </w:rPr>
      </w:pPr>
      <w:proofErr w:type="gramStart"/>
      <w:r>
        <w:rPr>
          <w:rFonts w:eastAsia="Times New Roman"/>
          <w:b w:val="0"/>
          <w:bCs w:val="0"/>
          <w:color w:val="000000"/>
          <w:sz w:val="23"/>
          <w:szCs w:val="23"/>
          <w:lang w:val="en-US"/>
        </w:rPr>
        <w:t>of</w:t>
      </w:r>
      <w:proofErr w:type="gramEnd"/>
      <w:r>
        <w:rPr>
          <w:rFonts w:eastAsia="Times New Roman"/>
          <w:b w:val="0"/>
          <w:bCs w:val="0"/>
          <w:color w:val="000000"/>
          <w:sz w:val="23"/>
          <w:szCs w:val="23"/>
          <w:lang w:val="en-US"/>
        </w:rPr>
        <w:t xml:space="preserve"> education, and methods to evaluate learners and assess teaching and learning processes. It is a form of systematizing an arrangement that is founded on the philosophical motives of an approach. A method is a mode of teaching a language by following orga</w:t>
      </w:r>
      <w:r>
        <w:rPr>
          <w:rFonts w:eastAsia="Times New Roman"/>
          <w:b w:val="0"/>
          <w:bCs w:val="0"/>
          <w:color w:val="000000"/>
          <w:sz w:val="23"/>
          <w:szCs w:val="23"/>
          <w:lang w:val="en-US"/>
        </w:rPr>
        <w:t xml:space="preserve">nized standards and procedures. A method contains the authentic activities the learner and the teacher are preoccupied with when teaching and learning a given language. </w:t>
      </w:r>
      <w:proofErr w:type="gramStart"/>
      <w:r>
        <w:rPr>
          <w:rFonts w:eastAsia="Times New Roman"/>
          <w:b w:val="0"/>
          <w:bCs w:val="0"/>
          <w:color w:val="000000"/>
          <w:sz w:val="23"/>
          <w:szCs w:val="23"/>
          <w:lang w:val="en-US"/>
        </w:rPr>
        <w:t xml:space="preserve">Davies and </w:t>
      </w:r>
      <w:proofErr w:type="spellStart"/>
      <w:r>
        <w:rPr>
          <w:rFonts w:eastAsia="Times New Roman"/>
          <w:b w:val="0"/>
          <w:bCs w:val="0"/>
          <w:color w:val="000000"/>
          <w:sz w:val="23"/>
          <w:szCs w:val="23"/>
          <w:lang w:val="en-US"/>
        </w:rPr>
        <w:t>Pearse</w:t>
      </w:r>
      <w:proofErr w:type="spellEnd"/>
      <w:r>
        <w:rPr>
          <w:rFonts w:eastAsia="Times New Roman"/>
          <w:b w:val="0"/>
          <w:bCs w:val="0"/>
          <w:color w:val="000000"/>
          <w:sz w:val="23"/>
          <w:szCs w:val="23"/>
          <w:lang w:val="en-US"/>
        </w:rPr>
        <w:t xml:space="preserve"> (2000, p.208) view that a method is the ‘way of teaching constructed </w:t>
      </w:r>
      <w:r>
        <w:rPr>
          <w:rFonts w:eastAsia="Times New Roman"/>
          <w:b w:val="0"/>
          <w:bCs w:val="0"/>
          <w:color w:val="000000"/>
          <w:sz w:val="23"/>
          <w:szCs w:val="23"/>
          <w:lang w:val="en-US"/>
        </w:rPr>
        <w:t>on thoughts about language, learning, and teaching, with definite indications about activities and techniques to be applied.</w:t>
      </w:r>
      <w:proofErr w:type="gramEnd"/>
      <w:r>
        <w:rPr>
          <w:rFonts w:eastAsia="Times New Roman"/>
          <w:b w:val="0"/>
          <w:bCs w:val="0"/>
          <w:color w:val="000000"/>
          <w:sz w:val="23"/>
          <w:szCs w:val="23"/>
          <w:lang w:val="en-US"/>
        </w:rPr>
        <w:t xml:space="preserve"> A theory of language is put into action in a method. </w:t>
      </w:r>
      <w:r w:rsidRPr="00B218B9">
        <w:rPr>
          <w:rFonts w:eastAsia="Times New Roman"/>
          <w:b w:val="0"/>
          <w:bCs w:val="0"/>
          <w:color w:val="000000"/>
          <w:sz w:val="23"/>
          <w:szCs w:val="23"/>
          <w:lang w:val="en-US"/>
        </w:rPr>
        <w:t xml:space="preserve">A method is more </w:t>
      </w:r>
      <w:r>
        <w:rPr>
          <w:rFonts w:eastAsia="Times New Roman"/>
          <w:b w:val="0"/>
          <w:bCs w:val="0"/>
          <w:color w:val="000000"/>
          <w:sz w:val="23"/>
          <w:szCs w:val="23"/>
          <w:lang w:val="en-US"/>
        </w:rPr>
        <w:t xml:space="preserve">theoretical than teaching activities. Recognition of methods </w:t>
      </w:r>
      <w:r>
        <w:rPr>
          <w:rFonts w:eastAsia="Times New Roman"/>
          <w:b w:val="0"/>
          <w:bCs w:val="0"/>
          <w:color w:val="000000"/>
          <w:sz w:val="23"/>
          <w:szCs w:val="23"/>
          <w:lang w:val="en-US"/>
        </w:rPr>
        <w:t xml:space="preserve">is a unit of the stock of knowledge of teaching. It sustains to broaden a teacher’s repertoire of procedures. Anthony (1963, pp.63-67) states that ‘method' is a general plan for the orderly demonstration of language material, no part of which opposes, and </w:t>
      </w:r>
      <w:r>
        <w:rPr>
          <w:rFonts w:eastAsia="Times New Roman"/>
          <w:b w:val="0"/>
          <w:bCs w:val="0"/>
          <w:color w:val="000000"/>
          <w:sz w:val="23"/>
          <w:szCs w:val="23"/>
          <w:lang w:val="en-US"/>
        </w:rPr>
        <w:t>entirely is based upon the selected approach. An approach is “axiomatic, a method is procedural”, cited in Richards and Rodgers (2001, p.19). Methods ‘designate a firm model, constructed on certain principles. They cope with what, how and why interrogation</w:t>
      </w:r>
      <w:r>
        <w:rPr>
          <w:rFonts w:eastAsia="Times New Roman"/>
          <w:b w:val="0"/>
          <w:bCs w:val="0"/>
          <w:color w:val="000000"/>
          <w:sz w:val="23"/>
          <w:szCs w:val="23"/>
          <w:lang w:val="en-US"/>
        </w:rPr>
        <w:t xml:space="preserve">s. They state little or nothing about who/ whom, when, and where,’ (Larsen-Freeman, 2000, pp.181-182). </w:t>
      </w:r>
      <w:r w:rsidRPr="00B218B9">
        <w:rPr>
          <w:rFonts w:eastAsia="Times New Roman"/>
          <w:b w:val="0"/>
          <w:bCs w:val="0"/>
          <w:color w:val="000000"/>
          <w:sz w:val="23"/>
          <w:szCs w:val="23"/>
          <w:lang w:val="en-US"/>
        </w:rPr>
        <w:t>S</w:t>
      </w:r>
      <w:r>
        <w:rPr>
          <w:rFonts w:eastAsia="Times New Roman"/>
          <w:b w:val="0"/>
          <w:bCs w:val="0"/>
          <w:color w:val="000000"/>
          <w:sz w:val="23"/>
          <w:szCs w:val="23"/>
          <w:lang w:val="en-US"/>
        </w:rPr>
        <w:t>ocial connections, sorts of thinking and policies of learning are the manifestations of methods. From the above-mentioned discussion we are influenced t</w:t>
      </w:r>
      <w:r>
        <w:rPr>
          <w:rFonts w:eastAsia="Times New Roman"/>
          <w:b w:val="0"/>
          <w:bCs w:val="0"/>
          <w:color w:val="000000"/>
          <w:sz w:val="23"/>
          <w:szCs w:val="23"/>
          <w:lang w:val="en-US"/>
        </w:rPr>
        <w:t>hat the appropriate evaluation of context is a necessity when a method is used. Language teachers should evaluate the context of a specific institution or an area when they implement a method to teaching.</w:t>
      </w:r>
    </w:p>
    <w:p w:rsidR="006907DF" w:rsidRDefault="00FF6AEA">
      <w:pPr>
        <w:pStyle w:val="Paragraphedeliste"/>
        <w:numPr>
          <w:ilvl w:val="1"/>
          <w:numId w:val="1"/>
        </w:numPr>
        <w:spacing w:before="0" w:beforeAutospacing="0" w:after="0" w:afterAutospacing="0" w:line="240" w:lineRule="auto"/>
        <w:rPr>
          <w:rFonts w:eastAsia="Times New Roman"/>
          <w:lang w:val="en-US"/>
        </w:rPr>
      </w:pPr>
      <w:r>
        <w:rPr>
          <w:rFonts w:eastAsia="Times New Roman"/>
          <w:lang w:val="en-US"/>
        </w:rPr>
        <w:t>The Procedure</w:t>
      </w:r>
    </w:p>
    <w:p w:rsidR="006907DF" w:rsidRDefault="00FF6AEA">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On the word of Harmer (2001), procedu</w:t>
      </w:r>
      <w:r>
        <w:rPr>
          <w:rFonts w:eastAsia="Times New Roman"/>
          <w:b w:val="0"/>
          <w:bCs w:val="0"/>
          <w:color w:val="000000"/>
          <w:sz w:val="23"/>
          <w:szCs w:val="23"/>
          <w:lang w:val="en-US"/>
        </w:rPr>
        <w:t xml:space="preserve">res are "a prearranged set of techniques." They are the </w:t>
      </w:r>
      <w:proofErr w:type="spellStart"/>
      <w:r>
        <w:rPr>
          <w:rFonts w:eastAsia="Times New Roman"/>
          <w:b w:val="0"/>
          <w:bCs w:val="0"/>
          <w:color w:val="000000"/>
          <w:sz w:val="23"/>
          <w:szCs w:val="23"/>
          <w:lang w:val="en-US"/>
        </w:rPr>
        <w:t>stepby</w:t>
      </w:r>
      <w:proofErr w:type="spellEnd"/>
      <w:r>
        <w:rPr>
          <w:rFonts w:eastAsia="Times New Roman"/>
          <w:b w:val="0"/>
          <w:bCs w:val="0"/>
          <w:color w:val="000000"/>
          <w:sz w:val="23"/>
          <w:szCs w:val="23"/>
          <w:lang w:val="en-US"/>
        </w:rPr>
        <w:t xml:space="preserve">-step procedures for </w:t>
      </w:r>
      <w:proofErr w:type="gramStart"/>
      <w:r>
        <w:rPr>
          <w:rFonts w:eastAsia="Times New Roman"/>
          <w:b w:val="0"/>
          <w:bCs w:val="0"/>
          <w:color w:val="000000"/>
          <w:sz w:val="23"/>
          <w:szCs w:val="23"/>
          <w:lang w:val="en-US"/>
        </w:rPr>
        <w:t>functioning</w:t>
      </w:r>
      <w:proofErr w:type="gramEnd"/>
      <w:r>
        <w:rPr>
          <w:rFonts w:eastAsia="Times New Roman"/>
          <w:b w:val="0"/>
          <w:bCs w:val="0"/>
          <w:color w:val="000000"/>
          <w:sz w:val="23"/>
          <w:szCs w:val="23"/>
          <w:lang w:val="en-US"/>
        </w:rPr>
        <w:t xml:space="preserve"> a method. In the Grammar Translation Method, for instance, a shared procedure is to start by clearing up the grammar rules and presenting these rules through sen</w:t>
      </w:r>
      <w:r>
        <w:rPr>
          <w:rFonts w:eastAsia="Times New Roman"/>
          <w:b w:val="0"/>
          <w:bCs w:val="0"/>
          <w:color w:val="000000"/>
          <w:sz w:val="23"/>
          <w:szCs w:val="23"/>
          <w:lang w:val="en-US"/>
        </w:rPr>
        <w:t>tences that learners should then translate into their mother tongue. A procedure, consistent with Harmer, is "smaller and slighter than a method and larger than a technique." Richards and Rodgers (2001) tackled the notion procedure to incorporate “the real</w:t>
      </w:r>
      <w:r>
        <w:rPr>
          <w:rFonts w:eastAsia="Times New Roman"/>
          <w:b w:val="0"/>
          <w:bCs w:val="0"/>
          <w:color w:val="000000"/>
          <w:sz w:val="23"/>
          <w:szCs w:val="23"/>
          <w:lang w:val="en-US"/>
        </w:rPr>
        <w:t xml:space="preserve"> moment- </w:t>
      </w:r>
      <w:r w:rsidRPr="00B218B9">
        <w:rPr>
          <w:rFonts w:eastAsia="Times New Roman"/>
          <w:b w:val="0"/>
          <w:bCs w:val="0"/>
          <w:color w:val="000000"/>
          <w:sz w:val="23"/>
          <w:szCs w:val="23"/>
          <w:lang w:val="en-US"/>
        </w:rPr>
        <w:t>to moment</w:t>
      </w:r>
      <w:r>
        <w:rPr>
          <w:rFonts w:eastAsia="Times New Roman"/>
          <w:b w:val="0"/>
          <w:bCs w:val="0"/>
          <w:color w:val="000000"/>
          <w:sz w:val="23"/>
          <w:szCs w:val="23"/>
          <w:lang w:val="en-US"/>
        </w:rPr>
        <w:t xml:space="preserve"> techniques, practices, and </w:t>
      </w:r>
      <w:proofErr w:type="spellStart"/>
      <w:r>
        <w:rPr>
          <w:rFonts w:eastAsia="Times New Roman"/>
          <w:b w:val="0"/>
          <w:bCs w:val="0"/>
          <w:color w:val="000000"/>
          <w:sz w:val="23"/>
          <w:szCs w:val="23"/>
          <w:lang w:val="en-US"/>
        </w:rPr>
        <w:t>behaviours</w:t>
      </w:r>
      <w:proofErr w:type="spellEnd"/>
      <w:r>
        <w:rPr>
          <w:rFonts w:eastAsia="Times New Roman"/>
          <w:b w:val="0"/>
          <w:bCs w:val="0"/>
          <w:color w:val="000000"/>
          <w:sz w:val="23"/>
          <w:szCs w:val="23"/>
          <w:lang w:val="en-US"/>
        </w:rPr>
        <w:t xml:space="preserve"> that function in teaching a language along with a specific method” (p.26) Procedures from this </w:t>
      </w:r>
      <w:r w:rsidRPr="00B218B9">
        <w:rPr>
          <w:rFonts w:eastAsia="Times New Roman"/>
          <w:b w:val="0"/>
          <w:bCs w:val="0"/>
          <w:color w:val="000000"/>
          <w:sz w:val="23"/>
          <w:szCs w:val="23"/>
          <w:lang w:val="en-US"/>
        </w:rPr>
        <w:t>characterization</w:t>
      </w:r>
      <w:r>
        <w:rPr>
          <w:rFonts w:eastAsia="Times New Roman"/>
          <w:b w:val="0"/>
          <w:bCs w:val="0"/>
          <w:color w:val="000000"/>
          <w:sz w:val="23"/>
          <w:szCs w:val="23"/>
          <w:lang w:val="en-US"/>
        </w:rPr>
        <w:t>, embrace techniques. So, for Richards and Rodgers, this seems to be a universal concept</w:t>
      </w:r>
      <w:r>
        <w:rPr>
          <w:rFonts w:eastAsia="Times New Roman"/>
          <w:b w:val="0"/>
          <w:bCs w:val="0"/>
          <w:color w:val="000000"/>
          <w:sz w:val="23"/>
          <w:szCs w:val="23"/>
          <w:lang w:val="en-US"/>
        </w:rPr>
        <w:t>ion, an item for keeping many small matters or account that comprises different things and that does not state plainly what is involved or not.</w:t>
      </w:r>
    </w:p>
    <w:p w:rsidR="006907DF" w:rsidRDefault="00FF6AEA">
      <w:pPr>
        <w:pStyle w:val="Paragraphedeliste"/>
        <w:numPr>
          <w:ilvl w:val="1"/>
          <w:numId w:val="1"/>
        </w:numPr>
        <w:spacing w:before="0" w:beforeAutospacing="0" w:after="0" w:afterAutospacing="0" w:line="240" w:lineRule="auto"/>
        <w:rPr>
          <w:rFonts w:eastAsia="Times New Roman"/>
          <w:lang w:val="en-US"/>
        </w:rPr>
      </w:pPr>
      <w:r>
        <w:rPr>
          <w:rFonts w:eastAsia="Times New Roman"/>
          <w:lang w:val="en-US"/>
        </w:rPr>
        <w:t>The Technique</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xml:space="preserve">Applying a procedure involves definite performs and </w:t>
      </w:r>
      <w:proofErr w:type="spellStart"/>
      <w:r>
        <w:rPr>
          <w:rFonts w:eastAsia="Times New Roman"/>
          <w:b w:val="0"/>
          <w:bCs w:val="0"/>
          <w:color w:val="000000"/>
          <w:sz w:val="23"/>
          <w:szCs w:val="23"/>
          <w:lang w:val="en-US"/>
        </w:rPr>
        <w:t>behaviours</w:t>
      </w:r>
      <w:proofErr w:type="spellEnd"/>
      <w:r>
        <w:rPr>
          <w:rFonts w:eastAsia="Times New Roman"/>
          <w:b w:val="0"/>
          <w:bCs w:val="0"/>
          <w:color w:val="000000"/>
          <w:sz w:val="23"/>
          <w:szCs w:val="23"/>
          <w:lang w:val="en-US"/>
        </w:rPr>
        <w:t xml:space="preserve"> which work in the teaching of a lan</w:t>
      </w:r>
      <w:r>
        <w:rPr>
          <w:rFonts w:eastAsia="Times New Roman"/>
          <w:b w:val="0"/>
          <w:bCs w:val="0"/>
          <w:color w:val="000000"/>
          <w:sz w:val="23"/>
          <w:szCs w:val="23"/>
          <w:lang w:val="en-US"/>
        </w:rPr>
        <w:t xml:space="preserve">guage in line with meticulous methods. </w:t>
      </w:r>
      <w:proofErr w:type="gramStart"/>
      <w:r>
        <w:rPr>
          <w:rFonts w:eastAsia="Times New Roman"/>
          <w:b w:val="0"/>
          <w:bCs w:val="0"/>
          <w:color w:val="000000"/>
          <w:sz w:val="23"/>
          <w:szCs w:val="23"/>
          <w:lang w:val="en-US"/>
        </w:rPr>
        <w:t>These performs</w:t>
      </w:r>
      <w:proofErr w:type="gramEnd"/>
      <w:r>
        <w:rPr>
          <w:rFonts w:eastAsia="Times New Roman"/>
          <w:b w:val="0"/>
          <w:bCs w:val="0"/>
          <w:color w:val="000000"/>
          <w:sz w:val="23"/>
          <w:szCs w:val="23"/>
          <w:lang w:val="en-US"/>
        </w:rPr>
        <w:t xml:space="preserve"> and </w:t>
      </w:r>
      <w:proofErr w:type="spellStart"/>
      <w:r>
        <w:rPr>
          <w:rFonts w:eastAsia="Times New Roman"/>
          <w:b w:val="0"/>
          <w:bCs w:val="0"/>
          <w:color w:val="000000"/>
          <w:sz w:val="23"/>
          <w:szCs w:val="23"/>
          <w:lang w:val="en-US"/>
        </w:rPr>
        <w:t>behaviours</w:t>
      </w:r>
      <w:proofErr w:type="spellEnd"/>
      <w:r>
        <w:rPr>
          <w:rFonts w:eastAsia="Times New Roman"/>
          <w:b w:val="0"/>
          <w:bCs w:val="0"/>
          <w:color w:val="000000"/>
          <w:sz w:val="23"/>
          <w:szCs w:val="23"/>
          <w:lang w:val="en-US"/>
        </w:rPr>
        <w:t xml:space="preserve"> are </w:t>
      </w:r>
      <w:r w:rsidRPr="00B218B9">
        <w:rPr>
          <w:rFonts w:eastAsia="Times New Roman"/>
          <w:b w:val="0"/>
          <w:bCs w:val="0"/>
          <w:color w:val="000000"/>
          <w:sz w:val="23"/>
          <w:szCs w:val="23"/>
          <w:lang w:val="en-US"/>
        </w:rPr>
        <w:t>named</w:t>
      </w:r>
      <w:r>
        <w:rPr>
          <w:rFonts w:eastAsia="Times New Roman"/>
          <w:b w:val="0"/>
          <w:bCs w:val="0"/>
          <w:color w:val="000000"/>
          <w:sz w:val="23"/>
          <w:szCs w:val="23"/>
          <w:lang w:val="en-US"/>
        </w:rPr>
        <w:t xml:space="preserve"> as techniques upon which all procedures hinge on. In this fashion, techniques are a section of procedures. They are the genuine classroom stages that give rise to an explicit ou</w:t>
      </w:r>
      <w:r>
        <w:rPr>
          <w:rFonts w:eastAsia="Times New Roman"/>
          <w:b w:val="0"/>
          <w:bCs w:val="0"/>
          <w:color w:val="000000"/>
          <w:sz w:val="23"/>
          <w:szCs w:val="23"/>
          <w:lang w:val="en-US"/>
        </w:rPr>
        <w:t xml:space="preserve">tcome. Each and every single procedure is conducted by means of a variety of techniques. They possibly will take the form of exercises and other different activities needed to achieve a certain task. </w:t>
      </w:r>
    </w:p>
    <w:p w:rsidR="006907DF" w:rsidRDefault="00FF6AEA">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For example, once playing videos, instructors often app</w:t>
      </w:r>
      <w:r>
        <w:rPr>
          <w:rFonts w:eastAsia="Times New Roman"/>
          <w:b w:val="0"/>
          <w:bCs w:val="0"/>
          <w:color w:val="000000"/>
          <w:sz w:val="23"/>
          <w:szCs w:val="23"/>
          <w:lang w:val="en-US"/>
        </w:rPr>
        <w:t xml:space="preserve">ly a technique named “silent viewing” that </w:t>
      </w:r>
    </w:p>
    <w:p w:rsidR="006907DF" w:rsidRDefault="00FF6AEA">
      <w:pPr>
        <w:spacing w:before="0" w:beforeAutospacing="0" w:after="0" w:afterAutospacing="0" w:line="240" w:lineRule="auto"/>
        <w:rPr>
          <w:rFonts w:eastAsia="Times New Roman"/>
          <w:b w:val="0"/>
          <w:bCs w:val="0"/>
          <w:lang w:val="en-US"/>
        </w:rPr>
      </w:pPr>
      <w:proofErr w:type="gramStart"/>
      <w:r>
        <w:rPr>
          <w:rFonts w:eastAsia="Times New Roman"/>
          <w:b w:val="0"/>
          <w:bCs w:val="0"/>
          <w:color w:val="000000"/>
          <w:sz w:val="23"/>
          <w:szCs w:val="23"/>
          <w:lang w:val="en-US"/>
        </w:rPr>
        <w:t>is</w:t>
      </w:r>
      <w:proofErr w:type="gramEnd"/>
      <w:r>
        <w:rPr>
          <w:rFonts w:eastAsia="Times New Roman"/>
          <w:b w:val="0"/>
          <w:bCs w:val="0"/>
          <w:color w:val="000000"/>
          <w:sz w:val="23"/>
          <w:szCs w:val="23"/>
          <w:lang w:val="en-US"/>
        </w:rPr>
        <w:t xml:space="preserve"> made up of using the video without sound and requesting undergraduates to work out what the figures are discussing. Consequently, the notion of technique is an “application which essentially materializes in a </w:t>
      </w:r>
      <w:r>
        <w:rPr>
          <w:rFonts w:eastAsia="Times New Roman"/>
          <w:b w:val="0"/>
          <w:bCs w:val="0"/>
          <w:color w:val="000000"/>
          <w:sz w:val="23"/>
          <w:szCs w:val="23"/>
          <w:lang w:val="en-US"/>
        </w:rPr>
        <w:t>classroom. It is a specific scheme, policy, or contrivance accustomed to complete an instant purpose. Techniques must be in line with a method, and so in conformity with an approac</w:t>
      </w:r>
      <w:bookmarkStart w:id="0" w:name="_GoBack"/>
      <w:bookmarkEnd w:id="0"/>
      <w:r>
        <w:rPr>
          <w:rFonts w:eastAsia="Times New Roman"/>
          <w:b w:val="0"/>
          <w:bCs w:val="0"/>
          <w:color w:val="000000"/>
          <w:sz w:val="23"/>
          <w:szCs w:val="23"/>
          <w:lang w:val="en-US"/>
        </w:rPr>
        <w:t>h as well” (Anthony, 1963. P. 96).</w:t>
      </w:r>
    </w:p>
    <w:sectPr w:rsidR="006907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EA" w:rsidRDefault="00FF6AEA">
      <w:pPr>
        <w:spacing w:line="240" w:lineRule="auto"/>
      </w:pPr>
      <w:r>
        <w:separator/>
      </w:r>
    </w:p>
  </w:endnote>
  <w:endnote w:type="continuationSeparator" w:id="0">
    <w:p w:rsidR="00FF6AEA" w:rsidRDefault="00FF6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EA" w:rsidRDefault="00FF6AEA">
      <w:pPr>
        <w:spacing w:before="0" w:after="0"/>
      </w:pPr>
      <w:r>
        <w:separator/>
      </w:r>
    </w:p>
  </w:footnote>
  <w:footnote w:type="continuationSeparator" w:id="0">
    <w:p w:rsidR="00FF6AEA" w:rsidRDefault="00FF6AE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2A07"/>
    <w:multiLevelType w:val="multilevel"/>
    <w:tmpl w:val="205C2A07"/>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000000"/>
        <w:sz w:val="23"/>
      </w:rPr>
    </w:lvl>
    <w:lvl w:ilvl="2">
      <w:start w:val="1"/>
      <w:numFmt w:val="decimal"/>
      <w:isLgl/>
      <w:lvlText w:val="%1.%2.%3."/>
      <w:lvlJc w:val="left"/>
      <w:pPr>
        <w:ind w:left="1080" w:hanging="720"/>
      </w:pPr>
      <w:rPr>
        <w:rFonts w:hint="default"/>
        <w:color w:val="000000"/>
        <w:sz w:val="23"/>
      </w:rPr>
    </w:lvl>
    <w:lvl w:ilvl="3">
      <w:start w:val="1"/>
      <w:numFmt w:val="decimal"/>
      <w:isLgl/>
      <w:lvlText w:val="%1.%2.%3.%4."/>
      <w:lvlJc w:val="left"/>
      <w:pPr>
        <w:ind w:left="1080" w:hanging="720"/>
      </w:pPr>
      <w:rPr>
        <w:rFonts w:hint="default"/>
        <w:color w:val="000000"/>
        <w:sz w:val="23"/>
      </w:rPr>
    </w:lvl>
    <w:lvl w:ilvl="4">
      <w:start w:val="1"/>
      <w:numFmt w:val="decimal"/>
      <w:isLgl/>
      <w:lvlText w:val="%1.%2.%3.%4.%5."/>
      <w:lvlJc w:val="left"/>
      <w:pPr>
        <w:ind w:left="1440" w:hanging="1080"/>
      </w:pPr>
      <w:rPr>
        <w:rFonts w:hint="default"/>
        <w:color w:val="000000"/>
        <w:sz w:val="23"/>
      </w:rPr>
    </w:lvl>
    <w:lvl w:ilvl="5">
      <w:start w:val="1"/>
      <w:numFmt w:val="decimal"/>
      <w:isLgl/>
      <w:lvlText w:val="%1.%2.%3.%4.%5.%6."/>
      <w:lvlJc w:val="left"/>
      <w:pPr>
        <w:ind w:left="1440" w:hanging="1080"/>
      </w:pPr>
      <w:rPr>
        <w:rFonts w:hint="default"/>
        <w:color w:val="000000"/>
        <w:sz w:val="23"/>
      </w:rPr>
    </w:lvl>
    <w:lvl w:ilvl="6">
      <w:start w:val="1"/>
      <w:numFmt w:val="decimal"/>
      <w:isLgl/>
      <w:lvlText w:val="%1.%2.%3.%4.%5.%6.%7."/>
      <w:lvlJc w:val="left"/>
      <w:pPr>
        <w:ind w:left="1800" w:hanging="1440"/>
      </w:pPr>
      <w:rPr>
        <w:rFonts w:hint="default"/>
        <w:color w:val="000000"/>
        <w:sz w:val="23"/>
      </w:rPr>
    </w:lvl>
    <w:lvl w:ilvl="7">
      <w:start w:val="1"/>
      <w:numFmt w:val="decimal"/>
      <w:isLgl/>
      <w:lvlText w:val="%1.%2.%3.%4.%5.%6.%7.%8."/>
      <w:lvlJc w:val="left"/>
      <w:pPr>
        <w:ind w:left="1800" w:hanging="1440"/>
      </w:pPr>
      <w:rPr>
        <w:rFonts w:hint="default"/>
        <w:color w:val="000000"/>
        <w:sz w:val="23"/>
      </w:rPr>
    </w:lvl>
    <w:lvl w:ilvl="8">
      <w:start w:val="1"/>
      <w:numFmt w:val="decimal"/>
      <w:isLgl/>
      <w:lvlText w:val="%1.%2.%3.%4.%5.%6.%7.%8.%9."/>
      <w:lvlJc w:val="left"/>
      <w:pPr>
        <w:ind w:left="2160" w:hanging="1800"/>
      </w:pPr>
      <w:rPr>
        <w:rFonts w:hint="default"/>
        <w:color w:val="000000"/>
        <w:sz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519C"/>
    <w:rsid w:val="00065E74"/>
    <w:rsid w:val="003B24E6"/>
    <w:rsid w:val="006907DF"/>
    <w:rsid w:val="008F5794"/>
    <w:rsid w:val="00B218B9"/>
    <w:rsid w:val="00B9519C"/>
    <w:rsid w:val="00E21441"/>
    <w:rsid w:val="00FF6AEA"/>
    <w:rsid w:val="467F32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Times New Roman" w:eastAsia="Calibri"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1931</Words>
  <Characters>10626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2024-11-30T14:46:00Z</dcterms:created>
  <dcterms:modified xsi:type="dcterms:W3CDTF">2025-11-23T15:53:00Z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61A38CB993C547769CE4E2392A7EC010_12</vt:lpwstr>
  </property>
</Properties>
</file>