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31" w:rsidRPr="009B4431" w:rsidRDefault="009B4431" w:rsidP="009B4431">
      <w:pPr>
        <w:bidi/>
        <w:spacing w:before="100" w:beforeAutospacing="1" w:after="100" w:afterAutospacing="1" w:line="240" w:lineRule="auto"/>
        <w:jc w:val="center"/>
        <w:outlineLvl w:val="0"/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rtl/>
          <w:lang w:eastAsia="fr-FR"/>
        </w:rPr>
        <w:t>النموذج الكلاسيكي لتوازن الاقتصاد الكلي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1.</w:t>
      </w:r>
      <w:proofErr w:type="gramStart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مدخل</w:t>
      </w:r>
      <w:proofErr w:type="gramEnd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إلى النموذج الكلاسيكي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يمثل النموذج الكلاسيكي رؤية مبكرة لكيفية اشتغال الاقتصاد الكلي قبل ظهور المدرسة </w:t>
      </w:r>
      <w:proofErr w:type="spell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الكينزية</w:t>
      </w:r>
      <w:proofErr w:type="spell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 يستند هذا النموذج إلى فكرة أن الاقتصاد يميل طبيعيًا إلى التوازن من خلال قوى السوق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ويفترض أن الأسعار والأجور والفائدة تتكيف بمرونة تسمح بعودة الاقتصاد إلى مساره كلما انحرف عنه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ولذلك يبدو الاقتصاد في هذا النموذج كآلة ضخمة تضبط نفسها بمجرد توفر الوقود الكافي من الحوافز والمرونة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2.</w:t>
      </w: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الافتراضات الأساسية للنموذج</w:t>
      </w:r>
    </w:p>
    <w:p w:rsidR="009B4431" w:rsidRPr="009B4431" w:rsidRDefault="009B4431" w:rsidP="009B443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مرونة الأسعار والأجور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يرى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الكلاسيكيون أن الأسعار والأجور تتحرك بسهولة، صعودًا أو نزولًا، تبعًا لحركة العرض والطلب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هذه المرونة تعمل كصمام توازن يعيد النظام الاقتصادي لمساره الطبيعي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أي خلل في سوق السلع أو سوق العمل يحفّز تغييرات فورية في الأسعار والأجور لجهة إعادة الاستقرار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المنافسة</w:t>
      </w:r>
      <w:proofErr w:type="gramEnd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الكاملة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يتعامل النموذج مع اقتصاد يضم عددًا كبيرًا من المنتجين والمستهلكين، بحيث لا يمتلك أي طرف القدرة على التأثير في الأسعار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فالأسواق المفتوحة تشبه ساحة واسعة يتحرك الجميع فيها تحت قواعد عادلة، ما يسهّل الوصول إلى ثمن توازني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حياد</w:t>
      </w:r>
      <w:proofErr w:type="gramEnd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النقود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النقود في الفكر الكلاسيكي ليست إلا وسيلة تبادل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وجودها أو زيادتها لا يغير في قدرة الاقتصاد الإنتاجية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وإذا ما ارتفعت كمية النقود، فإن الاستجابة الوحيدة تكون في مستوى الأسعار، بينما يبقى الناتج الحقيقي ثابتًا عند مستوى التوظيف الكامل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دور سعر الفائدة</w:t>
      </w:r>
    </w:p>
    <w:p w:rsid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يُعدّ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سعر الفائدة المفتاح الذي يوازن الادخار مع الاستثمار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عندما يرغب الأفراد في الادخار أكثر، يرتفع سعر الفائدة، فينخفض الاستثمار، والعكس صحيح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وتتحقق نقطة التوازن عندما يتساوى الطرفان دون الحاجة إلى تدخل الدولة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lastRenderedPageBreak/>
        <w:t>3.</w:t>
      </w: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سوق السلع والخدمات</w:t>
      </w:r>
    </w:p>
    <w:p w:rsidR="009B4431" w:rsidRPr="009B4431" w:rsidRDefault="009B4431" w:rsidP="009B443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تحديد</w:t>
      </w:r>
      <w:proofErr w:type="gramEnd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الدخل القومي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يبدأ التحليل من معادلة الدخل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الوطني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B4431" w:rsidRPr="009B4431" w:rsidRDefault="009B4431" w:rsidP="009B443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Y=C+I+G 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ولكن في الاقتصاد الكلاسيكي، حيث دور الدولة محدود، يصبح الاستثمار مساويًا للادخار، وهو ما يجعل الدخل الحقيقي يتحدد في سوق العمل وليس في الطلب الكلي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الادخار</w:t>
      </w:r>
      <w:proofErr w:type="gramEnd"/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والاستثمار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يتحدد الادخار كدالة موجبة لسعر الفائدة، بينما يكون الاستثمار دالة سالبة له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وقد صُمّم النموذج بحيث تتقاطع </w:t>
      </w:r>
      <w:proofErr w:type="spell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الدالتان</w:t>
      </w:r>
      <w:proofErr w:type="spell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عند نقطة واحدة، وهي نقطة توازن سوق السلع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هذه النقطة لا تحدد مستوى الإنتاج، بل تحدد فقط تركيبة الدخل بين الاستهلاك والاستثمار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5875D5" w:rsidRDefault="005875D5" w:rsidP="005875D5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4.</w:t>
      </w:r>
      <w:r w:rsidR="009B4431"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سوق العمل</w:t>
      </w:r>
    </w:p>
    <w:p w:rsidR="009B4431" w:rsidRPr="009B4431" w:rsidRDefault="009B4431" w:rsidP="009B443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الطلب على العمل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تعتمد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الشركات في طلبها للعمل على الإنتاجية الحدية للعامل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إذا ارتفع الأجر الحقيقي، تقل رغبة الشركات في التوظيف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لذلك ينخفض الطلب على العمل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، 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القاعدة الأساسية</w:t>
      </w:r>
    </w:p>
    <w:p w:rsidR="009B4431" w:rsidRPr="009B4431" w:rsidRDefault="009B4431" w:rsidP="009B4431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عرض العمل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يعرض الأفراد العمل بناءً على الأجر الحقيقي. وكلما زاد الأجر الحقيقي، زادت رغبتهم في تقديم ساعات عمل إضافية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توازن سوق العمل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عندما يلتقي العرض مع الطلب، يتحقق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B4431" w:rsidRPr="009B4431" w:rsidRDefault="009B4431" w:rsidP="009B443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أجر حقيقي توازني</w:t>
      </w:r>
    </w:p>
    <w:p w:rsidR="009B4431" w:rsidRPr="009B4431" w:rsidRDefault="009B4431" w:rsidP="009B443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مستوى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تشغيل كامل</w:t>
      </w:r>
    </w:p>
    <w:p w:rsidR="009B4431" w:rsidRPr="009B4431" w:rsidRDefault="009B4431" w:rsidP="009B443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مستوى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إنتاج يعتمد على هذا التشغيل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ويعتبر هذا السوق محور النموذج الكلاسيكي، لأنه </w:t>
      </w:r>
      <w:proofErr w:type="spell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المسؤول</w:t>
      </w:r>
      <w:proofErr w:type="spell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عن تحديد الناتج الحقيقي عبر دالة الإنتاج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B4431" w:rsidRPr="009B4431" w:rsidRDefault="009B4431" w:rsidP="009B4431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Y=</w:t>
      </w: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F(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K,L) </w:t>
      </w:r>
    </w:p>
    <w:p w:rsidR="009B4431" w:rsidRPr="005875D5" w:rsidRDefault="005875D5" w:rsidP="005875D5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5.</w:t>
      </w:r>
      <w:r w:rsidR="009B4431"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سوق النقود</w:t>
      </w:r>
    </w:p>
    <w:p w:rsidR="009B4431" w:rsidRPr="009B4431" w:rsidRDefault="009B4431" w:rsidP="009B4431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معادلة كمية النقود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يستخدم الكلاسيكيون معادلة </w:t>
      </w: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فيشر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B4431" w:rsidRPr="009B4431" w:rsidRDefault="009B4431" w:rsidP="005875D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MV=PY 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وحيث </w:t>
      </w: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B4431" w:rsidRPr="009B4431" w:rsidRDefault="009B4431" w:rsidP="009B443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السرعة التداولية ثابتة</w:t>
      </w:r>
    </w:p>
    <w:p w:rsidR="009B4431" w:rsidRPr="009B4431" w:rsidRDefault="009B4431" w:rsidP="009B443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الناتج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الحقيقي يتحدد في سوق العمل</w:t>
      </w:r>
      <w:r w:rsidR="005875D5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فإن أي تغير في كمية النقود ينعكس مباشرة في الأسعار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5875D5" w:rsidRDefault="009B4431" w:rsidP="005875D5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التوازن</w:t>
      </w:r>
      <w:proofErr w:type="gramEnd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النقدي</w:t>
      </w:r>
    </w:p>
    <w:p w:rsidR="009B4431" w:rsidRPr="009B4431" w:rsidRDefault="009B4431" w:rsidP="005875D5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يتحدد مستوى السعر عندما تتساوى كمية النقود المعروضة مع كمية النقود المطلوبة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النقود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لا تحرك عجلة الإنتاج، بل تحدد قيمة المعاملات فقط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5875D5" w:rsidRDefault="005875D5" w:rsidP="005875D5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6.</w:t>
      </w:r>
      <w:proofErr w:type="gramStart"/>
      <w:r w:rsidR="009B4431"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أركان</w:t>
      </w:r>
      <w:proofErr w:type="gramEnd"/>
      <w:r w:rsidR="009B4431"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التوازن الكلاسيكي</w:t>
      </w:r>
    </w:p>
    <w:p w:rsidR="009B4431" w:rsidRPr="005875D5" w:rsidRDefault="009B4431" w:rsidP="005875D5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التوازن</w:t>
      </w:r>
      <w:proofErr w:type="gramEnd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الحقيقي</w:t>
      </w:r>
    </w:p>
    <w:p w:rsidR="009B4431" w:rsidRPr="009B4431" w:rsidRDefault="009B4431" w:rsidP="005875D5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يتحدد في سوق العمل من خلال مستوى التشغيل الكامل</w:t>
      </w:r>
      <w:r w:rsidR="005875D5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، 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لا توجد بطالة إلا بطالة </w:t>
      </w:r>
      <w:proofErr w:type="spellStart"/>
      <w:r w:rsidR="005875D5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اجبارية</w:t>
      </w:r>
      <w:proofErr w:type="spell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أو اختيارية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5875D5" w:rsidRDefault="009B4431" w:rsidP="005875D5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التوازن</w:t>
      </w:r>
      <w:proofErr w:type="gramEnd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المالي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يتحقق عندما يتساوى الادخار والاستثمار بفعل سعر الفائدة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5875D5" w:rsidRDefault="009B4431" w:rsidP="005875D5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التوازن</w:t>
      </w:r>
      <w:proofErr w:type="gramEnd"/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النقدي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يتحقق عندما تتكيف الأسعار مع كمية النقود في الاقتصاد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5875D5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وبذلك يكتمل التوازن الثلاثي الذي يعتبره الكلاسيكيون أساسًا لعمل الاقتصاد دون الحاجة للتدخل الحكومي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5875D5" w:rsidP="009B4431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7.</w:t>
      </w:r>
      <w:r w:rsidR="009B4431"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="009B4431"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السياسات الاقتصادية في الفكر الكلاسيكي</w:t>
      </w:r>
    </w:p>
    <w:p w:rsidR="009B4431" w:rsidRPr="005875D5" w:rsidRDefault="009B4431" w:rsidP="005875D5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5875D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السياسة المالية</w:t>
      </w:r>
    </w:p>
    <w:p w:rsidR="009B4431" w:rsidRPr="009B4431" w:rsidRDefault="009B4431" w:rsidP="005875D5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يرى الكلاسيكيون أنها غير فعالة في تغيير مستوى الناتج</w:t>
      </w:r>
      <w:r w:rsidR="005875D5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، 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زيادة الإنفاق الحكومي قد ترفع الأسعار أو تغير تركيبة الطلب، لكنها لا تزيد الناتج الحقيقي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7.2 </w:t>
      </w:r>
      <w:r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السياسة النقدية</w:t>
      </w:r>
    </w:p>
    <w:p w:rsidR="009B4431" w:rsidRPr="009B4431" w:rsidRDefault="009B4431" w:rsidP="005875D5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التوسع النقدي يرفع الأسعار فقط، بينما يبقى الناتج الحقيقي ثابتًا</w:t>
      </w:r>
      <w:r w:rsidR="005875D5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، </w:t>
      </w: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أي محاولة لرفع الإنتاج بواسطة النقود تتبدد داخل ارتفاع المستوى العام للأسعار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9B4431" w:rsidRDefault="005875D5" w:rsidP="009B4431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8.</w:t>
      </w:r>
      <w:r w:rsidR="009B4431"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="009B4431" w:rsidRPr="009B44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الانتقادات الموجّهة للنموذج</w:t>
      </w:r>
    </w:p>
    <w:p w:rsidR="009B4431" w:rsidRPr="0016791C" w:rsidRDefault="009B4431" w:rsidP="0016791C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6791C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8.1 </w:t>
      </w:r>
      <w:r w:rsidRPr="0016791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مرونة الأجور غير واقعية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الأجور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غالبًا ما تكون جامدة نحو الأسفل بسبب النقابات والقوانين، ما يجعل سوق العمل لا يتوازن بسهولة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16791C" w:rsidRDefault="009B4431" w:rsidP="0016791C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6791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تجاهل البطالة غير الإرادية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على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أرض الواقع، يمكن أن يحدث ركود وارتفاع في البطالة دون أي قدرة للأسعار والأجور على التكيف بالقوة التي </w:t>
      </w:r>
      <w:proofErr w:type="gramStart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يطرحها</w:t>
      </w:r>
      <w:proofErr w:type="gramEnd"/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النموذج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16791C" w:rsidRDefault="009B4431" w:rsidP="0016791C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16791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حياد النقود مسألة نظرية فقط</w:t>
      </w:r>
    </w:p>
    <w:p w:rsidR="009B4431" w:rsidRPr="009B4431" w:rsidRDefault="009B4431" w:rsidP="009B4431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التغيرات النقدية قد تؤثر على الإنتاج، خاصة في الأمد القصير، وهو ما أثبته الواقع التاريخي والأبحاث اللاحقة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B4431" w:rsidRPr="0016791C" w:rsidRDefault="009B4431" w:rsidP="0016791C">
      <w:pPr>
        <w:pStyle w:val="Paragraphedeliste"/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16791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إغفال</w:t>
      </w:r>
      <w:proofErr w:type="gramEnd"/>
      <w:r w:rsidRPr="0016791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دور الدولة</w:t>
      </w:r>
    </w:p>
    <w:p w:rsidR="009B4431" w:rsidRPr="009B4431" w:rsidRDefault="009B4431" w:rsidP="0016791C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9B443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الأزمات الحادّة، مثل أزمة 1929، أظهرت أن الاقتصاد لا يتوازن تلقائيًا دائمًا، وأن تدخل الدولة قد يكون ضروريًا</w:t>
      </w:r>
      <w:r w:rsidRPr="009B443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F8067C" w:rsidRPr="009B4431" w:rsidRDefault="00F8067C" w:rsidP="009B4431">
      <w:pPr>
        <w:bidi/>
      </w:pPr>
    </w:p>
    <w:sectPr w:rsidR="00F8067C" w:rsidRPr="009B4431" w:rsidSect="00F8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D25"/>
    <w:multiLevelType w:val="hybridMultilevel"/>
    <w:tmpl w:val="7BC0E4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47F2"/>
    <w:multiLevelType w:val="hybridMultilevel"/>
    <w:tmpl w:val="4FA83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717B"/>
    <w:multiLevelType w:val="multilevel"/>
    <w:tmpl w:val="2B2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42EB9"/>
    <w:multiLevelType w:val="hybridMultilevel"/>
    <w:tmpl w:val="342AA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107EF"/>
    <w:multiLevelType w:val="hybridMultilevel"/>
    <w:tmpl w:val="318AC8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B35"/>
    <w:multiLevelType w:val="hybridMultilevel"/>
    <w:tmpl w:val="C51E97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B1DCB"/>
    <w:multiLevelType w:val="multilevel"/>
    <w:tmpl w:val="23BC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E0E47"/>
    <w:multiLevelType w:val="hybridMultilevel"/>
    <w:tmpl w:val="5EDEF7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D143E"/>
    <w:multiLevelType w:val="hybridMultilevel"/>
    <w:tmpl w:val="77F2E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B4431"/>
    <w:rsid w:val="0016791C"/>
    <w:rsid w:val="005875D5"/>
    <w:rsid w:val="009B4431"/>
    <w:rsid w:val="00F8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7C"/>
  </w:style>
  <w:style w:type="paragraph" w:styleId="Titre1">
    <w:name w:val="heading 1"/>
    <w:basedOn w:val="Normal"/>
    <w:link w:val="Titre1Car"/>
    <w:uiPriority w:val="9"/>
    <w:qFormat/>
    <w:rsid w:val="009B4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B4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B4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43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44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B443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9B44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9B4431"/>
  </w:style>
  <w:style w:type="character" w:customStyle="1" w:styleId="mord">
    <w:name w:val="mord"/>
    <w:basedOn w:val="Policepardfaut"/>
    <w:rsid w:val="009B4431"/>
  </w:style>
  <w:style w:type="character" w:customStyle="1" w:styleId="mrel">
    <w:name w:val="mrel"/>
    <w:basedOn w:val="Policepardfaut"/>
    <w:rsid w:val="009B4431"/>
  </w:style>
  <w:style w:type="character" w:customStyle="1" w:styleId="mbin">
    <w:name w:val="mbin"/>
    <w:basedOn w:val="Policepardfaut"/>
    <w:rsid w:val="009B4431"/>
  </w:style>
  <w:style w:type="character" w:customStyle="1" w:styleId="mopen">
    <w:name w:val="mopen"/>
    <w:basedOn w:val="Policepardfaut"/>
    <w:rsid w:val="009B4431"/>
  </w:style>
  <w:style w:type="character" w:customStyle="1" w:styleId="mpunct">
    <w:name w:val="mpunct"/>
    <w:basedOn w:val="Policepardfaut"/>
    <w:rsid w:val="009B4431"/>
  </w:style>
  <w:style w:type="character" w:customStyle="1" w:styleId="mclose">
    <w:name w:val="mclose"/>
    <w:basedOn w:val="Policepardfaut"/>
    <w:rsid w:val="009B4431"/>
  </w:style>
  <w:style w:type="paragraph" w:styleId="Paragraphedeliste">
    <w:name w:val="List Paragraph"/>
    <w:basedOn w:val="Normal"/>
    <w:uiPriority w:val="34"/>
    <w:qFormat/>
    <w:rsid w:val="009B4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635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29</vt:i4>
      </vt:variant>
    </vt:vector>
  </HeadingPairs>
  <TitlesOfParts>
    <vt:vector size="30" baseType="lpstr">
      <vt:lpstr/>
      <vt:lpstr>النموذج الكلاسيكي لتوازن الاقتصاد الكلي</vt:lpstr>
      <vt:lpstr>    1.مدخل إلى النموذج الكلاسيكي</vt:lpstr>
      <vt:lpstr>    2.الافتراضات الأساسية للنموذج</vt:lpstr>
      <vt:lpstr>        مرونة الأسعار والأجور</vt:lpstr>
      <vt:lpstr>        المنافسة الكاملة</vt:lpstr>
      <vt:lpstr>        حياد النقود</vt:lpstr>
      <vt:lpstr>        دور سعر الفائدة</vt:lpstr>
      <vt:lpstr>        تحديد الدخل القومي</vt:lpstr>
      <vt:lpstr>        الادخار والاستثمار</vt:lpstr>
      <vt:lpstr>    4.سوق العمل</vt:lpstr>
      <vt:lpstr>        الطلب على العمل</vt:lpstr>
      <vt:lpstr>        عرض العمل</vt:lpstr>
      <vt:lpstr>        توازن سوق العمل</vt:lpstr>
      <vt:lpstr>    5.سوق النقود</vt:lpstr>
      <vt:lpstr>        معادلة كمية النقود</vt:lpstr>
      <vt:lpstr>        التوازن النقدي</vt:lpstr>
      <vt:lpstr>    6.أركان التوازن الكلاسيكي</vt:lpstr>
      <vt:lpstr>        التوازن الحقيقي</vt:lpstr>
      <vt:lpstr>        التوازن المالي</vt:lpstr>
      <vt:lpstr>        التوازن النقدي</vt:lpstr>
      <vt:lpstr>    7. السياسات الاقتصادية في الفكر الكلاسيكي</vt:lpstr>
      <vt:lpstr>        السياسة المالية</vt:lpstr>
      <vt:lpstr>        7.2 السياسة النقدية</vt:lpstr>
      <vt:lpstr>    8. الانتقادات الموجّهة للنموذج</vt:lpstr>
      <vt:lpstr>        8.1 مرونة الأجور غير واقعية</vt:lpstr>
      <vt:lpstr>        8.2 تجاهل البطالة غير الإرادية</vt:lpstr>
      <vt:lpstr>        8.3 حياد النقود مسألة نظرية فقط</vt:lpstr>
      <vt:lpstr>        8.4 إغفال دور الدولة</vt:lpstr>
      <vt:lpstr>    9. خلاصة المحاضرة</vt:lpstr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1</cp:revision>
  <dcterms:created xsi:type="dcterms:W3CDTF">2025-11-23T07:21:00Z</dcterms:created>
  <dcterms:modified xsi:type="dcterms:W3CDTF">2025-11-23T07:57:00Z</dcterms:modified>
</cp:coreProperties>
</file>