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5F5" w:rsidRPr="00AE29DC" w:rsidRDefault="00AE29DC" w:rsidP="00AE29DC">
      <w:pPr>
        <w:bidi/>
        <w:rPr>
          <w:rFonts w:ascii="Simplified Arabic" w:hAnsi="Simplified Arabic" w:cs="Simplified Arabic"/>
          <w:b/>
          <w:bCs/>
          <w:color w:val="FF0000"/>
          <w:sz w:val="40"/>
          <w:szCs w:val="40"/>
          <w:rtl/>
          <w:lang w:bidi="ar-DZ"/>
        </w:rPr>
      </w:pPr>
      <w:r w:rsidRPr="00AE29DC">
        <w:rPr>
          <w:rFonts w:ascii="Simplified Arabic" w:hAnsi="Simplified Arabic" w:cs="Simplified Arabic" w:hint="cs"/>
          <w:b/>
          <w:bCs/>
          <w:color w:val="FF0000"/>
          <w:sz w:val="40"/>
          <w:szCs w:val="40"/>
          <w:rtl/>
          <w:lang w:bidi="ar-DZ"/>
        </w:rPr>
        <w:t>المحاضرة الأولى: مدخل إلى النقد الأدبي الحديث ج1</w:t>
      </w:r>
    </w:p>
    <w:p w:rsidR="00AE29DC" w:rsidRDefault="0009171A" w:rsidP="000917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الحديث عن النقد العربي الحديث يستدعي بالضرورة الإشارة إلى السياق الثقافي العام الذي تشكل فيه ذلك النقد، فالنقد ابن بيئته، وليس له أن يتملص منه، لذلك فالسياق الذي احتضنه كان مليئا بالتحديات المختلفة، خاصة منها السياسية والاقتصادية، فقد كانت أغلب الدول العربية تعيش فترة استعمار، وإن لم تكن كذلك طيلة الفترة الحديثة.</w:t>
      </w:r>
    </w:p>
    <w:p w:rsidR="0009171A" w:rsidRDefault="003F15F0" w:rsidP="003F15F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تحدد فترة العصر الحديث بتاريخ حملة نابليون بونابارت على مصر بين سنتي "1798-1801" إلى ما قبل خمسين سنة الأخيرة.</w:t>
      </w:r>
    </w:p>
    <w:p w:rsidR="003F15F0" w:rsidRDefault="003F15F0" w:rsidP="003F15F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النقد في اللغة "تمييز الدراهم وغيرها </w:t>
      </w:r>
      <w:proofErr w:type="spellStart"/>
      <w:r>
        <w:rPr>
          <w:rFonts w:ascii="Simplified Arabic" w:hAnsi="Simplified Arabic" w:cs="Simplified Arabic" w:hint="cs"/>
          <w:sz w:val="32"/>
          <w:szCs w:val="32"/>
          <w:rtl/>
          <w:lang w:bidi="ar-DZ"/>
        </w:rPr>
        <w:t>كالتنقاد</w:t>
      </w:r>
      <w:proofErr w:type="spellEnd"/>
      <w:r>
        <w:rPr>
          <w:rFonts w:ascii="Simplified Arabic" w:hAnsi="Simplified Arabic" w:cs="Simplified Arabic" w:hint="cs"/>
          <w:sz w:val="32"/>
          <w:szCs w:val="32"/>
          <w:rtl/>
          <w:lang w:bidi="ar-DZ"/>
        </w:rPr>
        <w:t xml:space="preserve"> والانتقاد </w:t>
      </w:r>
      <w:proofErr w:type="spellStart"/>
      <w:r>
        <w:rPr>
          <w:rFonts w:ascii="Simplified Arabic" w:hAnsi="Simplified Arabic" w:cs="Simplified Arabic" w:hint="cs"/>
          <w:sz w:val="32"/>
          <w:szCs w:val="32"/>
          <w:rtl/>
          <w:lang w:bidi="ar-DZ"/>
        </w:rPr>
        <w:t>والتنقد</w:t>
      </w:r>
      <w:proofErr w:type="spellEnd"/>
      <w:r>
        <w:rPr>
          <w:rFonts w:ascii="Simplified Arabic" w:hAnsi="Simplified Arabic" w:cs="Simplified Arabic" w:hint="cs"/>
          <w:sz w:val="32"/>
          <w:szCs w:val="32"/>
          <w:rtl/>
          <w:lang w:bidi="ar-DZ"/>
        </w:rPr>
        <w:t>، ونقدها ينقدها نقدا، ونقده إياها نقدا، أعطاها فانتقدها، قبضها، ونقد الشيء إذا نقده بإصبعه وناقدت فلانا إذا ناقشته في الأمر، ونقد الرجل الشيء بنظره، ونقد إليه اختلس النظر نحوه، ونلاحظ شدّة تقارب معنى النقد الأصلي والنقد المجازي".</w:t>
      </w:r>
    </w:p>
    <w:p w:rsidR="00213373" w:rsidRDefault="003F15F0" w:rsidP="0021337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والنقد في الأدب عبارة قديمة ذكرها الزمخشري</w:t>
      </w:r>
      <w:r w:rsidR="00213373">
        <w:rPr>
          <w:rFonts w:ascii="Simplified Arabic" w:hAnsi="Simplified Arabic" w:cs="Simplified Arabic" w:hint="cs"/>
          <w:sz w:val="32"/>
          <w:szCs w:val="32"/>
          <w:rtl/>
          <w:lang w:bidi="ar-DZ"/>
        </w:rPr>
        <w:t xml:space="preserve"> وكانت معروفة قبل عصره بقرنين من الزمان، فابن قدامة ألف نقد الشعر، كما أنّ ابن رشيق القيرواني أسمى كتابه العمدة في صناعة الشعر ونقده، وورد لفظ النقد والنقاد في كتاب الموازنة </w:t>
      </w:r>
      <w:proofErr w:type="spellStart"/>
      <w:r w:rsidR="00213373">
        <w:rPr>
          <w:rFonts w:ascii="Simplified Arabic" w:hAnsi="Simplified Arabic" w:cs="Simplified Arabic" w:hint="cs"/>
          <w:sz w:val="32"/>
          <w:szCs w:val="32"/>
          <w:rtl/>
          <w:lang w:bidi="ar-DZ"/>
        </w:rPr>
        <w:t>للآمدي</w:t>
      </w:r>
      <w:proofErr w:type="spellEnd"/>
      <w:r w:rsidR="00213373">
        <w:rPr>
          <w:rFonts w:ascii="Simplified Arabic" w:hAnsi="Simplified Arabic" w:cs="Simplified Arabic" w:hint="cs"/>
          <w:sz w:val="32"/>
          <w:szCs w:val="32"/>
          <w:rtl/>
          <w:lang w:bidi="ar-DZ"/>
        </w:rPr>
        <w:t xml:space="preserve"> وغير ذلك...</w:t>
      </w:r>
    </w:p>
    <w:p w:rsidR="00D775DE" w:rsidRDefault="00213373" w:rsidP="00D775D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مصطلح النقد الادبي فــــ: يبدو أنّ المدة الزمنية التي بدأنا نعرف فيها المصطلح الجديد تعود إلى مطلع القرن العشرين، </w:t>
      </w:r>
      <w:proofErr w:type="gramStart"/>
      <w:r>
        <w:rPr>
          <w:rFonts w:ascii="Simplified Arabic" w:hAnsi="Simplified Arabic" w:cs="Simplified Arabic" w:hint="cs"/>
          <w:sz w:val="32"/>
          <w:szCs w:val="32"/>
          <w:rtl/>
          <w:lang w:bidi="ar-DZ"/>
        </w:rPr>
        <w:t>ولاشك</w:t>
      </w:r>
      <w:proofErr w:type="gramEnd"/>
      <w:r>
        <w:rPr>
          <w:rFonts w:ascii="Simplified Arabic" w:hAnsi="Simplified Arabic" w:cs="Simplified Arabic" w:hint="cs"/>
          <w:sz w:val="32"/>
          <w:szCs w:val="32"/>
          <w:rtl/>
          <w:lang w:bidi="ar-DZ"/>
        </w:rPr>
        <w:t xml:space="preserve"> أنّ هناك فروقا جوهرية بين المصطلح القديم والمصطلح الحديث تعود إلى طبيعة كلّ منهما. فالنقد الحديث أوسع دائرة، وأكثر شمولا لعناصر الأدب، وأكثر ارتكازا على الثقافات المتعدّدة والمعارف المتنوعة، فهو نقد اتجاهات وفلسفات، ينتهي آخر الأمر إلى مدارس نقدية، </w:t>
      </w:r>
      <w:r w:rsidR="0067754A">
        <w:rPr>
          <w:rFonts w:ascii="Simplified Arabic" w:hAnsi="Simplified Arabic" w:cs="Simplified Arabic" w:hint="cs"/>
          <w:sz w:val="32"/>
          <w:szCs w:val="32"/>
          <w:rtl/>
          <w:lang w:bidi="ar-DZ"/>
        </w:rPr>
        <w:t>ويفرض البحث في فلسفة الأدب، وأهدافه ومصادره ووظائفه في الحياة وفي خصائصه الجمالية ومبادئه الفنية وأصالته المتميزة، بينما النقد القديم، وفي معظم أحواله نقد جزئيات (يعنى بالبيت والبيتين، ولا يعنى بالقصيدة كاملة</w:t>
      </w:r>
      <w:r w:rsidR="00D775DE">
        <w:rPr>
          <w:rFonts w:ascii="Simplified Arabic" w:hAnsi="Simplified Arabic" w:cs="Simplified Arabic" w:hint="cs"/>
          <w:sz w:val="32"/>
          <w:szCs w:val="32"/>
          <w:rtl/>
          <w:lang w:bidi="ar-DZ"/>
        </w:rPr>
        <w:t xml:space="preserve">، </w:t>
      </w:r>
      <w:r w:rsidR="00D775DE">
        <w:rPr>
          <w:rFonts w:ascii="Simplified Arabic" w:hAnsi="Simplified Arabic" w:cs="Simplified Arabic" w:hint="cs"/>
          <w:sz w:val="32"/>
          <w:szCs w:val="32"/>
          <w:rtl/>
          <w:lang w:bidi="ar-DZ"/>
        </w:rPr>
        <w:lastRenderedPageBreak/>
        <w:t>يغفل التعليل والتحليل لما يصدر من أحكام، وغالبا ما تكون أحكامه متأثرة بالمواقف الدينية أو المذهبية أو القبلية</w:t>
      </w:r>
      <w:r w:rsidR="0067754A">
        <w:rPr>
          <w:rFonts w:ascii="Simplified Arabic" w:hAnsi="Simplified Arabic" w:cs="Simplified Arabic" w:hint="cs"/>
          <w:sz w:val="32"/>
          <w:szCs w:val="32"/>
          <w:rtl/>
          <w:lang w:bidi="ar-DZ"/>
        </w:rPr>
        <w:t>)</w:t>
      </w:r>
      <w:r w:rsidR="00D775DE">
        <w:rPr>
          <w:rFonts w:ascii="Simplified Arabic" w:hAnsi="Simplified Arabic" w:cs="Simplified Arabic" w:hint="cs"/>
          <w:sz w:val="32"/>
          <w:szCs w:val="32"/>
          <w:rtl/>
          <w:lang w:bidi="ar-DZ"/>
        </w:rPr>
        <w:t xml:space="preserve">. </w:t>
      </w:r>
    </w:p>
    <w:p w:rsidR="00E31EA6" w:rsidRDefault="00D775DE" w:rsidP="00D775D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كانت بدايات النقد العربي الحديث مع انطلاقة النهضة العربية، وقد ارتبط هذا المصطلح "النهضة"، كما ذكر أدونيس "ارتباطا جذريا </w:t>
      </w:r>
      <w:r w:rsidR="00E31EA6">
        <w:rPr>
          <w:rFonts w:ascii="Simplified Arabic" w:hAnsi="Simplified Arabic" w:cs="Simplified Arabic" w:hint="cs"/>
          <w:sz w:val="32"/>
          <w:szCs w:val="32"/>
          <w:rtl/>
          <w:lang w:bidi="ar-DZ"/>
        </w:rPr>
        <w:t xml:space="preserve">بمفهوم التغيير، فحين نقول: نهضة نعني انتقالا من وضع سابق أو ماض إلى وضع حاضر </w:t>
      </w:r>
      <w:proofErr w:type="spellStart"/>
      <w:r w:rsidR="00E31EA6">
        <w:rPr>
          <w:rFonts w:ascii="Simplified Arabic" w:hAnsi="Simplified Arabic" w:cs="Simplified Arabic" w:hint="cs"/>
          <w:sz w:val="32"/>
          <w:szCs w:val="32"/>
          <w:rtl/>
          <w:lang w:bidi="ar-DZ"/>
        </w:rPr>
        <w:t>مغاي</w:t>
      </w:r>
      <w:proofErr w:type="spellEnd"/>
      <w:r w:rsidR="00E31EA6">
        <w:rPr>
          <w:rFonts w:ascii="Simplified Arabic" w:hAnsi="Simplified Arabic" w:cs="Simplified Arabic" w:hint="cs"/>
          <w:sz w:val="32"/>
          <w:szCs w:val="32"/>
          <w:rtl/>
          <w:lang w:bidi="ar-DZ"/>
        </w:rPr>
        <w:t>...".</w:t>
      </w:r>
    </w:p>
    <w:p w:rsidR="003F15F0" w:rsidRDefault="00E31EA6" w:rsidP="00E31EA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تعود النهضة العربية إلى القرن 19م، بعد الحملة الفرنسية على مصر وما خلّفته</w:t>
      </w:r>
      <w:r w:rsidR="0021337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من آثار مختلفة (سلبية وإيجابية)، والتي وصل صداها إلى البلاد العربية الأخرى خاصة لبنان والعراق.</w:t>
      </w:r>
    </w:p>
    <w:p w:rsidR="00E31EA6" w:rsidRDefault="00E31EA6" w:rsidP="00E31EA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ولمّا اعتلى </w:t>
      </w:r>
      <w:r w:rsidRPr="00E31EA6">
        <w:rPr>
          <w:rFonts w:ascii="Simplified Arabic" w:hAnsi="Simplified Arabic" w:cs="Simplified Arabic" w:hint="cs"/>
          <w:b/>
          <w:bCs/>
          <w:sz w:val="32"/>
          <w:szCs w:val="32"/>
          <w:rtl/>
          <w:lang w:bidi="ar-DZ"/>
        </w:rPr>
        <w:t>محمد علي باشا</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عرش مصر، حاول تأسيس دولة قوية وحديثة وكان له ذلك عبر:</w:t>
      </w:r>
    </w:p>
    <w:p w:rsidR="00E31EA6" w:rsidRDefault="00E31EA6" w:rsidP="00E31EA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تكوين جيش قوي</w:t>
      </w:r>
    </w:p>
    <w:p w:rsidR="00E31EA6" w:rsidRDefault="00E31EA6" w:rsidP="00E31EA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تطوير الاقتصاد المصري من خلال الصناعة والزراعة</w:t>
      </w:r>
    </w:p>
    <w:p w:rsidR="00E31EA6" w:rsidRDefault="00E31EA6" w:rsidP="00E31EA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نشر الثقافة وتنمية درجة الوعي لدى المواطن المصري، عبر إنشاء المعاهد والكليات، وإنشاء المطبعة وإيفاد البعثات العلمية إلى أوروبا</w:t>
      </w:r>
    </w:p>
    <w:p w:rsidR="00E31EA6" w:rsidRDefault="00E31EA6" w:rsidP="00E31EA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كان لتلك البعثات العلمية أثر كبير جدا </w:t>
      </w:r>
      <w:r w:rsidR="0049269A">
        <w:rPr>
          <w:rFonts w:ascii="Simplified Arabic" w:hAnsi="Simplified Arabic" w:cs="Simplified Arabic" w:hint="cs"/>
          <w:sz w:val="32"/>
          <w:szCs w:val="32"/>
          <w:rtl/>
          <w:lang w:bidi="ar-DZ"/>
        </w:rPr>
        <w:t xml:space="preserve">في إغناء القاموس العلمي اللغوي العربي من خلال ترجمة الكتب المفيدة في المجالات المتنوعة. </w:t>
      </w:r>
    </w:p>
    <w:p w:rsidR="00C35A52" w:rsidRDefault="00C35A52" w:rsidP="00C35A5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في بلاد الشام فقد كان للصحافة دور بارز في الرقي بمستوى اللغة العربية بين الناس، ممّا رفع قيمتها بينهم وهذا يرجع إلى قدرتها على الانتشار والتأثير في الرأي العام بمختلف شرائحه في المجتمع اللبناني والسوري. ومن أهم الصحف الصادرة في القرن 19م: جريدة مرآة الأحوال في حلب سنة 1855، وجريدة حديقة الأخبار في بيروت في العام ذاته.</w:t>
      </w:r>
    </w:p>
    <w:p w:rsidR="00C35A52" w:rsidRDefault="0034044E" w:rsidP="00C35A5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انتشرت الصحف والمجلات في المشرق العربي، وظهرت عناوين جديدة وانتقل بعض الإعلاميين وال</w:t>
      </w:r>
      <w:r w:rsidR="002B2AB4">
        <w:rPr>
          <w:rFonts w:ascii="Simplified Arabic" w:hAnsi="Simplified Arabic" w:cs="Simplified Arabic" w:hint="cs"/>
          <w:sz w:val="32"/>
          <w:szCs w:val="32"/>
          <w:rtl/>
          <w:lang w:bidi="ar-DZ"/>
        </w:rPr>
        <w:t xml:space="preserve">أدباء اللبنانيين إلى مصر وأنشأوا بها مجلات مثل مجلة المقتطف التي أدارها يعقوب صروف وآخرون، بالإضافة إلى مجلة الأهرام التي أخرجها آل </w:t>
      </w:r>
      <w:proofErr w:type="spellStart"/>
      <w:r w:rsidR="002B2AB4">
        <w:rPr>
          <w:rFonts w:ascii="Simplified Arabic" w:hAnsi="Simplified Arabic" w:cs="Simplified Arabic" w:hint="cs"/>
          <w:sz w:val="32"/>
          <w:szCs w:val="32"/>
          <w:rtl/>
          <w:lang w:bidi="ar-DZ"/>
        </w:rPr>
        <w:t>ثقلى</w:t>
      </w:r>
      <w:proofErr w:type="spellEnd"/>
      <w:r w:rsidR="002B2AB4">
        <w:rPr>
          <w:rFonts w:ascii="Simplified Arabic" w:hAnsi="Simplified Arabic" w:cs="Simplified Arabic" w:hint="cs"/>
          <w:sz w:val="32"/>
          <w:szCs w:val="32"/>
          <w:rtl/>
          <w:lang w:bidi="ar-DZ"/>
        </w:rPr>
        <w:t>.</w:t>
      </w:r>
    </w:p>
    <w:p w:rsidR="002B2AB4" w:rsidRDefault="002B2AB4" w:rsidP="002B2AB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أبرز رواد الكتابة الصحفية في الشام: </w:t>
      </w:r>
      <w:r w:rsidR="00A620FC">
        <w:rPr>
          <w:rFonts w:ascii="Simplified Arabic" w:hAnsi="Simplified Arabic" w:cs="Simplified Arabic" w:hint="cs"/>
          <w:sz w:val="32"/>
          <w:szCs w:val="32"/>
          <w:rtl/>
          <w:lang w:bidi="ar-DZ"/>
        </w:rPr>
        <w:t xml:space="preserve">أحمد فارس الشدياق الذي أصدر جريدة "الجوانب </w:t>
      </w:r>
      <w:proofErr w:type="spellStart"/>
      <w:r w:rsidR="00A620FC">
        <w:rPr>
          <w:rFonts w:ascii="Simplified Arabic" w:hAnsi="Simplified Arabic" w:cs="Simplified Arabic" w:hint="cs"/>
          <w:sz w:val="32"/>
          <w:szCs w:val="32"/>
          <w:rtl/>
          <w:lang w:bidi="ar-DZ"/>
        </w:rPr>
        <w:t>باسطنبول</w:t>
      </w:r>
      <w:proofErr w:type="spellEnd"/>
      <w:r w:rsidR="00A620FC">
        <w:rPr>
          <w:rFonts w:ascii="Simplified Arabic" w:hAnsi="Simplified Arabic" w:cs="Simplified Arabic" w:hint="cs"/>
          <w:sz w:val="32"/>
          <w:szCs w:val="32"/>
          <w:rtl/>
          <w:lang w:bidi="ar-DZ"/>
        </w:rPr>
        <w:t>" 1877، بالإضافة إلى أديب إسحاق وسليم النقاش اللذين أصدرا جريدة "مصر" سنة 1877.</w:t>
      </w:r>
    </w:p>
    <w:p w:rsidR="00A620FC" w:rsidRPr="00E31EA6" w:rsidRDefault="00A620FC" w:rsidP="00A620F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ساهمت كل هذه الظروف وغيرها في دفع عجلة النهضة العربية بشكل أو بآخر، وإن كان الدور الذي قامت به المطبعة في بعث التراث العربي بالإضافة إلى تطور حركة الترجمة بسبب البعثات العلمية إلى أوروبا يمكن عدّهما من أهم الأسباب التي كان لها الأثر الأبرز في تفعيل دور الثقافة والنقد والأدب في الحاضرة العربية.</w:t>
      </w:r>
      <w:bookmarkStart w:id="0" w:name="_GoBack"/>
      <w:bookmarkEnd w:id="0"/>
    </w:p>
    <w:sectPr w:rsidR="00A620FC" w:rsidRPr="00E31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D2B85"/>
    <w:multiLevelType w:val="hybridMultilevel"/>
    <w:tmpl w:val="9FDC2FEA"/>
    <w:lvl w:ilvl="0" w:tplc="149E3E2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E4"/>
    <w:rsid w:val="0009171A"/>
    <w:rsid w:val="00213373"/>
    <w:rsid w:val="002B2AB4"/>
    <w:rsid w:val="003050E4"/>
    <w:rsid w:val="0034044E"/>
    <w:rsid w:val="003F15F0"/>
    <w:rsid w:val="0049269A"/>
    <w:rsid w:val="0067754A"/>
    <w:rsid w:val="00A620FC"/>
    <w:rsid w:val="00AE29DC"/>
    <w:rsid w:val="00C35A52"/>
    <w:rsid w:val="00CE05F5"/>
    <w:rsid w:val="00D775DE"/>
    <w:rsid w:val="00E31E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AC602-05B5-4610-914B-78E71B11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1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545</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8</cp:revision>
  <dcterms:created xsi:type="dcterms:W3CDTF">2025-11-16T14:34:00Z</dcterms:created>
  <dcterms:modified xsi:type="dcterms:W3CDTF">2025-11-16T16:29:00Z</dcterms:modified>
</cp:coreProperties>
</file>