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E151"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Lesson 1:                      </w:t>
      </w:r>
    </w:p>
    <w:p w14:paraId="29DED577"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An introduction to Reading and Text Analysis </w:t>
      </w:r>
    </w:p>
    <w:p w14:paraId="64B00594"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Introduction: </w:t>
      </w:r>
    </w:p>
    <w:p w14:paraId="4FD2E651"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Despite the fact that having a high linguistic competence requires the mastery of the four </w:t>
      </w:r>
    </w:p>
    <w:p w14:paraId="3FC8640D" w14:textId="33F3AAEA"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language skills (listening, speaking, reading and writing) as well as the syntactic and lexical dimensions of language, reading is considered to be the most vital pillar for enhancing all these skills. It enables readers to enhance all language skills as humans learn most information via the broad gate of reading. Furthermore, reading takes much of individuals’ time as people spend more time on reading than other skills. For students, reading comprehension is generally considered to be an essential skill required in all learning areas. The ability to derive meaning from texts is vital because it will either enable or hinder their progress. </w:t>
      </w:r>
    </w:p>
    <w:p w14:paraId="05B30AE9"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1. Reading/ Reading Comprehension </w:t>
      </w:r>
    </w:p>
    <w:p w14:paraId="40B64B5C"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1.1. Definitions </w:t>
      </w:r>
    </w:p>
    <w:p w14:paraId="2C75E389"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Reading refers to the ability to comprehend or make meaning from written text. A dictionary </w:t>
      </w:r>
    </w:p>
    <w:p w14:paraId="3594BD7F" w14:textId="56740B2B"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definition of the word read states that it is the ability to examine and comprehend the meaning of written words.  Reading is an interactive process that involves a reader, a text, and interaction between the reader and the text. </w:t>
      </w:r>
      <w:proofErr w:type="gramStart"/>
      <w:r w:rsidRPr="005C6CED">
        <w:rPr>
          <w:rFonts w:asciiTheme="majorBidi" w:hAnsiTheme="majorBidi" w:cstheme="majorBidi"/>
          <w:sz w:val="24"/>
          <w:szCs w:val="24"/>
        </w:rPr>
        <w:t>The  reading</w:t>
      </w:r>
      <w:proofErr w:type="gramEnd"/>
      <w:r w:rsidRPr="005C6CED">
        <w:rPr>
          <w:rFonts w:asciiTheme="majorBidi" w:hAnsiTheme="majorBidi" w:cstheme="majorBidi"/>
          <w:sz w:val="24"/>
          <w:szCs w:val="24"/>
        </w:rPr>
        <w:t xml:space="preserve"> process is commonly viewed as comprising of two components: decoding and comprehension which includes linguistic skills and interpreting this understanding with the reader’s background knowledge. Comprehension, then, is at the heart of any conventional definition of reading. Reading Comprehension is the ability to understand and interpret what is read. In order for individuals to accurately understand written material, they must be able to decode what they read, make connections between what they read and what they already know, and think deeply about what they have read. This definition suggests that reading comprehension requires an action on the part of the reader.  </w:t>
      </w:r>
      <w:proofErr w:type="gramStart"/>
      <w:r w:rsidRPr="005C6CED">
        <w:rPr>
          <w:rFonts w:asciiTheme="majorBidi" w:hAnsiTheme="majorBidi" w:cstheme="majorBidi"/>
          <w:sz w:val="24"/>
          <w:szCs w:val="24"/>
        </w:rPr>
        <w:t>In  other</w:t>
      </w:r>
      <w:proofErr w:type="gramEnd"/>
      <w:r w:rsidRPr="005C6CED">
        <w:rPr>
          <w:rFonts w:asciiTheme="majorBidi" w:hAnsiTheme="majorBidi" w:cstheme="majorBidi"/>
          <w:sz w:val="24"/>
          <w:szCs w:val="24"/>
        </w:rPr>
        <w:t xml:space="preserve"> words, comprehension is a process in which readers construct meaning by interacting with text through the combination of prior knowledge and previous experience, information in the text, and the stance the reader takes in relationship to the text. </w:t>
      </w:r>
    </w:p>
    <w:p w14:paraId="26367433"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1.2. Factors Affecting Reading Comprehension </w:t>
      </w:r>
    </w:p>
    <w:p w14:paraId="121491CF"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Many reading practitioners have suggested that there are several factors that affect reading </w:t>
      </w:r>
    </w:p>
    <w:p w14:paraId="3A2A7E67"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comprehension of L2/EFL learners, and these factors can be grouped into three main factors: </w:t>
      </w:r>
    </w:p>
    <w:p w14:paraId="0B4004D8"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The reader</w:t>
      </w:r>
      <w:r w:rsidRPr="005C6CED">
        <w:rPr>
          <w:rFonts w:asciiTheme="majorBidi" w:hAnsiTheme="majorBidi" w:cstheme="majorBidi"/>
          <w:sz w:val="24"/>
          <w:szCs w:val="24"/>
        </w:rPr>
        <w:t xml:space="preserve">: prior knowledge or schemata, language proficiency, purposes in reading, </w:t>
      </w:r>
    </w:p>
    <w:p w14:paraId="32069AA0"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worldview, motivation and interest and characteristics.  </w:t>
      </w:r>
    </w:p>
    <w:p w14:paraId="4266C2E4"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The writer:</w:t>
      </w:r>
      <w:r w:rsidRPr="005C6CED">
        <w:rPr>
          <w:rFonts w:asciiTheme="majorBidi" w:hAnsiTheme="majorBidi" w:cstheme="majorBidi"/>
          <w:sz w:val="24"/>
          <w:szCs w:val="24"/>
        </w:rPr>
        <w:t xml:space="preserve"> the purpose of writing, the writing style, worldview, attitude towards readers and </w:t>
      </w:r>
    </w:p>
    <w:p w14:paraId="7B4F8BB4"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the topic of the text he is writing about.  </w:t>
      </w:r>
    </w:p>
    <w:p w14:paraId="35AF614B"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lastRenderedPageBreak/>
        <w:t> The text:</w:t>
      </w:r>
      <w:r w:rsidRPr="005C6CED">
        <w:rPr>
          <w:rFonts w:asciiTheme="majorBidi" w:hAnsiTheme="majorBidi" w:cstheme="majorBidi"/>
          <w:sz w:val="24"/>
          <w:szCs w:val="24"/>
        </w:rPr>
        <w:t xml:space="preserve"> the topic and content, text type or genre, literary and non-literary texts, text </w:t>
      </w:r>
    </w:p>
    <w:p w14:paraId="2434391D"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organization, typographical features, verbal and nonverbal information, and medium of text </w:t>
      </w:r>
    </w:p>
    <w:p w14:paraId="027FD03A"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presentation.  </w:t>
      </w:r>
    </w:p>
    <w:p w14:paraId="7C63E781"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1.3. Elements of Reading Comprehension </w:t>
      </w:r>
    </w:p>
    <w:p w14:paraId="1FB5470A"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Three important elements contributing to reading comprehension are </w:t>
      </w:r>
    </w:p>
    <w:p w14:paraId="087308E7"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Word meaning:</w:t>
      </w:r>
      <w:r w:rsidRPr="005C6CED">
        <w:rPr>
          <w:rFonts w:asciiTheme="majorBidi" w:hAnsiTheme="majorBidi" w:cstheme="majorBidi"/>
          <w:sz w:val="24"/>
          <w:szCs w:val="24"/>
        </w:rPr>
        <w:t xml:space="preserve"> Knowing the meaning of word can partly affect how well the reader reads. </w:t>
      </w:r>
    </w:p>
    <w:p w14:paraId="40293739"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Since each word has more than one meaning depending on context, the readers need to be able </w:t>
      </w:r>
    </w:p>
    <w:p w14:paraId="08384D1E"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to choose the right meaning. </w:t>
      </w:r>
    </w:p>
    <w:p w14:paraId="72F32F58"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Sentence meaning:</w:t>
      </w:r>
      <w:r w:rsidRPr="005C6CED">
        <w:rPr>
          <w:rFonts w:asciiTheme="majorBidi" w:hAnsiTheme="majorBidi" w:cstheme="majorBidi"/>
          <w:sz w:val="24"/>
          <w:szCs w:val="24"/>
        </w:rPr>
        <w:t xml:space="preserve"> Sentence is a group of words which has meaning—a complete thought. </w:t>
      </w:r>
    </w:p>
    <w:p w14:paraId="766C2CB1"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Readers, therefore, have to consider the meanings of the key words which contribute to the main </w:t>
      </w:r>
    </w:p>
    <w:p w14:paraId="2EFB6788"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idea and pay attention to the relationship of each sentence to the sentences that precede and </w:t>
      </w:r>
    </w:p>
    <w:p w14:paraId="7DBF8F2A"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follow it. </w:t>
      </w:r>
    </w:p>
    <w:p w14:paraId="38E43864"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Paragraph meaning:</w:t>
      </w:r>
      <w:r w:rsidRPr="005C6CED">
        <w:rPr>
          <w:rFonts w:asciiTheme="majorBidi" w:hAnsiTheme="majorBidi" w:cstheme="majorBidi"/>
          <w:sz w:val="24"/>
          <w:szCs w:val="24"/>
        </w:rPr>
        <w:t xml:space="preserve">   A paragraph is a group of related sentences that has one main idea. </w:t>
      </w:r>
    </w:p>
    <w:p w14:paraId="2654312B"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Readers, thus, must be able to identify the main idea of each paragraph. However, some writers </w:t>
      </w:r>
    </w:p>
    <w:p w14:paraId="06EEF420"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do not clearly state the main idea in a paragraph. In this case, readers need to figure out the main </w:t>
      </w:r>
    </w:p>
    <w:p w14:paraId="18181744"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idea of the paragraph by considering the meaning of sentences in the paragraph and the </w:t>
      </w:r>
    </w:p>
    <w:p w14:paraId="6F41428C"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relationship with the paragraph that comes before and after it. </w:t>
      </w:r>
    </w:p>
    <w:p w14:paraId="35A2F390"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Additionally, there are </w:t>
      </w:r>
      <w:proofErr w:type="gramStart"/>
      <w:r w:rsidRPr="005C6CED">
        <w:rPr>
          <w:rFonts w:asciiTheme="majorBidi" w:hAnsiTheme="majorBidi" w:cstheme="majorBidi"/>
          <w:sz w:val="24"/>
          <w:szCs w:val="24"/>
        </w:rPr>
        <w:t>other  intellectual</w:t>
      </w:r>
      <w:proofErr w:type="gramEnd"/>
      <w:r w:rsidRPr="005C6CED">
        <w:rPr>
          <w:rFonts w:asciiTheme="majorBidi" w:hAnsiTheme="majorBidi" w:cstheme="majorBidi"/>
          <w:sz w:val="24"/>
          <w:szCs w:val="24"/>
        </w:rPr>
        <w:t xml:space="preserve"> abilities that contribute to comprehension: </w:t>
      </w:r>
    </w:p>
    <w:p w14:paraId="4766BB25"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 The ability to retain information and recall it when required.  </w:t>
      </w:r>
    </w:p>
    <w:p w14:paraId="4B26607E"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 the ability to select important points.  </w:t>
      </w:r>
    </w:p>
    <w:p w14:paraId="1A50AAC0"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 the ability to interpret information and ideas.  </w:t>
      </w:r>
    </w:p>
    <w:p w14:paraId="23B34D96"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 the ability to make deductions from what has been read.  </w:t>
      </w:r>
    </w:p>
    <w:p w14:paraId="30B4320F"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 the ability to relate knowledge to experience.  </w:t>
      </w:r>
    </w:p>
    <w:p w14:paraId="0BF136A1" w14:textId="77777777" w:rsidR="005C6CED" w:rsidRPr="005C6CED" w:rsidRDefault="005C6CED" w:rsidP="005C6CED">
      <w:pPr>
        <w:rPr>
          <w:rFonts w:asciiTheme="majorBidi" w:hAnsiTheme="majorBidi" w:cstheme="majorBidi"/>
          <w:b/>
          <w:bCs/>
          <w:sz w:val="24"/>
          <w:szCs w:val="24"/>
        </w:rPr>
      </w:pPr>
      <w:r w:rsidRPr="005C6CED">
        <w:rPr>
          <w:rFonts w:asciiTheme="majorBidi" w:hAnsiTheme="majorBidi" w:cstheme="majorBidi"/>
          <w:b/>
          <w:bCs/>
          <w:sz w:val="24"/>
          <w:szCs w:val="24"/>
        </w:rPr>
        <w:t xml:space="preserve">1.4. Three-Level Taxonomy of Comprehension </w:t>
      </w:r>
    </w:p>
    <w:p w14:paraId="2EAA1C74" w14:textId="3CDD5E3E"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Thomas Barrett has suggested the following three types of action with his three-level taxonomy of reading comprehension  </w:t>
      </w:r>
    </w:p>
    <w:p w14:paraId="4F1269C7"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Literal Comprehension:</w:t>
      </w:r>
      <w:r w:rsidRPr="005C6CED">
        <w:rPr>
          <w:rFonts w:asciiTheme="majorBidi" w:hAnsiTheme="majorBidi" w:cstheme="majorBidi"/>
          <w:sz w:val="24"/>
          <w:szCs w:val="24"/>
        </w:rPr>
        <w:t xml:space="preserve"> requires a reader to be able to retell or recall the facts or information </w:t>
      </w:r>
    </w:p>
    <w:p w14:paraId="1070D6C1"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presented in a text. Names of characters and details of the setting are examples of literal </w:t>
      </w:r>
    </w:p>
    <w:p w14:paraId="53EB6D53"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comprehension. The information required for literal comprehension comes largely from the text </w:t>
      </w:r>
    </w:p>
    <w:p w14:paraId="09CDE05F"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lastRenderedPageBreak/>
        <w:t xml:space="preserve">itself. Recall comprehension can easily be evaluated.  </w:t>
      </w:r>
    </w:p>
    <w:p w14:paraId="3A256079"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Inferential Comprehension:</w:t>
      </w:r>
      <w:r w:rsidRPr="005C6CED">
        <w:rPr>
          <w:rFonts w:asciiTheme="majorBidi" w:hAnsiTheme="majorBidi" w:cstheme="majorBidi"/>
          <w:sz w:val="24"/>
          <w:szCs w:val="24"/>
        </w:rPr>
        <w:t xml:space="preserve"> refers to the ability of a reader to take in information that is </w:t>
      </w:r>
    </w:p>
    <w:p w14:paraId="46F2D221"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inferred or implied within a text. If a text indicates that a character is carrying an umbrella while </w:t>
      </w:r>
    </w:p>
    <w:p w14:paraId="6C742376"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walking down a street on a cloudy day, you can infer that the character is expecting rain. </w:t>
      </w:r>
    </w:p>
    <w:p w14:paraId="3E816027"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Inferential comprehension is more sophisticated than literal comprehension because it requires </w:t>
      </w:r>
    </w:p>
    <w:p w14:paraId="04527C6E"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the orchestration and manipulation of information from the text as well as information that </w:t>
      </w:r>
    </w:p>
    <w:p w14:paraId="6B7C4DA4"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resides within the readers— their background knowledge. </w:t>
      </w:r>
    </w:p>
    <w:p w14:paraId="1ABB89F0"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b/>
          <w:bCs/>
          <w:sz w:val="24"/>
          <w:szCs w:val="24"/>
        </w:rPr>
        <w:t> Critical Comprehension:</w:t>
      </w:r>
      <w:r w:rsidRPr="005C6CED">
        <w:rPr>
          <w:rFonts w:asciiTheme="majorBidi" w:hAnsiTheme="majorBidi" w:cstheme="majorBidi"/>
          <w:sz w:val="24"/>
          <w:szCs w:val="24"/>
        </w:rPr>
        <w:t xml:space="preserve"> involves making critical judgments about the information presented </w:t>
      </w:r>
    </w:p>
    <w:p w14:paraId="27A76B52"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in the text: Were the characters reputable and honest in their actions? Did the selection offer the </w:t>
      </w:r>
    </w:p>
    <w:p w14:paraId="5CCCE5EE"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reader new information, new insights, or added enjoyment? Were the characters authentic? Was </w:t>
      </w:r>
    </w:p>
    <w:p w14:paraId="3B9DBDB1"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the literary quality of the text high? Answers to such questions require a high level of interaction </w:t>
      </w:r>
    </w:p>
    <w:p w14:paraId="2D830E29"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between information from the text, the reader, perhaps other people with whom the reader has </w:t>
      </w:r>
    </w:p>
    <w:p w14:paraId="17C31317" w14:textId="77777777" w:rsidR="005C6CED"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interacted, or even other texts the reader has read. Moreover, in-depth analysis and critical </w:t>
      </w:r>
    </w:p>
    <w:p w14:paraId="33D445A3" w14:textId="31C004D1" w:rsidR="009E4D00" w:rsidRPr="005C6CED" w:rsidRDefault="005C6CED" w:rsidP="005C6CED">
      <w:pPr>
        <w:rPr>
          <w:rFonts w:asciiTheme="majorBidi" w:hAnsiTheme="majorBidi" w:cstheme="majorBidi"/>
          <w:sz w:val="24"/>
          <w:szCs w:val="24"/>
        </w:rPr>
      </w:pPr>
      <w:r w:rsidRPr="005C6CED">
        <w:rPr>
          <w:rFonts w:asciiTheme="majorBidi" w:hAnsiTheme="majorBidi" w:cstheme="majorBidi"/>
          <w:sz w:val="24"/>
          <w:szCs w:val="24"/>
        </w:rPr>
        <w:t xml:space="preserve">thinking </w:t>
      </w:r>
      <w:proofErr w:type="gramStart"/>
      <w:r w:rsidRPr="005C6CED">
        <w:rPr>
          <w:rFonts w:asciiTheme="majorBidi" w:hAnsiTheme="majorBidi" w:cstheme="majorBidi"/>
          <w:sz w:val="24"/>
          <w:szCs w:val="24"/>
        </w:rPr>
        <w:t>are</w:t>
      </w:r>
      <w:proofErr w:type="gramEnd"/>
      <w:r w:rsidRPr="005C6CED">
        <w:rPr>
          <w:rFonts w:asciiTheme="majorBidi" w:hAnsiTheme="majorBidi" w:cstheme="majorBidi"/>
          <w:sz w:val="24"/>
          <w:szCs w:val="24"/>
        </w:rPr>
        <w:t xml:space="preserve"> necessary to make informed judgments and evaluations.</w:t>
      </w:r>
    </w:p>
    <w:sectPr w:rsidR="009E4D00" w:rsidRPr="005C6C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ED"/>
    <w:rsid w:val="003B38DF"/>
    <w:rsid w:val="005C6CED"/>
    <w:rsid w:val="005C7863"/>
    <w:rsid w:val="009E4D00"/>
    <w:rsid w:val="00C87C9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1AAE"/>
  <w15:chartTrackingRefBased/>
  <w15:docId w15:val="{E64DF4A0-50ED-4D5D-B537-F7432738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Boukerria</dc:creator>
  <cp:keywords/>
  <dc:description/>
  <cp:lastModifiedBy>Hadjer Boukerria</cp:lastModifiedBy>
  <cp:revision>2</cp:revision>
  <dcterms:created xsi:type="dcterms:W3CDTF">2025-11-14T15:42:00Z</dcterms:created>
  <dcterms:modified xsi:type="dcterms:W3CDTF">2025-11-14T16:05:00Z</dcterms:modified>
</cp:coreProperties>
</file>