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BB3" w:rsidRPr="00031BB3" w:rsidRDefault="001B0EC2" w:rsidP="001B0EC2">
      <w:pPr>
        <w:spacing w:before="100" w:beforeAutospacing="1" w:after="100" w:afterAutospacing="1" w:line="360" w:lineRule="auto"/>
        <w:jc w:val="center"/>
        <w:outlineLvl w:val="1"/>
        <w:rPr>
          <w:rFonts w:asciiTheme="majorBidi" w:eastAsia="Times New Roman" w:hAnsiTheme="majorBidi" w:cstheme="majorBidi"/>
          <w:b/>
          <w:bCs/>
          <w:sz w:val="24"/>
          <w:szCs w:val="24"/>
          <w:lang w:eastAsia="fr-FR"/>
        </w:rPr>
      </w:pPr>
      <w:r w:rsidRPr="00D847FC">
        <w:rPr>
          <w:rFonts w:asciiTheme="majorBidi" w:eastAsia="Times New Roman" w:hAnsiTheme="majorBidi" w:cstheme="majorBidi"/>
          <w:b/>
          <w:bCs/>
          <w:sz w:val="24"/>
          <w:szCs w:val="24"/>
          <w:lang w:eastAsia="fr-FR"/>
        </w:rPr>
        <w:t>Résistance Aux Antibiotiques</w:t>
      </w:r>
    </w:p>
    <w:p w:rsidR="00031BB3" w:rsidRPr="00031BB3" w:rsidRDefault="00031BB3" w:rsidP="00D847F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Introduction</w:t>
      </w:r>
    </w:p>
    <w:p w:rsidR="00031BB3" w:rsidRPr="00031BB3" w:rsidRDefault="00031BB3" w:rsidP="00F222C8">
      <w:pPr>
        <w:spacing w:before="100" w:beforeAutospacing="1" w:after="100" w:afterAutospacing="1" w:line="360" w:lineRule="auto"/>
        <w:jc w:val="both"/>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La résistance aux antibiotiques constitue un phénomène naturel lié à l’évolution des microorganismes.</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Cependant, </w:t>
      </w:r>
      <w:r w:rsidRPr="00D847FC">
        <w:rPr>
          <w:rFonts w:asciiTheme="majorBidi" w:eastAsia="Times New Roman" w:hAnsiTheme="majorBidi" w:cstheme="majorBidi"/>
          <w:sz w:val="24"/>
          <w:szCs w:val="24"/>
          <w:lang w:eastAsia="fr-FR"/>
        </w:rPr>
        <w:t>l’usage intensif ou inapproprié des antibiotiques</w:t>
      </w:r>
      <w:r w:rsidRPr="00031BB3">
        <w:rPr>
          <w:rFonts w:asciiTheme="majorBidi" w:eastAsia="Times New Roman" w:hAnsiTheme="majorBidi" w:cstheme="majorBidi"/>
          <w:sz w:val="24"/>
          <w:szCs w:val="24"/>
          <w:lang w:eastAsia="fr-FR"/>
        </w:rPr>
        <w:t xml:space="preserve"> accentue ce phénomène en exerçant une </w:t>
      </w:r>
      <w:r w:rsidRPr="00D847FC">
        <w:rPr>
          <w:rFonts w:asciiTheme="majorBidi" w:eastAsia="Times New Roman" w:hAnsiTheme="majorBidi" w:cstheme="majorBidi"/>
          <w:sz w:val="24"/>
          <w:szCs w:val="24"/>
          <w:lang w:eastAsia="fr-FR"/>
        </w:rPr>
        <w:t>pression de sélection</w:t>
      </w:r>
      <w:r w:rsidRPr="00031BB3">
        <w:rPr>
          <w:rFonts w:asciiTheme="majorBidi" w:eastAsia="Times New Roman" w:hAnsiTheme="majorBidi" w:cstheme="majorBidi"/>
          <w:sz w:val="24"/>
          <w:szCs w:val="24"/>
          <w:lang w:eastAsia="fr-FR"/>
        </w:rPr>
        <w:t>, favorisant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la multiplication de </w:t>
      </w:r>
      <w:r w:rsidRPr="00D847FC">
        <w:rPr>
          <w:rFonts w:asciiTheme="majorBidi" w:eastAsia="Times New Roman" w:hAnsiTheme="majorBidi" w:cstheme="majorBidi"/>
          <w:sz w:val="24"/>
          <w:szCs w:val="24"/>
          <w:lang w:eastAsia="fr-FR"/>
        </w:rPr>
        <w:t>souches résistantes</w:t>
      </w:r>
      <w:r w:rsidRPr="00031BB3">
        <w:rPr>
          <w:rFonts w:asciiTheme="majorBidi" w:eastAsia="Times New Roman" w:hAnsiTheme="majorBidi" w:cstheme="majorBidi"/>
          <w:sz w:val="24"/>
          <w:szCs w:val="24"/>
          <w:lang w:eastAsia="fr-FR"/>
        </w:rPr>
        <w:t xml:space="preserve">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ou </w:t>
      </w:r>
      <w:r w:rsidRPr="00D847FC">
        <w:rPr>
          <w:rFonts w:asciiTheme="majorBidi" w:eastAsia="Times New Roman" w:hAnsiTheme="majorBidi" w:cstheme="majorBidi"/>
          <w:sz w:val="24"/>
          <w:szCs w:val="24"/>
          <w:lang w:eastAsia="fr-FR"/>
        </w:rPr>
        <w:t>l’induction</w:t>
      </w:r>
      <w:r w:rsidRPr="00031BB3">
        <w:rPr>
          <w:rFonts w:asciiTheme="majorBidi" w:eastAsia="Times New Roman" w:hAnsiTheme="majorBidi" w:cstheme="majorBidi"/>
          <w:sz w:val="24"/>
          <w:szCs w:val="24"/>
          <w:lang w:eastAsia="fr-FR"/>
        </w:rPr>
        <w:t xml:space="preserve"> de phénotypes dont la résistance est normalement silencieuse (inductible).</w:t>
      </w:r>
    </w:p>
    <w:p w:rsidR="00031BB3" w:rsidRPr="00031BB3" w:rsidRDefault="00031BB3" w:rsidP="00D847F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 xml:space="preserve"> 1. Aspects de génétique moléculaire</w:t>
      </w:r>
    </w:p>
    <w:p w:rsidR="00031BB3" w:rsidRPr="00031BB3" w:rsidRDefault="00031BB3"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a) Les mutations ponctuelles</w:t>
      </w: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Elles concernent un </w:t>
      </w:r>
      <w:r w:rsidRPr="00D847FC">
        <w:rPr>
          <w:rFonts w:asciiTheme="majorBidi" w:eastAsia="Times New Roman" w:hAnsiTheme="majorBidi" w:cstheme="majorBidi"/>
          <w:sz w:val="24"/>
          <w:szCs w:val="24"/>
          <w:lang w:eastAsia="fr-FR"/>
        </w:rPr>
        <w:t>changement au niveau d’un seul nucléotide</w:t>
      </w:r>
      <w:r w:rsidRPr="00031BB3">
        <w:rPr>
          <w:rFonts w:asciiTheme="majorBidi" w:eastAsia="Times New Roman" w:hAnsiTheme="majorBidi" w:cstheme="majorBidi"/>
          <w:sz w:val="24"/>
          <w:szCs w:val="24"/>
          <w:lang w:eastAsia="fr-FR"/>
        </w:rPr>
        <w:t xml:space="preserve"> (substitution, insertion, ou délétion).</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Ce type de mutation peut conduire à la </w:t>
      </w:r>
      <w:r w:rsidRPr="00D847FC">
        <w:rPr>
          <w:rFonts w:asciiTheme="majorBidi" w:eastAsia="Times New Roman" w:hAnsiTheme="majorBidi" w:cstheme="majorBidi"/>
          <w:sz w:val="24"/>
          <w:szCs w:val="24"/>
          <w:lang w:eastAsia="fr-FR"/>
        </w:rPr>
        <w:t>modification de la cible</w:t>
      </w:r>
      <w:r w:rsidRPr="00031BB3">
        <w:rPr>
          <w:rFonts w:asciiTheme="majorBidi" w:eastAsia="Times New Roman" w:hAnsiTheme="majorBidi" w:cstheme="majorBidi"/>
          <w:sz w:val="24"/>
          <w:szCs w:val="24"/>
          <w:lang w:eastAsia="fr-FR"/>
        </w:rPr>
        <w:t xml:space="preserve"> de l’antibiotique.</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La cible altérée </w:t>
      </w:r>
      <w:r w:rsidRPr="00D847FC">
        <w:rPr>
          <w:rFonts w:asciiTheme="majorBidi" w:eastAsia="Times New Roman" w:hAnsiTheme="majorBidi" w:cstheme="majorBidi"/>
          <w:sz w:val="24"/>
          <w:szCs w:val="24"/>
          <w:lang w:eastAsia="fr-FR"/>
        </w:rPr>
        <w:t>ne reconnaît plus</w:t>
      </w:r>
      <w:r w:rsidRPr="00031BB3">
        <w:rPr>
          <w:rFonts w:asciiTheme="majorBidi" w:eastAsia="Times New Roman" w:hAnsiTheme="majorBidi" w:cstheme="majorBidi"/>
          <w:sz w:val="24"/>
          <w:szCs w:val="24"/>
          <w:lang w:eastAsia="fr-FR"/>
        </w:rPr>
        <w:t xml:space="preserve"> ou </w:t>
      </w:r>
      <w:r w:rsidRPr="00D847FC">
        <w:rPr>
          <w:rFonts w:asciiTheme="majorBidi" w:eastAsia="Times New Roman" w:hAnsiTheme="majorBidi" w:cstheme="majorBidi"/>
          <w:sz w:val="24"/>
          <w:szCs w:val="24"/>
          <w:lang w:eastAsia="fr-FR"/>
        </w:rPr>
        <w:t>ne lie plus</w:t>
      </w:r>
      <w:r w:rsidRPr="00031BB3">
        <w:rPr>
          <w:rFonts w:asciiTheme="majorBidi" w:eastAsia="Times New Roman" w:hAnsiTheme="majorBidi" w:cstheme="majorBidi"/>
          <w:sz w:val="24"/>
          <w:szCs w:val="24"/>
          <w:lang w:eastAsia="fr-FR"/>
        </w:rPr>
        <w:t xml:space="preserve"> efficacement la molécule antibiotique, entraînant une résistance.</w:t>
      </w:r>
    </w:p>
    <w:p w:rsidR="00031BB3" w:rsidRPr="00031BB3" w:rsidRDefault="00031BB3"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 xml:space="preserve"> b) Les réarrangements de segments d’ADN</w:t>
      </w:r>
    </w:p>
    <w:p w:rsidR="00031BB3" w:rsidRPr="00031BB3" w:rsidRDefault="00031BB3" w:rsidP="00896841">
      <w:pPr>
        <w:spacing w:before="100" w:beforeAutospacing="1" w:after="100" w:afterAutospacing="1" w:line="360" w:lineRule="auto"/>
        <w:jc w:val="both"/>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Il s’agit de </w:t>
      </w:r>
      <w:r w:rsidRPr="00D847FC">
        <w:rPr>
          <w:rFonts w:asciiTheme="majorBidi" w:eastAsia="Times New Roman" w:hAnsiTheme="majorBidi" w:cstheme="majorBidi"/>
          <w:sz w:val="24"/>
          <w:szCs w:val="24"/>
          <w:lang w:eastAsia="fr-FR"/>
        </w:rPr>
        <w:t>modifications structurelles</w:t>
      </w:r>
      <w:r w:rsidRPr="00031BB3">
        <w:rPr>
          <w:rFonts w:asciiTheme="majorBidi" w:eastAsia="Times New Roman" w:hAnsiTheme="majorBidi" w:cstheme="majorBidi"/>
          <w:sz w:val="24"/>
          <w:szCs w:val="24"/>
          <w:lang w:eastAsia="fr-FR"/>
        </w:rPr>
        <w:t xml:space="preserve"> d’un fragment d’ADN : insertion, inversion, duplication, délétion ou transposition.</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Ces réarrangements peuvent :</w:t>
      </w:r>
      <w:r w:rsidRPr="00D847FC">
        <w:rPr>
          <w:rFonts w:asciiTheme="majorBidi" w:eastAsia="Times New Roman" w:hAnsiTheme="majorBidi" w:cstheme="majorBidi"/>
          <w:sz w:val="24"/>
          <w:szCs w:val="24"/>
          <w:lang w:eastAsia="fr-FR"/>
        </w:rPr>
        <w:t xml:space="preserve"> Déréprimer</w:t>
      </w:r>
      <w:r w:rsidRPr="00031BB3">
        <w:rPr>
          <w:rFonts w:asciiTheme="majorBidi" w:eastAsia="Times New Roman" w:hAnsiTheme="majorBidi" w:cstheme="majorBidi"/>
          <w:sz w:val="24"/>
          <w:szCs w:val="24"/>
          <w:lang w:eastAsia="fr-FR"/>
        </w:rPr>
        <w:t xml:space="preserve"> l’expression d’un gène silencieux de résistance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Ou </w:t>
      </w:r>
      <w:r w:rsidRPr="00D847FC">
        <w:rPr>
          <w:rFonts w:asciiTheme="majorBidi" w:eastAsia="Times New Roman" w:hAnsiTheme="majorBidi" w:cstheme="majorBidi"/>
          <w:sz w:val="24"/>
          <w:szCs w:val="24"/>
          <w:lang w:eastAsia="fr-FR"/>
        </w:rPr>
        <w:t>créer</w:t>
      </w:r>
      <w:r w:rsidRPr="00031BB3">
        <w:rPr>
          <w:rFonts w:asciiTheme="majorBidi" w:eastAsia="Times New Roman" w:hAnsiTheme="majorBidi" w:cstheme="majorBidi"/>
          <w:sz w:val="24"/>
          <w:szCs w:val="24"/>
          <w:lang w:eastAsia="fr-FR"/>
        </w:rPr>
        <w:t xml:space="preserve"> un gène nouveau conférant la résistance.</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Ces phénomènes sont souvent liés à la présence de </w:t>
      </w:r>
      <w:r w:rsidRPr="00D847FC">
        <w:rPr>
          <w:rFonts w:asciiTheme="majorBidi" w:eastAsia="Times New Roman" w:hAnsiTheme="majorBidi" w:cstheme="majorBidi"/>
          <w:sz w:val="24"/>
          <w:szCs w:val="24"/>
          <w:lang w:eastAsia="fr-FR"/>
        </w:rPr>
        <w:t>transposons</w:t>
      </w:r>
      <w:r w:rsidRPr="00031BB3">
        <w:rPr>
          <w:rFonts w:asciiTheme="majorBidi" w:eastAsia="Times New Roman" w:hAnsiTheme="majorBidi" w:cstheme="majorBidi"/>
          <w:sz w:val="24"/>
          <w:szCs w:val="24"/>
          <w:lang w:eastAsia="fr-FR"/>
        </w:rPr>
        <w:t xml:space="preserve">, c’est-à-dire des </w:t>
      </w:r>
      <w:r w:rsidRPr="00D847FC">
        <w:rPr>
          <w:rFonts w:asciiTheme="majorBidi" w:eastAsia="Times New Roman" w:hAnsiTheme="majorBidi" w:cstheme="majorBidi"/>
          <w:sz w:val="24"/>
          <w:szCs w:val="24"/>
          <w:lang w:eastAsia="fr-FR"/>
        </w:rPr>
        <w:t>séquences d’ADN mobiles</w:t>
      </w:r>
      <w:r w:rsidRPr="00031BB3">
        <w:rPr>
          <w:rFonts w:asciiTheme="majorBidi" w:eastAsia="Times New Roman" w:hAnsiTheme="majorBidi" w:cstheme="majorBidi"/>
          <w:sz w:val="24"/>
          <w:szCs w:val="24"/>
          <w:lang w:eastAsia="fr-FR"/>
        </w:rPr>
        <w:t xml:space="preserve"> capables de se déplacer indépendamment du reste du chromosome.</w:t>
      </w:r>
    </w:p>
    <w:p w:rsidR="00031BB3" w:rsidRPr="00031BB3" w:rsidRDefault="00031BB3"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 xml:space="preserve"> c) L’acquisition d’ADN étranger</w:t>
      </w:r>
    </w:p>
    <w:p w:rsidR="00031BB3" w:rsidRDefault="00031BB3" w:rsidP="00896841">
      <w:pPr>
        <w:spacing w:before="100" w:beforeAutospacing="1" w:after="100" w:afterAutospacing="1" w:line="360" w:lineRule="auto"/>
        <w:jc w:val="both"/>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Les bactéries peuvent acquérir de nouveaux gènes de résistance par </w:t>
      </w:r>
      <w:r w:rsidRPr="00D847FC">
        <w:rPr>
          <w:rFonts w:asciiTheme="majorBidi" w:eastAsia="Times New Roman" w:hAnsiTheme="majorBidi" w:cstheme="majorBidi"/>
          <w:sz w:val="24"/>
          <w:szCs w:val="24"/>
          <w:lang w:eastAsia="fr-FR"/>
        </w:rPr>
        <w:t>transfert horizontal</w:t>
      </w:r>
      <w:r w:rsidRPr="00031BB3">
        <w:rPr>
          <w:rFonts w:asciiTheme="majorBidi" w:eastAsia="Times New Roman" w:hAnsiTheme="majorBidi" w:cstheme="majorBidi"/>
          <w:sz w:val="24"/>
          <w:szCs w:val="24"/>
          <w:lang w:eastAsia="fr-FR"/>
        </w:rPr>
        <w:t>, via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des </w:t>
      </w:r>
      <w:r w:rsidRPr="00D847FC">
        <w:rPr>
          <w:rFonts w:asciiTheme="majorBidi" w:eastAsia="Times New Roman" w:hAnsiTheme="majorBidi" w:cstheme="majorBidi"/>
          <w:sz w:val="24"/>
          <w:szCs w:val="24"/>
          <w:lang w:eastAsia="fr-FR"/>
        </w:rPr>
        <w:t>plasmides</w:t>
      </w:r>
      <w:r w:rsidRPr="00031BB3">
        <w:rPr>
          <w:rFonts w:asciiTheme="majorBidi" w:eastAsia="Times New Roman" w:hAnsiTheme="majorBidi" w:cstheme="majorBidi"/>
          <w:sz w:val="24"/>
          <w:szCs w:val="24"/>
          <w:lang w:eastAsia="fr-FR"/>
        </w:rPr>
        <w:t xml:space="preserve"> (éléments génétiques extrachromosomiques circulaires)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des </w:t>
      </w:r>
      <w:r w:rsidRPr="00D847FC">
        <w:rPr>
          <w:rFonts w:asciiTheme="majorBidi" w:eastAsia="Times New Roman" w:hAnsiTheme="majorBidi" w:cstheme="majorBidi"/>
          <w:sz w:val="24"/>
          <w:szCs w:val="24"/>
          <w:lang w:eastAsia="fr-FR"/>
        </w:rPr>
        <w:t>bactériophages</w:t>
      </w:r>
      <w:r w:rsidRPr="00031BB3">
        <w:rPr>
          <w:rFonts w:asciiTheme="majorBidi" w:eastAsia="Times New Roman" w:hAnsiTheme="majorBidi" w:cstheme="majorBidi"/>
          <w:sz w:val="24"/>
          <w:szCs w:val="24"/>
          <w:lang w:eastAsia="fr-FR"/>
        </w:rPr>
        <w:t xml:space="preserve"> (virus bactériens)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ou des </w:t>
      </w:r>
      <w:r w:rsidRPr="00D847FC">
        <w:rPr>
          <w:rFonts w:asciiTheme="majorBidi" w:eastAsia="Times New Roman" w:hAnsiTheme="majorBidi" w:cstheme="majorBidi"/>
          <w:sz w:val="24"/>
          <w:szCs w:val="24"/>
          <w:lang w:eastAsia="fr-FR"/>
        </w:rPr>
        <w:t>transposons</w:t>
      </w:r>
      <w:r w:rsidRPr="00031BB3">
        <w:rPr>
          <w:rFonts w:asciiTheme="majorBidi" w:eastAsia="Times New Roman" w:hAnsiTheme="majorBidi" w:cstheme="majorBidi"/>
          <w:sz w:val="24"/>
          <w:szCs w:val="24"/>
          <w:lang w:eastAsia="fr-FR"/>
        </w:rPr>
        <w:t>.</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Ce type de résistance est particulièrement préoccupant, car il permet une </w:t>
      </w:r>
      <w:r w:rsidRPr="00D847FC">
        <w:rPr>
          <w:rFonts w:asciiTheme="majorBidi" w:eastAsia="Times New Roman" w:hAnsiTheme="majorBidi" w:cstheme="majorBidi"/>
          <w:sz w:val="24"/>
          <w:szCs w:val="24"/>
          <w:lang w:eastAsia="fr-FR"/>
        </w:rPr>
        <w:t>dissémination rapide</w:t>
      </w:r>
      <w:r w:rsidRPr="00031BB3">
        <w:rPr>
          <w:rFonts w:asciiTheme="majorBidi" w:eastAsia="Times New Roman" w:hAnsiTheme="majorBidi" w:cstheme="majorBidi"/>
          <w:sz w:val="24"/>
          <w:szCs w:val="24"/>
          <w:lang w:eastAsia="fr-FR"/>
        </w:rPr>
        <w:t xml:space="preserve"> des gènes de résistance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entre bactéries de la </w:t>
      </w:r>
      <w:r w:rsidRPr="00D847FC">
        <w:rPr>
          <w:rFonts w:asciiTheme="majorBidi" w:eastAsia="Times New Roman" w:hAnsiTheme="majorBidi" w:cstheme="majorBidi"/>
          <w:sz w:val="24"/>
          <w:szCs w:val="24"/>
          <w:lang w:eastAsia="fr-FR"/>
        </w:rPr>
        <w:t>même espèce</w:t>
      </w:r>
      <w:r w:rsidRPr="00031BB3">
        <w:rPr>
          <w:rFonts w:asciiTheme="majorBidi" w:eastAsia="Times New Roman" w:hAnsiTheme="majorBidi" w:cstheme="majorBidi"/>
          <w:sz w:val="24"/>
          <w:szCs w:val="24"/>
          <w:lang w:eastAsia="fr-FR"/>
        </w:rPr>
        <w:t xml:space="preserve"> ;</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mais aussi entre </w:t>
      </w:r>
      <w:r w:rsidRPr="00D847FC">
        <w:rPr>
          <w:rFonts w:asciiTheme="majorBidi" w:eastAsia="Times New Roman" w:hAnsiTheme="majorBidi" w:cstheme="majorBidi"/>
          <w:sz w:val="24"/>
          <w:szCs w:val="24"/>
          <w:lang w:eastAsia="fr-FR"/>
        </w:rPr>
        <w:t>espèces différentes</w:t>
      </w:r>
      <w:r w:rsidRPr="00031BB3">
        <w:rPr>
          <w:rFonts w:asciiTheme="majorBidi" w:eastAsia="Times New Roman" w:hAnsiTheme="majorBidi" w:cstheme="majorBidi"/>
          <w:sz w:val="24"/>
          <w:szCs w:val="24"/>
          <w:lang w:eastAsia="fr-FR"/>
        </w:rPr>
        <w:t xml:space="preserve">, voire entre </w:t>
      </w:r>
      <w:r w:rsidRPr="00D847FC">
        <w:rPr>
          <w:rFonts w:asciiTheme="majorBidi" w:eastAsia="Times New Roman" w:hAnsiTheme="majorBidi" w:cstheme="majorBidi"/>
          <w:sz w:val="24"/>
          <w:szCs w:val="24"/>
          <w:lang w:eastAsia="fr-FR"/>
        </w:rPr>
        <w:t>genres bactériens</w:t>
      </w:r>
      <w:r w:rsidRPr="00031BB3">
        <w:rPr>
          <w:rFonts w:asciiTheme="majorBidi" w:eastAsia="Times New Roman" w:hAnsiTheme="majorBidi" w:cstheme="majorBidi"/>
          <w:sz w:val="24"/>
          <w:szCs w:val="24"/>
          <w:lang w:eastAsia="fr-FR"/>
        </w:rPr>
        <w:t>.</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Cette </w:t>
      </w:r>
      <w:r w:rsidRPr="00031BB3">
        <w:rPr>
          <w:rFonts w:asciiTheme="majorBidi" w:eastAsia="Times New Roman" w:hAnsiTheme="majorBidi" w:cstheme="majorBidi"/>
          <w:sz w:val="24"/>
          <w:szCs w:val="24"/>
          <w:lang w:eastAsia="fr-FR"/>
        </w:rPr>
        <w:lastRenderedPageBreak/>
        <w:t xml:space="preserve">propagation favorise l’émergence de </w:t>
      </w:r>
      <w:r w:rsidRPr="00D847FC">
        <w:rPr>
          <w:rFonts w:asciiTheme="majorBidi" w:eastAsia="Times New Roman" w:hAnsiTheme="majorBidi" w:cstheme="majorBidi"/>
          <w:sz w:val="24"/>
          <w:szCs w:val="24"/>
          <w:lang w:eastAsia="fr-FR"/>
        </w:rPr>
        <w:t>souches multirésistantes</w:t>
      </w:r>
      <w:r w:rsidRPr="00031BB3">
        <w:rPr>
          <w:rFonts w:asciiTheme="majorBidi" w:eastAsia="Times New Roman" w:hAnsiTheme="majorBidi" w:cstheme="majorBidi"/>
          <w:sz w:val="24"/>
          <w:szCs w:val="24"/>
          <w:lang w:eastAsia="fr-FR"/>
        </w:rPr>
        <w:t>, rendant certains traitements inefficaces et compromettant la prise en charge thérapeutique à long terme.</w:t>
      </w:r>
    </w:p>
    <w:p w:rsidR="00F222C8"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p>
    <w:p w:rsidR="00F222C8"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p>
    <w:p w:rsidR="00F222C8"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r w:rsidRPr="00F222C8">
        <w:rPr>
          <w:rFonts w:asciiTheme="majorBidi" w:eastAsia="Times New Roman" w:hAnsiTheme="majorBidi" w:cstheme="majorBidi"/>
          <w:sz w:val="24"/>
          <w:szCs w:val="24"/>
          <w:lang w:eastAsia="fr-FR"/>
        </w:rPr>
        <w:drawing>
          <wp:inline distT="0" distB="0" distL="0" distR="0">
            <wp:extent cx="5760720" cy="5014660"/>
            <wp:effectExtent l="19050" t="0" r="0" b="0"/>
            <wp:docPr id="5" name="Image 1" descr="C:\Users\Tis Info\Desktop\Nouveau dossier (3)\Figures de résistance\Mechanism-of-antibiotic-resistance-The-initial-section-of-the-figure-depicts-the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s Info\Desktop\Nouveau dossier (3)\Figures de résistance\Mechanism-of-antibiotic-resistance-The-initial-section-of-the-figure-depicts-the_W640.jpg"/>
                    <pic:cNvPicPr>
                      <a:picLocks noChangeAspect="1" noChangeArrowheads="1"/>
                    </pic:cNvPicPr>
                  </pic:nvPicPr>
                  <pic:blipFill>
                    <a:blip r:embed="rId7"/>
                    <a:srcRect/>
                    <a:stretch>
                      <a:fillRect/>
                    </a:stretch>
                  </pic:blipFill>
                  <pic:spPr bwMode="auto">
                    <a:xfrm>
                      <a:off x="0" y="0"/>
                      <a:ext cx="5760720" cy="5014660"/>
                    </a:xfrm>
                    <a:prstGeom prst="rect">
                      <a:avLst/>
                    </a:prstGeom>
                    <a:noFill/>
                    <a:ln w="9525">
                      <a:noFill/>
                      <a:miter lim="800000"/>
                      <a:headEnd/>
                      <a:tailEnd/>
                    </a:ln>
                  </pic:spPr>
                </pic:pic>
              </a:graphicData>
            </a:graphic>
          </wp:inline>
        </w:drawing>
      </w:r>
    </w:p>
    <w:p w:rsidR="00F222C8"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p>
    <w:p w:rsidR="00F222C8" w:rsidRDefault="00F222C8" w:rsidP="00F222C8">
      <w:pPr>
        <w:spacing w:before="100" w:beforeAutospacing="1" w:after="100" w:afterAutospacing="1"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Figure : résistance naturelle et acquise</w:t>
      </w:r>
    </w:p>
    <w:p w:rsidR="00F222C8" w:rsidRDefault="00F222C8" w:rsidP="00F222C8">
      <w:pPr>
        <w:spacing w:before="100" w:beforeAutospacing="1" w:after="100" w:afterAutospacing="1" w:line="360" w:lineRule="auto"/>
        <w:jc w:val="center"/>
        <w:rPr>
          <w:rFonts w:asciiTheme="majorBidi" w:eastAsia="Times New Roman" w:hAnsiTheme="majorBidi" w:cstheme="majorBidi"/>
          <w:sz w:val="24"/>
          <w:szCs w:val="24"/>
          <w:lang w:eastAsia="fr-FR"/>
        </w:rPr>
      </w:pPr>
    </w:p>
    <w:p w:rsidR="00F222C8"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p>
    <w:p w:rsidR="00F222C8"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p>
    <w:p w:rsidR="00F222C8" w:rsidRPr="00D847FC" w:rsidRDefault="00F222C8" w:rsidP="00D847FC">
      <w:pPr>
        <w:spacing w:before="100" w:beforeAutospacing="1" w:after="100" w:afterAutospacing="1" w:line="360" w:lineRule="auto"/>
        <w:rPr>
          <w:rFonts w:asciiTheme="majorBidi" w:eastAsia="Times New Roman" w:hAnsiTheme="majorBidi" w:cstheme="majorBidi"/>
          <w:sz w:val="24"/>
          <w:szCs w:val="24"/>
          <w:lang w:eastAsia="fr-FR"/>
        </w:rPr>
      </w:pPr>
    </w:p>
    <w:p w:rsidR="00031BB3" w:rsidRPr="00031BB3" w:rsidRDefault="00031BB3" w:rsidP="00D847FC">
      <w:pPr>
        <w:spacing w:before="100" w:beforeAutospacing="1" w:after="100" w:afterAutospacing="1" w:line="360" w:lineRule="auto"/>
        <w:outlineLvl w:val="1"/>
        <w:rPr>
          <w:rFonts w:asciiTheme="majorBidi" w:eastAsia="Times New Roman" w:hAnsiTheme="majorBidi" w:cstheme="majorBidi"/>
          <w:b/>
          <w:bCs/>
          <w:sz w:val="24"/>
          <w:szCs w:val="24"/>
          <w:lang w:eastAsia="fr-FR"/>
        </w:rPr>
      </w:pPr>
      <w:r w:rsidRPr="00D847FC">
        <w:rPr>
          <w:rFonts w:asciiTheme="majorBidi" w:eastAsia="Times New Roman" w:hAnsiTheme="majorBidi" w:cstheme="majorBidi"/>
          <w:b/>
          <w:bCs/>
          <w:sz w:val="24"/>
          <w:szCs w:val="24"/>
          <w:lang w:eastAsia="fr-FR"/>
        </w:rPr>
        <w:t>2. Mécanismes De Résistance Aux Antibiotiques</w:t>
      </w: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I</w:t>
      </w:r>
      <w:r w:rsidRPr="00031BB3">
        <w:rPr>
          <w:rFonts w:asciiTheme="majorBidi" w:eastAsia="Times New Roman" w:hAnsiTheme="majorBidi" w:cstheme="majorBidi"/>
          <w:sz w:val="24"/>
          <w:szCs w:val="24"/>
          <w:lang w:eastAsia="fr-FR"/>
        </w:rPr>
        <w:t>l est important de souligner que la</w:t>
      </w:r>
      <w:r w:rsidRPr="00D847FC">
        <w:rPr>
          <w:rFonts w:asciiTheme="majorBidi" w:eastAsia="Times New Roman" w:hAnsiTheme="majorBidi" w:cstheme="majorBidi"/>
          <w:sz w:val="24"/>
          <w:szCs w:val="24"/>
          <w:lang w:eastAsia="fr-FR"/>
        </w:rPr>
        <w:t xml:space="preserve"> résistance aux antibiotiques</w:t>
      </w:r>
      <w:r w:rsidRPr="00031BB3">
        <w:rPr>
          <w:rFonts w:asciiTheme="majorBidi" w:eastAsia="Times New Roman" w:hAnsiTheme="majorBidi" w:cstheme="majorBidi"/>
          <w:sz w:val="24"/>
          <w:szCs w:val="24"/>
          <w:lang w:eastAsia="fr-FR"/>
        </w:rPr>
        <w:t xml:space="preserve"> évolue </w:t>
      </w:r>
      <w:r w:rsidRPr="00D847FC">
        <w:rPr>
          <w:rFonts w:asciiTheme="majorBidi" w:eastAsia="Times New Roman" w:hAnsiTheme="majorBidi" w:cstheme="majorBidi"/>
          <w:sz w:val="24"/>
          <w:szCs w:val="24"/>
          <w:lang w:eastAsia="fr-FR"/>
        </w:rPr>
        <w:t>constamment</w:t>
      </w:r>
      <w:r w:rsidRPr="00031BB3">
        <w:rPr>
          <w:rFonts w:asciiTheme="majorBidi" w:eastAsia="Times New Roman" w:hAnsiTheme="majorBidi" w:cstheme="majorBidi"/>
          <w:sz w:val="24"/>
          <w:szCs w:val="24"/>
          <w:lang w:eastAsia="fr-FR"/>
        </w:rPr>
        <w:t xml:space="preserve"> en raison de la pression de sélection exercée par l’usage des antibiotiques et des capacités adaptatives des bactéries.</w:t>
      </w: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Les mécanismes de résistance peuvent être regroupés en </w:t>
      </w:r>
      <w:r w:rsidRPr="00D847FC">
        <w:rPr>
          <w:rFonts w:asciiTheme="majorBidi" w:eastAsia="Times New Roman" w:hAnsiTheme="majorBidi" w:cstheme="majorBidi"/>
          <w:sz w:val="24"/>
          <w:szCs w:val="24"/>
          <w:lang w:eastAsia="fr-FR"/>
        </w:rPr>
        <w:t>quatre grandes catégories</w:t>
      </w:r>
      <w:r w:rsidRPr="00031BB3">
        <w:rPr>
          <w:rFonts w:asciiTheme="majorBidi" w:eastAsia="Times New Roman" w:hAnsiTheme="majorBidi" w:cstheme="majorBidi"/>
          <w:sz w:val="24"/>
          <w:szCs w:val="24"/>
          <w:lang w:eastAsia="fr-FR"/>
        </w:rPr>
        <w:t xml:space="preserve"> :</w:t>
      </w:r>
    </w:p>
    <w:p w:rsidR="00031BB3" w:rsidRPr="00031BB3" w:rsidRDefault="00031BB3" w:rsidP="00D847FC">
      <w:pPr>
        <w:numPr>
          <w:ilvl w:val="0"/>
          <w:numId w:val="6"/>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Inactivation enzymatique de l’antibiotique</w:t>
      </w:r>
    </w:p>
    <w:p w:rsidR="00031BB3" w:rsidRPr="00031BB3" w:rsidRDefault="00031BB3" w:rsidP="00D847FC">
      <w:pPr>
        <w:numPr>
          <w:ilvl w:val="0"/>
          <w:numId w:val="6"/>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Modification de la cible de l’antibiotique</w:t>
      </w:r>
    </w:p>
    <w:p w:rsidR="00031BB3" w:rsidRPr="00031BB3" w:rsidRDefault="00031BB3" w:rsidP="00D847FC">
      <w:pPr>
        <w:numPr>
          <w:ilvl w:val="0"/>
          <w:numId w:val="6"/>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Diminution de la perméabilité membranaire</w:t>
      </w:r>
    </w:p>
    <w:p w:rsidR="00031BB3" w:rsidRPr="00031BB3" w:rsidRDefault="00031BB3" w:rsidP="00D847FC">
      <w:pPr>
        <w:numPr>
          <w:ilvl w:val="0"/>
          <w:numId w:val="6"/>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Efflux actif de l’antibiotique</w:t>
      </w:r>
    </w:p>
    <w:p w:rsidR="00031BB3" w:rsidRPr="00031BB3" w:rsidRDefault="00031BB3" w:rsidP="00D847F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D847FC">
        <w:rPr>
          <w:rFonts w:asciiTheme="majorBidi" w:eastAsia="Times New Roman" w:hAnsiTheme="majorBidi" w:cstheme="majorBidi"/>
          <w:b/>
          <w:bCs/>
          <w:sz w:val="24"/>
          <w:szCs w:val="24"/>
          <w:lang w:eastAsia="fr-FR"/>
        </w:rPr>
        <w:t>2.1. Inactivation enzymatique de l’antibiotique</w:t>
      </w:r>
    </w:p>
    <w:p w:rsidR="00031BB3" w:rsidRPr="00031BB3" w:rsidRDefault="00031BB3" w:rsidP="00F222C8">
      <w:pPr>
        <w:spacing w:before="100" w:beforeAutospacing="1" w:after="100" w:afterAutospacing="1" w:line="360" w:lineRule="auto"/>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Ce mécanisme repose sur la </w:t>
      </w:r>
      <w:r w:rsidRPr="00D847FC">
        <w:rPr>
          <w:rFonts w:asciiTheme="majorBidi" w:eastAsia="Times New Roman" w:hAnsiTheme="majorBidi" w:cstheme="majorBidi"/>
          <w:sz w:val="24"/>
          <w:szCs w:val="24"/>
          <w:lang w:eastAsia="fr-FR"/>
        </w:rPr>
        <w:t>production d’enzymes bactériennes</w:t>
      </w:r>
      <w:r w:rsidRPr="00031BB3">
        <w:rPr>
          <w:rFonts w:asciiTheme="majorBidi" w:eastAsia="Times New Roman" w:hAnsiTheme="majorBidi" w:cstheme="majorBidi"/>
          <w:sz w:val="24"/>
          <w:szCs w:val="24"/>
          <w:lang w:eastAsia="fr-FR"/>
        </w:rPr>
        <w:t xml:space="preserve"> capables d’</w:t>
      </w:r>
      <w:r w:rsidRPr="00D847FC">
        <w:rPr>
          <w:rFonts w:asciiTheme="majorBidi" w:eastAsia="Times New Roman" w:hAnsiTheme="majorBidi" w:cstheme="majorBidi"/>
          <w:sz w:val="24"/>
          <w:szCs w:val="24"/>
          <w:lang w:eastAsia="fr-FR"/>
        </w:rPr>
        <w:t>inactiver directement la molécule antibiotique</w:t>
      </w:r>
      <w:r w:rsidRPr="00031BB3">
        <w:rPr>
          <w:rFonts w:asciiTheme="majorBidi" w:eastAsia="Times New Roman" w:hAnsiTheme="majorBidi" w:cstheme="majorBidi"/>
          <w:sz w:val="24"/>
          <w:szCs w:val="24"/>
          <w:lang w:eastAsia="fr-FR"/>
        </w:rPr>
        <w:t>.</w:t>
      </w:r>
      <w:r w:rsidR="00F222C8">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Ces enzymes catalysent la destruction ou la modification chimique de l’antibiotique, le rendant </w:t>
      </w:r>
      <w:r w:rsidRPr="00D847FC">
        <w:rPr>
          <w:rFonts w:asciiTheme="majorBidi" w:eastAsia="Times New Roman" w:hAnsiTheme="majorBidi" w:cstheme="majorBidi"/>
          <w:sz w:val="24"/>
          <w:szCs w:val="24"/>
          <w:lang w:eastAsia="fr-FR"/>
        </w:rPr>
        <w:t>inefficace</w:t>
      </w:r>
      <w:r w:rsidRPr="00031BB3">
        <w:rPr>
          <w:rFonts w:asciiTheme="majorBidi" w:eastAsia="Times New Roman" w:hAnsiTheme="majorBidi" w:cstheme="majorBidi"/>
          <w:sz w:val="24"/>
          <w:szCs w:val="24"/>
          <w:lang w:eastAsia="fr-FR"/>
        </w:rPr>
        <w:t>.</w:t>
      </w:r>
    </w:p>
    <w:p w:rsidR="00031BB3" w:rsidRPr="00031BB3" w:rsidRDefault="00031BB3"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a) Les β-lactamases</w:t>
      </w: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Les </w:t>
      </w:r>
      <w:r w:rsidRPr="00D847FC">
        <w:rPr>
          <w:rFonts w:asciiTheme="majorBidi" w:eastAsia="Times New Roman" w:hAnsiTheme="majorBidi" w:cstheme="majorBidi"/>
          <w:sz w:val="24"/>
          <w:szCs w:val="24"/>
          <w:lang w:eastAsia="fr-FR"/>
        </w:rPr>
        <w:t>β-lactamases</w:t>
      </w:r>
      <w:r w:rsidRPr="00031BB3">
        <w:rPr>
          <w:rFonts w:asciiTheme="majorBidi" w:eastAsia="Times New Roman" w:hAnsiTheme="majorBidi" w:cstheme="majorBidi"/>
          <w:sz w:val="24"/>
          <w:szCs w:val="24"/>
          <w:lang w:eastAsia="fr-FR"/>
        </w:rPr>
        <w:t xml:space="preserve"> hydrolysent le </w:t>
      </w:r>
      <w:r w:rsidRPr="00D847FC">
        <w:rPr>
          <w:rFonts w:asciiTheme="majorBidi" w:eastAsia="Times New Roman" w:hAnsiTheme="majorBidi" w:cstheme="majorBidi"/>
          <w:sz w:val="24"/>
          <w:szCs w:val="24"/>
          <w:lang w:eastAsia="fr-FR"/>
        </w:rPr>
        <w:t>cycle β-lactame</w:t>
      </w:r>
      <w:r w:rsidRPr="00031BB3">
        <w:rPr>
          <w:rFonts w:asciiTheme="majorBidi" w:eastAsia="Times New Roman" w:hAnsiTheme="majorBidi" w:cstheme="majorBidi"/>
          <w:sz w:val="24"/>
          <w:szCs w:val="24"/>
          <w:lang w:eastAsia="fr-FR"/>
        </w:rPr>
        <w:t xml:space="preserve"> présent dans les pénicillines,</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céphalosporines, carbapénèmes et monobactames.</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Elles constituent le </w:t>
      </w:r>
      <w:r w:rsidRPr="00D847FC">
        <w:rPr>
          <w:rFonts w:asciiTheme="majorBidi" w:eastAsia="Times New Roman" w:hAnsiTheme="majorBidi" w:cstheme="majorBidi"/>
          <w:sz w:val="24"/>
          <w:szCs w:val="24"/>
          <w:lang w:eastAsia="fr-FR"/>
        </w:rPr>
        <w:t>mécanisme le plus fréquent</w:t>
      </w:r>
      <w:r w:rsidRPr="00031BB3">
        <w:rPr>
          <w:rFonts w:asciiTheme="majorBidi" w:eastAsia="Times New Roman" w:hAnsiTheme="majorBidi" w:cstheme="majorBidi"/>
          <w:sz w:val="24"/>
          <w:szCs w:val="24"/>
          <w:lang w:eastAsia="fr-FR"/>
        </w:rPr>
        <w:t xml:space="preserve"> de résistance aux β-lactamines.</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On distingue plusieurs </w:t>
      </w:r>
      <w:r w:rsidRPr="00D847FC">
        <w:rPr>
          <w:rFonts w:asciiTheme="majorBidi" w:eastAsia="Times New Roman" w:hAnsiTheme="majorBidi" w:cstheme="majorBidi"/>
          <w:sz w:val="24"/>
          <w:szCs w:val="24"/>
          <w:lang w:eastAsia="fr-FR"/>
        </w:rPr>
        <w:t>classes</w:t>
      </w:r>
      <w:r w:rsidRPr="00031BB3">
        <w:rPr>
          <w:rFonts w:asciiTheme="majorBidi" w:eastAsia="Times New Roman" w:hAnsiTheme="majorBidi" w:cstheme="majorBidi"/>
          <w:sz w:val="24"/>
          <w:szCs w:val="24"/>
          <w:lang w:eastAsia="fr-FR"/>
        </w:rPr>
        <w:t xml:space="preserve"> selon leur structure et leur mécanisme catalytique :</w:t>
      </w:r>
    </w:p>
    <w:p w:rsidR="00031BB3" w:rsidRPr="00D847FC"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noProof/>
          <w:sz w:val="24"/>
          <w:szCs w:val="24"/>
          <w:lang w:eastAsia="fr-FR"/>
        </w:rPr>
        <w:lastRenderedPageBreak/>
        <w:drawing>
          <wp:inline distT="0" distB="0" distL="0" distR="0">
            <wp:extent cx="5760720" cy="1717997"/>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5760720" cy="1717997"/>
                    </a:xfrm>
                    <a:prstGeom prst="rect">
                      <a:avLst/>
                    </a:prstGeom>
                    <a:noFill/>
                    <a:ln w="9525">
                      <a:noFill/>
                      <a:miter lim="800000"/>
                      <a:headEnd/>
                      <a:tailEnd/>
                    </a:ln>
                  </pic:spPr>
                </pic:pic>
              </a:graphicData>
            </a:graphic>
          </wp:inline>
        </w:drawing>
      </w:r>
    </w:p>
    <w:p w:rsidR="00031BB3" w:rsidRPr="00D847FC"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Les </w:t>
      </w:r>
      <w:r w:rsidRPr="00D847FC">
        <w:rPr>
          <w:rFonts w:asciiTheme="majorBidi" w:eastAsia="Times New Roman" w:hAnsiTheme="majorBidi" w:cstheme="majorBidi"/>
          <w:sz w:val="24"/>
          <w:szCs w:val="24"/>
          <w:lang w:eastAsia="fr-FR"/>
        </w:rPr>
        <w:t>gènes codant les β-lactamases</w:t>
      </w:r>
      <w:r w:rsidRPr="00031BB3">
        <w:rPr>
          <w:rFonts w:asciiTheme="majorBidi" w:eastAsia="Times New Roman" w:hAnsiTheme="majorBidi" w:cstheme="majorBidi"/>
          <w:sz w:val="24"/>
          <w:szCs w:val="24"/>
          <w:lang w:eastAsia="fr-FR"/>
        </w:rPr>
        <w:t xml:space="preserve"> sont </w:t>
      </w:r>
      <w:r w:rsidRPr="00D847FC">
        <w:rPr>
          <w:rFonts w:asciiTheme="majorBidi" w:eastAsia="Times New Roman" w:hAnsiTheme="majorBidi" w:cstheme="majorBidi"/>
          <w:sz w:val="24"/>
          <w:szCs w:val="24"/>
          <w:lang w:eastAsia="fr-FR"/>
        </w:rPr>
        <w:t>souvent plasmidiques</w:t>
      </w:r>
      <w:r w:rsidRPr="00031BB3">
        <w:rPr>
          <w:rFonts w:asciiTheme="majorBidi" w:eastAsia="Times New Roman" w:hAnsiTheme="majorBidi" w:cstheme="majorBidi"/>
          <w:sz w:val="24"/>
          <w:szCs w:val="24"/>
          <w:lang w:eastAsia="fr-FR"/>
        </w:rPr>
        <w:t>, facilitant leur transfert entre bactéries.</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Les </w:t>
      </w:r>
      <w:r w:rsidRPr="00D847FC">
        <w:rPr>
          <w:rFonts w:asciiTheme="majorBidi" w:eastAsia="Times New Roman" w:hAnsiTheme="majorBidi" w:cstheme="majorBidi"/>
          <w:sz w:val="24"/>
          <w:szCs w:val="24"/>
          <w:lang w:eastAsia="fr-FR"/>
        </w:rPr>
        <w:t>Staphylococcus</w:t>
      </w:r>
      <w:r w:rsidRPr="00031BB3">
        <w:rPr>
          <w:rFonts w:asciiTheme="majorBidi" w:eastAsia="Times New Roman" w:hAnsiTheme="majorBidi" w:cstheme="majorBidi"/>
          <w:sz w:val="24"/>
          <w:szCs w:val="24"/>
          <w:lang w:eastAsia="fr-FR"/>
        </w:rPr>
        <w:t xml:space="preserve"> et surtout les </w:t>
      </w:r>
      <w:r w:rsidRPr="00D847FC">
        <w:rPr>
          <w:rFonts w:asciiTheme="majorBidi" w:eastAsia="Times New Roman" w:hAnsiTheme="majorBidi" w:cstheme="majorBidi"/>
          <w:sz w:val="24"/>
          <w:szCs w:val="24"/>
          <w:lang w:eastAsia="fr-FR"/>
        </w:rPr>
        <w:t>bactéries à Gram négatif</w:t>
      </w:r>
      <w:r w:rsidRPr="00031BB3">
        <w:rPr>
          <w:rFonts w:asciiTheme="majorBidi" w:eastAsia="Times New Roman" w:hAnsiTheme="majorBidi" w:cstheme="majorBidi"/>
          <w:sz w:val="24"/>
          <w:szCs w:val="24"/>
          <w:lang w:eastAsia="fr-FR"/>
        </w:rPr>
        <w:t xml:space="preserve"> (Enterobacteriaceae, Pseudomonas, etc.) sont les plus grands producteurs.</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Les </w:t>
      </w:r>
      <w:r w:rsidRPr="00D847FC">
        <w:rPr>
          <w:rFonts w:asciiTheme="majorBidi" w:eastAsia="Times New Roman" w:hAnsiTheme="majorBidi" w:cstheme="majorBidi"/>
          <w:sz w:val="24"/>
          <w:szCs w:val="24"/>
          <w:lang w:eastAsia="fr-FR"/>
        </w:rPr>
        <w:t>anaérobies</w:t>
      </w:r>
      <w:r w:rsidRPr="00031BB3">
        <w:rPr>
          <w:rFonts w:asciiTheme="majorBidi" w:eastAsia="Times New Roman" w:hAnsiTheme="majorBidi" w:cstheme="majorBidi"/>
          <w:sz w:val="24"/>
          <w:szCs w:val="24"/>
          <w:lang w:eastAsia="fr-FR"/>
        </w:rPr>
        <w:t xml:space="preserve"> produisent principalement des </w:t>
      </w:r>
      <w:r w:rsidRPr="00D847FC">
        <w:rPr>
          <w:rFonts w:asciiTheme="majorBidi" w:eastAsia="Times New Roman" w:hAnsiTheme="majorBidi" w:cstheme="majorBidi"/>
          <w:sz w:val="24"/>
          <w:szCs w:val="24"/>
          <w:lang w:eastAsia="fr-FR"/>
        </w:rPr>
        <w:t>céphalosporinases</w:t>
      </w:r>
      <w:r w:rsidRPr="00031BB3">
        <w:rPr>
          <w:rFonts w:asciiTheme="majorBidi" w:eastAsia="Times New Roman" w:hAnsiTheme="majorBidi" w:cstheme="majorBidi"/>
          <w:sz w:val="24"/>
          <w:szCs w:val="24"/>
          <w:lang w:eastAsia="fr-FR"/>
        </w:rPr>
        <w:t>.</w:t>
      </w:r>
    </w:p>
    <w:p w:rsidR="00031BB3" w:rsidRPr="00031BB3" w:rsidRDefault="00031BB3"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b) Les enzymes modifiant les aminoglycosides</w:t>
      </w: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 xml:space="preserve">Les aminoglycosides (streptomycine, gentamicine, amikacine, etc.) peuvent être inactivés par des enzymes bactériennes qui </w:t>
      </w:r>
      <w:r w:rsidRPr="00D847FC">
        <w:rPr>
          <w:rFonts w:asciiTheme="majorBidi" w:eastAsia="Times New Roman" w:hAnsiTheme="majorBidi" w:cstheme="majorBidi"/>
          <w:sz w:val="24"/>
          <w:szCs w:val="24"/>
          <w:lang w:eastAsia="fr-FR"/>
        </w:rPr>
        <w:t>modifient chimiquement</w:t>
      </w:r>
      <w:r w:rsidRPr="00031BB3">
        <w:rPr>
          <w:rFonts w:asciiTheme="majorBidi" w:eastAsia="Times New Roman" w:hAnsiTheme="majorBidi" w:cstheme="majorBidi"/>
          <w:sz w:val="24"/>
          <w:szCs w:val="24"/>
          <w:lang w:eastAsia="fr-FR"/>
        </w:rPr>
        <w:t xml:space="preserve"> leur structure.</w:t>
      </w:r>
      <w:r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Trois </w:t>
      </w:r>
      <w:r w:rsidRPr="00D847FC">
        <w:rPr>
          <w:rFonts w:asciiTheme="majorBidi" w:eastAsia="Times New Roman" w:hAnsiTheme="majorBidi" w:cstheme="majorBidi"/>
          <w:sz w:val="24"/>
          <w:szCs w:val="24"/>
          <w:lang w:eastAsia="fr-FR"/>
        </w:rPr>
        <w:t>types d’enzymes</w:t>
      </w:r>
      <w:r w:rsidRPr="00031BB3">
        <w:rPr>
          <w:rFonts w:asciiTheme="majorBidi" w:eastAsia="Times New Roman" w:hAnsiTheme="majorBidi" w:cstheme="majorBidi"/>
          <w:sz w:val="24"/>
          <w:szCs w:val="24"/>
          <w:lang w:eastAsia="fr-FR"/>
        </w:rPr>
        <w:t xml:space="preserve"> sont impliqués :</w:t>
      </w:r>
    </w:p>
    <w:p w:rsidR="00031BB3" w:rsidRPr="00031BB3" w:rsidRDefault="00031BB3" w:rsidP="00D847FC">
      <w:pPr>
        <w:numPr>
          <w:ilvl w:val="0"/>
          <w:numId w:val="8"/>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N-acétyltransférases (AAC)</w:t>
      </w:r>
      <w:r w:rsidRPr="00031BB3">
        <w:rPr>
          <w:rFonts w:asciiTheme="majorBidi" w:eastAsia="Times New Roman" w:hAnsiTheme="majorBidi" w:cstheme="majorBidi"/>
          <w:sz w:val="24"/>
          <w:szCs w:val="24"/>
          <w:lang w:eastAsia="fr-FR"/>
        </w:rPr>
        <w:t xml:space="preserve"> – ajout d’un groupement acétyle ;</w:t>
      </w:r>
    </w:p>
    <w:p w:rsidR="00031BB3" w:rsidRPr="00031BB3" w:rsidRDefault="00031BB3" w:rsidP="00D847FC">
      <w:pPr>
        <w:numPr>
          <w:ilvl w:val="0"/>
          <w:numId w:val="8"/>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O-nucléotidyltransférases (ANT)</w:t>
      </w:r>
      <w:r w:rsidRPr="00031BB3">
        <w:rPr>
          <w:rFonts w:asciiTheme="majorBidi" w:eastAsia="Times New Roman" w:hAnsiTheme="majorBidi" w:cstheme="majorBidi"/>
          <w:sz w:val="24"/>
          <w:szCs w:val="24"/>
          <w:lang w:eastAsia="fr-FR"/>
        </w:rPr>
        <w:t xml:space="preserve"> – ajout d’un groupement adénylyle ;</w:t>
      </w:r>
    </w:p>
    <w:p w:rsidR="00031BB3" w:rsidRPr="00031BB3" w:rsidRDefault="00031BB3" w:rsidP="00D847FC">
      <w:pPr>
        <w:numPr>
          <w:ilvl w:val="0"/>
          <w:numId w:val="8"/>
        </w:numPr>
        <w:spacing w:before="100" w:beforeAutospacing="1" w:after="100" w:afterAutospacing="1" w:line="360" w:lineRule="auto"/>
        <w:rPr>
          <w:rFonts w:asciiTheme="majorBidi" w:eastAsia="Times New Roman" w:hAnsiTheme="majorBidi" w:cstheme="majorBidi"/>
          <w:sz w:val="24"/>
          <w:szCs w:val="24"/>
          <w:lang w:eastAsia="fr-FR"/>
        </w:rPr>
      </w:pPr>
      <w:r w:rsidRPr="00D847FC">
        <w:rPr>
          <w:rFonts w:asciiTheme="majorBidi" w:eastAsia="Times New Roman" w:hAnsiTheme="majorBidi" w:cstheme="majorBidi"/>
          <w:sz w:val="24"/>
          <w:szCs w:val="24"/>
          <w:lang w:eastAsia="fr-FR"/>
        </w:rPr>
        <w:t>O-phosphotransférases (APH)</w:t>
      </w:r>
      <w:r w:rsidRPr="00031BB3">
        <w:rPr>
          <w:rFonts w:asciiTheme="majorBidi" w:eastAsia="Times New Roman" w:hAnsiTheme="majorBidi" w:cstheme="majorBidi"/>
          <w:sz w:val="24"/>
          <w:szCs w:val="24"/>
          <w:lang w:eastAsia="fr-FR"/>
        </w:rPr>
        <w:t xml:space="preserve"> – ajout d’un groupement phosphate.</w:t>
      </w:r>
    </w:p>
    <w:p w:rsidR="00031BB3" w:rsidRPr="00031BB3" w:rsidRDefault="00031BB3" w:rsidP="00F222C8">
      <w:pPr>
        <w:spacing w:before="100" w:beforeAutospacing="1" w:after="100" w:afterAutospacing="1" w:line="360" w:lineRule="auto"/>
        <w:jc w:val="both"/>
        <w:rPr>
          <w:rFonts w:asciiTheme="majorBidi" w:eastAsia="Times New Roman" w:hAnsiTheme="majorBidi" w:cstheme="majorBidi"/>
          <w:sz w:val="24"/>
          <w:szCs w:val="24"/>
          <w:lang w:eastAsia="fr-FR"/>
        </w:rPr>
      </w:pPr>
      <w:r w:rsidRPr="00031BB3">
        <w:rPr>
          <w:rFonts w:asciiTheme="majorBidi" w:eastAsia="Times New Roman" w:hAnsiTheme="majorBidi" w:cstheme="majorBidi"/>
          <w:sz w:val="24"/>
          <w:szCs w:val="24"/>
          <w:lang w:eastAsia="fr-FR"/>
        </w:rPr>
        <w:t>Ces modifications empêchent la liaison de l’antibiotique à la sous-unité ribosomique 30S.</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Une même </w:t>
      </w:r>
      <w:r w:rsidRPr="00D847FC">
        <w:rPr>
          <w:rFonts w:asciiTheme="majorBidi" w:eastAsia="Times New Roman" w:hAnsiTheme="majorBidi" w:cstheme="majorBidi"/>
          <w:sz w:val="24"/>
          <w:szCs w:val="24"/>
          <w:lang w:eastAsia="fr-FR"/>
        </w:rPr>
        <w:t>position sur la molécule</w:t>
      </w:r>
      <w:r w:rsidRPr="00031BB3">
        <w:rPr>
          <w:rFonts w:asciiTheme="majorBidi" w:eastAsia="Times New Roman" w:hAnsiTheme="majorBidi" w:cstheme="majorBidi"/>
          <w:sz w:val="24"/>
          <w:szCs w:val="24"/>
          <w:lang w:eastAsia="fr-FR"/>
        </w:rPr>
        <w:t xml:space="preserve"> d’aminoglycoside peut être modifiée par </w:t>
      </w:r>
      <w:r w:rsidRPr="00D847FC">
        <w:rPr>
          <w:rFonts w:asciiTheme="majorBidi" w:eastAsia="Times New Roman" w:hAnsiTheme="majorBidi" w:cstheme="majorBidi"/>
          <w:sz w:val="24"/>
          <w:szCs w:val="24"/>
          <w:lang w:eastAsia="fr-FR"/>
        </w:rPr>
        <w:t>plusieurs enzymes distinctes</w:t>
      </w:r>
      <w:r w:rsidRPr="00031BB3">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Une </w:t>
      </w:r>
      <w:r w:rsidRPr="00D847FC">
        <w:rPr>
          <w:rFonts w:asciiTheme="majorBidi" w:eastAsia="Times New Roman" w:hAnsiTheme="majorBidi" w:cstheme="majorBidi"/>
          <w:sz w:val="24"/>
          <w:szCs w:val="24"/>
          <w:lang w:eastAsia="fr-FR"/>
        </w:rPr>
        <w:t>même bactérie</w:t>
      </w:r>
      <w:r w:rsidRPr="00031BB3">
        <w:rPr>
          <w:rFonts w:asciiTheme="majorBidi" w:eastAsia="Times New Roman" w:hAnsiTheme="majorBidi" w:cstheme="majorBidi"/>
          <w:sz w:val="24"/>
          <w:szCs w:val="24"/>
          <w:lang w:eastAsia="fr-FR"/>
        </w:rPr>
        <w:t xml:space="preserve"> peut posséder </w:t>
      </w:r>
      <w:r w:rsidRPr="00D847FC">
        <w:rPr>
          <w:rFonts w:asciiTheme="majorBidi" w:eastAsia="Times New Roman" w:hAnsiTheme="majorBidi" w:cstheme="majorBidi"/>
          <w:sz w:val="24"/>
          <w:szCs w:val="24"/>
          <w:lang w:eastAsia="fr-FR"/>
        </w:rPr>
        <w:t>plusieurs gènes</w:t>
      </w:r>
      <w:r w:rsidRPr="00031BB3">
        <w:rPr>
          <w:rFonts w:asciiTheme="majorBidi" w:eastAsia="Times New Roman" w:hAnsiTheme="majorBidi" w:cstheme="majorBidi"/>
          <w:sz w:val="24"/>
          <w:szCs w:val="24"/>
          <w:lang w:eastAsia="fr-FR"/>
        </w:rPr>
        <w:t xml:space="preserve"> de modification enzymatique, conférant une </w:t>
      </w:r>
      <w:r w:rsidRPr="00D847FC">
        <w:rPr>
          <w:rFonts w:asciiTheme="majorBidi" w:eastAsia="Times New Roman" w:hAnsiTheme="majorBidi" w:cstheme="majorBidi"/>
          <w:sz w:val="24"/>
          <w:szCs w:val="24"/>
          <w:lang w:eastAsia="fr-FR"/>
        </w:rPr>
        <w:t>multirésistance croisée</w:t>
      </w:r>
      <w:r w:rsidRPr="00031BB3">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Ces gènes sont :</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parfois </w:t>
      </w:r>
      <w:r w:rsidRPr="00D847FC">
        <w:rPr>
          <w:rFonts w:asciiTheme="majorBidi" w:eastAsia="Times New Roman" w:hAnsiTheme="majorBidi" w:cstheme="majorBidi"/>
          <w:sz w:val="24"/>
          <w:szCs w:val="24"/>
          <w:lang w:eastAsia="fr-FR"/>
        </w:rPr>
        <w:t>chromosomiques</w:t>
      </w:r>
      <w:r w:rsidRPr="00031BB3">
        <w:rPr>
          <w:rFonts w:asciiTheme="majorBidi" w:eastAsia="Times New Roman" w:hAnsiTheme="majorBidi" w:cstheme="majorBidi"/>
          <w:sz w:val="24"/>
          <w:szCs w:val="24"/>
          <w:lang w:eastAsia="fr-FR"/>
        </w:rPr>
        <w:t xml:space="preserve"> (ou portés par des </w:t>
      </w:r>
      <w:r w:rsidRPr="00D847FC">
        <w:rPr>
          <w:rFonts w:asciiTheme="majorBidi" w:eastAsia="Times New Roman" w:hAnsiTheme="majorBidi" w:cstheme="majorBidi"/>
          <w:sz w:val="24"/>
          <w:szCs w:val="24"/>
          <w:lang w:eastAsia="fr-FR"/>
        </w:rPr>
        <w:t>transposons</w:t>
      </w:r>
      <w:r w:rsidRPr="00031BB3">
        <w:rPr>
          <w:rFonts w:asciiTheme="majorBidi" w:eastAsia="Times New Roman" w:hAnsiTheme="majorBidi" w:cstheme="majorBidi"/>
          <w:sz w:val="24"/>
          <w:szCs w:val="24"/>
          <w:lang w:eastAsia="fr-FR"/>
        </w:rPr>
        <w:t>) ;</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mais le plus souvent </w:t>
      </w:r>
      <w:r w:rsidRPr="00D847FC">
        <w:rPr>
          <w:rFonts w:asciiTheme="majorBidi" w:eastAsia="Times New Roman" w:hAnsiTheme="majorBidi" w:cstheme="majorBidi"/>
          <w:sz w:val="24"/>
          <w:szCs w:val="24"/>
          <w:lang w:eastAsia="fr-FR"/>
        </w:rPr>
        <w:t>plasmidiques et transférables</w:t>
      </w:r>
      <w:r w:rsidRPr="00031BB3">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 On retrouve ce mécanisme surtout chez </w:t>
      </w:r>
      <w:r w:rsidRPr="00D847FC">
        <w:rPr>
          <w:rFonts w:asciiTheme="majorBidi" w:eastAsia="Times New Roman" w:hAnsiTheme="majorBidi" w:cstheme="majorBidi"/>
          <w:sz w:val="24"/>
          <w:szCs w:val="24"/>
          <w:lang w:eastAsia="fr-FR"/>
        </w:rPr>
        <w:t>Pseudomonas aeruginosa</w:t>
      </w:r>
      <w:r w:rsidRPr="00031BB3">
        <w:rPr>
          <w:rFonts w:asciiTheme="majorBidi" w:eastAsia="Times New Roman" w:hAnsiTheme="majorBidi" w:cstheme="majorBidi"/>
          <w:sz w:val="24"/>
          <w:szCs w:val="24"/>
          <w:lang w:eastAsia="fr-FR"/>
        </w:rPr>
        <w:t xml:space="preserve">, les </w:t>
      </w:r>
      <w:r w:rsidRPr="00D847FC">
        <w:rPr>
          <w:rFonts w:asciiTheme="majorBidi" w:eastAsia="Times New Roman" w:hAnsiTheme="majorBidi" w:cstheme="majorBidi"/>
          <w:sz w:val="24"/>
          <w:szCs w:val="24"/>
          <w:lang w:eastAsia="fr-FR"/>
        </w:rPr>
        <w:t>entérobactéries</w:t>
      </w:r>
      <w:r w:rsidRPr="00031BB3">
        <w:rPr>
          <w:rFonts w:asciiTheme="majorBidi" w:eastAsia="Times New Roman" w:hAnsiTheme="majorBidi" w:cstheme="majorBidi"/>
          <w:sz w:val="24"/>
          <w:szCs w:val="24"/>
          <w:lang w:eastAsia="fr-FR"/>
        </w:rPr>
        <w:t xml:space="preserve"> et les </w:t>
      </w:r>
      <w:r w:rsidRPr="00D847FC">
        <w:rPr>
          <w:rFonts w:asciiTheme="majorBidi" w:eastAsia="Times New Roman" w:hAnsiTheme="majorBidi" w:cstheme="majorBidi"/>
          <w:sz w:val="24"/>
          <w:szCs w:val="24"/>
          <w:lang w:eastAsia="fr-FR"/>
        </w:rPr>
        <w:t>coques Gram positifs</w:t>
      </w:r>
      <w:r w:rsidRPr="00031BB3">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w:t>
      </w:r>
      <w:r w:rsidRPr="00031BB3">
        <w:rPr>
          <w:rFonts w:asciiTheme="majorBidi" w:eastAsia="Times New Roman" w:hAnsiTheme="majorBidi" w:cstheme="majorBidi"/>
          <w:sz w:val="24"/>
          <w:szCs w:val="24"/>
          <w:lang w:eastAsia="fr-FR"/>
        </w:rPr>
        <w:t xml:space="preserve">Son impact clinique est amplifié par la </w:t>
      </w:r>
      <w:r w:rsidRPr="00D847FC">
        <w:rPr>
          <w:rFonts w:asciiTheme="majorBidi" w:eastAsia="Times New Roman" w:hAnsiTheme="majorBidi" w:cstheme="majorBidi"/>
          <w:sz w:val="24"/>
          <w:szCs w:val="24"/>
          <w:lang w:eastAsia="fr-FR"/>
        </w:rPr>
        <w:t>cotransmission fréquente de gènes de β-lactamases</w:t>
      </w:r>
      <w:r w:rsidRPr="00031BB3">
        <w:rPr>
          <w:rFonts w:asciiTheme="majorBidi" w:eastAsia="Times New Roman" w:hAnsiTheme="majorBidi" w:cstheme="majorBidi"/>
          <w:sz w:val="24"/>
          <w:szCs w:val="24"/>
          <w:lang w:eastAsia="fr-FR"/>
        </w:rPr>
        <w:t xml:space="preserve"> sur le même plasmide.</w:t>
      </w:r>
    </w:p>
    <w:p w:rsidR="00031BB3" w:rsidRPr="00031BB3" w:rsidRDefault="00031BB3"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031BB3">
        <w:rPr>
          <w:rFonts w:asciiTheme="majorBidi" w:eastAsia="Times New Roman" w:hAnsiTheme="majorBidi" w:cstheme="majorBidi"/>
          <w:b/>
          <w:bCs/>
          <w:sz w:val="24"/>
          <w:szCs w:val="24"/>
          <w:lang w:eastAsia="fr-FR"/>
        </w:rPr>
        <w:t>c) Autres enzymes d’inactivation</w:t>
      </w:r>
    </w:p>
    <w:p w:rsidR="002F546A" w:rsidRDefault="002F546A" w:rsidP="002F546A">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lastRenderedPageBreak/>
        <w:t xml:space="preserve">- </w:t>
      </w:r>
      <w:r w:rsidR="00031BB3" w:rsidRPr="00D847FC">
        <w:rPr>
          <w:rFonts w:asciiTheme="majorBidi" w:eastAsia="Times New Roman" w:hAnsiTheme="majorBidi" w:cstheme="majorBidi"/>
          <w:b/>
          <w:bCs/>
          <w:sz w:val="24"/>
          <w:szCs w:val="24"/>
          <w:lang w:eastAsia="fr-FR"/>
        </w:rPr>
        <w:t>Chloramphénicol-acétyltransférase (CAT</w:t>
      </w:r>
      <w:r w:rsidR="00031BB3" w:rsidRPr="00D847FC">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 </w:t>
      </w:r>
      <w:r w:rsidR="00031BB3" w:rsidRPr="00031BB3">
        <w:rPr>
          <w:rFonts w:asciiTheme="majorBidi" w:eastAsia="Times New Roman" w:hAnsiTheme="majorBidi" w:cstheme="majorBidi"/>
          <w:sz w:val="24"/>
          <w:szCs w:val="24"/>
          <w:lang w:eastAsia="fr-FR"/>
        </w:rPr>
        <w:t xml:space="preserve">Présente chez certaines bactéries </w:t>
      </w:r>
      <w:r w:rsidR="00031BB3" w:rsidRPr="00D847FC">
        <w:rPr>
          <w:rFonts w:asciiTheme="majorBidi" w:eastAsia="Times New Roman" w:hAnsiTheme="majorBidi" w:cstheme="majorBidi"/>
          <w:sz w:val="24"/>
          <w:szCs w:val="24"/>
          <w:lang w:eastAsia="fr-FR"/>
        </w:rPr>
        <w:t>Gram positif</w:t>
      </w:r>
      <w:r w:rsidR="00031BB3" w:rsidRPr="00031BB3">
        <w:rPr>
          <w:rFonts w:asciiTheme="majorBidi" w:eastAsia="Times New Roman" w:hAnsiTheme="majorBidi" w:cstheme="majorBidi"/>
          <w:sz w:val="24"/>
          <w:szCs w:val="24"/>
          <w:lang w:eastAsia="fr-FR"/>
        </w:rPr>
        <w:t xml:space="preserve"> et </w:t>
      </w:r>
      <w:r w:rsidR="00031BB3" w:rsidRPr="00D847FC">
        <w:rPr>
          <w:rFonts w:asciiTheme="majorBidi" w:eastAsia="Times New Roman" w:hAnsiTheme="majorBidi" w:cstheme="majorBidi"/>
          <w:sz w:val="24"/>
          <w:szCs w:val="24"/>
          <w:lang w:eastAsia="fr-FR"/>
        </w:rPr>
        <w:t>Gram négatif</w:t>
      </w:r>
      <w:r w:rsidR="00031BB3" w:rsidRPr="00031BB3">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w:t>
      </w:r>
      <w:r w:rsidR="00031BB3" w:rsidRPr="00031BB3">
        <w:rPr>
          <w:rFonts w:asciiTheme="majorBidi" w:eastAsia="Times New Roman" w:hAnsiTheme="majorBidi" w:cstheme="majorBidi"/>
          <w:sz w:val="24"/>
          <w:szCs w:val="24"/>
          <w:lang w:eastAsia="fr-FR"/>
        </w:rPr>
        <w:t xml:space="preserve">Inactive le </w:t>
      </w:r>
      <w:r w:rsidR="00031BB3" w:rsidRPr="00D847FC">
        <w:rPr>
          <w:rFonts w:asciiTheme="majorBidi" w:eastAsia="Times New Roman" w:hAnsiTheme="majorBidi" w:cstheme="majorBidi"/>
          <w:sz w:val="24"/>
          <w:szCs w:val="24"/>
          <w:lang w:eastAsia="fr-FR"/>
        </w:rPr>
        <w:t>chloramphénicol</w:t>
      </w:r>
      <w:r w:rsidR="00031BB3" w:rsidRPr="00031BB3">
        <w:rPr>
          <w:rFonts w:asciiTheme="majorBidi" w:eastAsia="Times New Roman" w:hAnsiTheme="majorBidi" w:cstheme="majorBidi"/>
          <w:sz w:val="24"/>
          <w:szCs w:val="24"/>
          <w:lang w:eastAsia="fr-FR"/>
        </w:rPr>
        <w:t xml:space="preserve"> par </w:t>
      </w:r>
      <w:r w:rsidR="00031BB3" w:rsidRPr="00D847FC">
        <w:rPr>
          <w:rFonts w:asciiTheme="majorBidi" w:eastAsia="Times New Roman" w:hAnsiTheme="majorBidi" w:cstheme="majorBidi"/>
          <w:sz w:val="24"/>
          <w:szCs w:val="24"/>
          <w:lang w:eastAsia="fr-FR"/>
        </w:rPr>
        <w:t>acétylation</w:t>
      </w:r>
      <w:r w:rsidR="00031BB3" w:rsidRPr="00031BB3">
        <w:rPr>
          <w:rFonts w:asciiTheme="majorBidi" w:eastAsia="Times New Roman" w:hAnsiTheme="majorBidi" w:cstheme="majorBidi"/>
          <w:sz w:val="24"/>
          <w:szCs w:val="24"/>
          <w:lang w:eastAsia="fr-FR"/>
        </w:rPr>
        <w:t>.</w:t>
      </w:r>
      <w:r w:rsidR="00D51709" w:rsidRPr="00D847FC">
        <w:rPr>
          <w:rFonts w:asciiTheme="majorBidi" w:eastAsia="Times New Roman" w:hAnsiTheme="majorBidi" w:cstheme="majorBidi"/>
          <w:sz w:val="24"/>
          <w:szCs w:val="24"/>
          <w:lang w:eastAsia="fr-FR"/>
        </w:rPr>
        <w:t xml:space="preserve"> </w:t>
      </w:r>
    </w:p>
    <w:p w:rsidR="00031BB3" w:rsidRPr="00031BB3" w:rsidRDefault="002F546A" w:rsidP="002F546A">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00031BB3" w:rsidRPr="00D847FC">
        <w:rPr>
          <w:rFonts w:asciiTheme="majorBidi" w:eastAsia="Times New Roman" w:hAnsiTheme="majorBidi" w:cstheme="majorBidi"/>
          <w:b/>
          <w:bCs/>
          <w:sz w:val="24"/>
          <w:szCs w:val="24"/>
          <w:lang w:eastAsia="fr-FR"/>
        </w:rPr>
        <w:t>Érythromycine estérase</w:t>
      </w:r>
      <w:r w:rsidR="00D51709" w:rsidRPr="00D847FC">
        <w:rPr>
          <w:rFonts w:asciiTheme="majorBidi" w:eastAsia="Times New Roman" w:hAnsiTheme="majorBidi" w:cstheme="majorBidi"/>
          <w:b/>
          <w:bCs/>
          <w:sz w:val="24"/>
          <w:szCs w:val="24"/>
          <w:lang w:eastAsia="fr-FR"/>
        </w:rPr>
        <w:t> </w:t>
      </w:r>
      <w:r w:rsidR="00D51709" w:rsidRPr="00D847FC">
        <w:rPr>
          <w:rFonts w:asciiTheme="majorBidi" w:eastAsia="Times New Roman" w:hAnsiTheme="majorBidi" w:cstheme="majorBidi"/>
          <w:sz w:val="24"/>
          <w:szCs w:val="24"/>
          <w:lang w:eastAsia="fr-FR"/>
        </w:rPr>
        <w:t xml:space="preserve">: </w:t>
      </w:r>
      <w:r w:rsidR="00031BB3" w:rsidRPr="00031BB3">
        <w:rPr>
          <w:rFonts w:asciiTheme="majorBidi" w:eastAsia="Times New Roman" w:hAnsiTheme="majorBidi" w:cstheme="majorBidi"/>
          <w:sz w:val="24"/>
          <w:szCs w:val="24"/>
          <w:lang w:eastAsia="fr-FR"/>
        </w:rPr>
        <w:t xml:space="preserve">Enzyme rare, rencontrée chez </w:t>
      </w:r>
      <w:r w:rsidR="00031BB3" w:rsidRPr="00D847FC">
        <w:rPr>
          <w:rFonts w:asciiTheme="majorBidi" w:eastAsia="Times New Roman" w:hAnsiTheme="majorBidi" w:cstheme="majorBidi"/>
          <w:sz w:val="24"/>
          <w:szCs w:val="24"/>
          <w:lang w:eastAsia="fr-FR"/>
        </w:rPr>
        <w:t>E. coli</w:t>
      </w:r>
      <w:r w:rsidR="00031BB3" w:rsidRPr="00031BB3">
        <w:rPr>
          <w:rFonts w:asciiTheme="majorBidi" w:eastAsia="Times New Roman" w:hAnsiTheme="majorBidi" w:cstheme="majorBidi"/>
          <w:sz w:val="24"/>
          <w:szCs w:val="24"/>
          <w:lang w:eastAsia="fr-FR"/>
        </w:rPr>
        <w:t xml:space="preserve">, qui inactive le </w:t>
      </w:r>
      <w:r w:rsidR="00031BB3" w:rsidRPr="00D847FC">
        <w:rPr>
          <w:rFonts w:asciiTheme="majorBidi" w:eastAsia="Times New Roman" w:hAnsiTheme="majorBidi" w:cstheme="majorBidi"/>
          <w:sz w:val="24"/>
          <w:szCs w:val="24"/>
          <w:lang w:eastAsia="fr-FR"/>
        </w:rPr>
        <w:t>cycle lactone</w:t>
      </w:r>
      <w:r w:rsidR="00031BB3" w:rsidRPr="00031BB3">
        <w:rPr>
          <w:rFonts w:asciiTheme="majorBidi" w:eastAsia="Times New Roman" w:hAnsiTheme="majorBidi" w:cstheme="majorBidi"/>
          <w:sz w:val="24"/>
          <w:szCs w:val="24"/>
          <w:lang w:eastAsia="fr-FR"/>
        </w:rPr>
        <w:t xml:space="preserve"> de l’érythromycine.</w:t>
      </w:r>
      <w:r w:rsidR="00D51709" w:rsidRPr="00D847FC">
        <w:rPr>
          <w:rFonts w:asciiTheme="majorBidi" w:eastAsia="Times New Roman" w:hAnsiTheme="majorBidi" w:cstheme="majorBidi"/>
          <w:sz w:val="24"/>
          <w:szCs w:val="24"/>
          <w:lang w:eastAsia="fr-FR"/>
        </w:rPr>
        <w:t xml:space="preserve"> </w:t>
      </w:r>
      <w:r w:rsidR="00031BB3" w:rsidRPr="00031BB3">
        <w:rPr>
          <w:rFonts w:asciiTheme="majorBidi" w:eastAsia="Times New Roman" w:hAnsiTheme="majorBidi" w:cstheme="majorBidi"/>
          <w:sz w:val="24"/>
          <w:szCs w:val="24"/>
          <w:lang w:eastAsia="fr-FR"/>
        </w:rPr>
        <w:t xml:space="preserve">Mécanisme </w:t>
      </w:r>
      <w:r w:rsidR="00031BB3" w:rsidRPr="00D847FC">
        <w:rPr>
          <w:rFonts w:asciiTheme="majorBidi" w:eastAsia="Times New Roman" w:hAnsiTheme="majorBidi" w:cstheme="majorBidi"/>
          <w:sz w:val="24"/>
          <w:szCs w:val="24"/>
          <w:lang w:eastAsia="fr-FR"/>
        </w:rPr>
        <w:t>plasmidique</w:t>
      </w:r>
      <w:r w:rsidR="00031BB3" w:rsidRPr="00031BB3">
        <w:rPr>
          <w:rFonts w:asciiTheme="majorBidi" w:eastAsia="Times New Roman" w:hAnsiTheme="majorBidi" w:cstheme="majorBidi"/>
          <w:sz w:val="24"/>
          <w:szCs w:val="24"/>
          <w:lang w:eastAsia="fr-FR"/>
        </w:rPr>
        <w:t>, mais peu répandu.</w:t>
      </w:r>
    </w:p>
    <w:p w:rsidR="00031BB3" w:rsidRDefault="002F546A" w:rsidP="00D847FC">
      <w:pPr>
        <w:spacing w:before="100" w:beforeAutospacing="1" w:after="100" w:afterAutospacing="1" w:line="36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00031BB3" w:rsidRPr="00D847FC">
        <w:rPr>
          <w:rFonts w:asciiTheme="majorBidi" w:eastAsia="Times New Roman" w:hAnsiTheme="majorBidi" w:cstheme="majorBidi"/>
          <w:b/>
          <w:bCs/>
          <w:sz w:val="24"/>
          <w:szCs w:val="24"/>
          <w:lang w:eastAsia="fr-FR"/>
        </w:rPr>
        <w:t>Fluoroquinolone-acétylase</w:t>
      </w:r>
      <w:r w:rsidR="00D51709" w:rsidRPr="00D847FC">
        <w:rPr>
          <w:rFonts w:asciiTheme="majorBidi" w:eastAsia="Times New Roman" w:hAnsiTheme="majorBidi" w:cstheme="majorBidi"/>
          <w:b/>
          <w:bCs/>
          <w:sz w:val="24"/>
          <w:szCs w:val="24"/>
          <w:lang w:eastAsia="fr-FR"/>
        </w:rPr>
        <w:t xml:space="preserve"> : </w:t>
      </w:r>
      <w:r w:rsidR="00031BB3" w:rsidRPr="00031BB3">
        <w:rPr>
          <w:rFonts w:asciiTheme="majorBidi" w:eastAsia="Times New Roman" w:hAnsiTheme="majorBidi" w:cstheme="majorBidi"/>
          <w:sz w:val="24"/>
          <w:szCs w:val="24"/>
          <w:lang w:eastAsia="fr-FR"/>
        </w:rPr>
        <w:t>Récemment décrite.</w:t>
      </w:r>
      <w:r w:rsidR="00D51709" w:rsidRPr="00D847FC">
        <w:rPr>
          <w:rFonts w:asciiTheme="majorBidi" w:eastAsia="Times New Roman" w:hAnsiTheme="majorBidi" w:cstheme="majorBidi"/>
          <w:sz w:val="24"/>
          <w:szCs w:val="24"/>
          <w:lang w:eastAsia="fr-FR"/>
        </w:rPr>
        <w:t xml:space="preserve"> </w:t>
      </w:r>
      <w:r w:rsidR="00031BB3" w:rsidRPr="00031BB3">
        <w:rPr>
          <w:rFonts w:asciiTheme="majorBidi" w:eastAsia="Times New Roman" w:hAnsiTheme="majorBidi" w:cstheme="majorBidi"/>
          <w:sz w:val="24"/>
          <w:szCs w:val="24"/>
          <w:lang w:eastAsia="fr-FR"/>
        </w:rPr>
        <w:t xml:space="preserve">Agit sur certaines </w:t>
      </w:r>
      <w:r w:rsidR="00031BB3" w:rsidRPr="00D847FC">
        <w:rPr>
          <w:rFonts w:asciiTheme="majorBidi" w:eastAsia="Times New Roman" w:hAnsiTheme="majorBidi" w:cstheme="majorBidi"/>
          <w:sz w:val="24"/>
          <w:szCs w:val="24"/>
          <w:lang w:eastAsia="fr-FR"/>
        </w:rPr>
        <w:t>fluoroquinolones</w:t>
      </w:r>
      <w:r w:rsidR="00031BB3" w:rsidRPr="00031BB3">
        <w:rPr>
          <w:rFonts w:asciiTheme="majorBidi" w:eastAsia="Times New Roman" w:hAnsiTheme="majorBidi" w:cstheme="majorBidi"/>
          <w:sz w:val="24"/>
          <w:szCs w:val="24"/>
          <w:lang w:eastAsia="fr-FR"/>
        </w:rPr>
        <w:t xml:space="preserve"> portant un </w:t>
      </w:r>
      <w:r w:rsidR="00031BB3" w:rsidRPr="00D847FC">
        <w:rPr>
          <w:rFonts w:asciiTheme="majorBidi" w:eastAsia="Times New Roman" w:hAnsiTheme="majorBidi" w:cstheme="majorBidi"/>
          <w:sz w:val="24"/>
          <w:szCs w:val="24"/>
          <w:lang w:eastAsia="fr-FR"/>
        </w:rPr>
        <w:t>substituant pipérazine</w:t>
      </w:r>
      <w:r w:rsidR="00031BB3" w:rsidRPr="00031BB3">
        <w:rPr>
          <w:rFonts w:asciiTheme="majorBidi" w:eastAsia="Times New Roman" w:hAnsiTheme="majorBidi" w:cstheme="majorBidi"/>
          <w:sz w:val="24"/>
          <w:szCs w:val="24"/>
          <w:lang w:eastAsia="fr-FR"/>
        </w:rPr>
        <w:t>, entraînant leur inactivation.</w:t>
      </w:r>
    </w:p>
    <w:p w:rsidR="002F546A" w:rsidRDefault="002F546A" w:rsidP="00D847FC">
      <w:pPr>
        <w:spacing w:before="100" w:beforeAutospacing="1" w:after="100" w:afterAutospacing="1" w:line="360" w:lineRule="auto"/>
        <w:rPr>
          <w:rFonts w:asciiTheme="majorBidi" w:eastAsia="Times New Roman" w:hAnsiTheme="majorBidi" w:cstheme="majorBidi"/>
          <w:sz w:val="24"/>
          <w:szCs w:val="24"/>
          <w:lang w:eastAsia="fr-FR"/>
        </w:rPr>
      </w:pPr>
    </w:p>
    <w:p w:rsidR="002F546A" w:rsidRPr="00D847FC" w:rsidRDefault="002F546A" w:rsidP="00D847FC">
      <w:pPr>
        <w:spacing w:before="100" w:beforeAutospacing="1" w:after="100" w:afterAutospacing="1" w:line="360" w:lineRule="auto"/>
        <w:rPr>
          <w:rFonts w:asciiTheme="majorBidi" w:eastAsia="Times New Roman" w:hAnsiTheme="majorBidi" w:cstheme="majorBidi"/>
          <w:sz w:val="24"/>
          <w:szCs w:val="24"/>
          <w:lang w:eastAsia="fr-FR"/>
        </w:rPr>
      </w:pPr>
    </w:p>
    <w:p w:rsidR="00D51709" w:rsidRPr="00D51709" w:rsidRDefault="00D51709" w:rsidP="00D847F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2.2. Altération de la cible bactérienne</w:t>
      </w:r>
    </w:p>
    <w:p w:rsidR="00D51709" w:rsidRPr="00D51709" w:rsidRDefault="00D51709" w:rsidP="00D847FC">
      <w:pPr>
        <w:spacing w:before="100" w:beforeAutospacing="1" w:after="100" w:afterAutospacing="1" w:line="360" w:lineRule="auto"/>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Ce mécanisme repose sur des modifications de la structure ou de la composition de la cible de l’antibiotique, empêchant sa fixation ou son action.</w:t>
      </w:r>
    </w:p>
    <w:p w:rsidR="00D51709" w:rsidRPr="00D51709" w:rsidRDefault="00D51709"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2.2.1. Altération de la cible ribosomiale</w:t>
      </w:r>
    </w:p>
    <w:p w:rsidR="00D51709" w:rsidRPr="00D51709" w:rsidRDefault="00D51709" w:rsidP="002F546A">
      <w:pPr>
        <w:spacing w:before="100" w:beforeAutospacing="1" w:after="100" w:afterAutospacing="1" w:line="360" w:lineRule="auto"/>
        <w:jc w:val="both"/>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Les antibiotiques qui agissent sur la synthèse protéique peuvent perdre leur efficacité à la suite d’une mutation du site de fixation sur le ribosome.</w:t>
      </w:r>
      <w:r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Au niveau de la sous-unité 50S, une méthylation confère une résistance aux macrolides, chez Staphylococcus aureus, Streptococcus sanguis, Bacteroides fragilis ou Clostridium perfringens. Cette méthylation peut être constitutive ou inductible, et d’origine plasmidique ou chromosomique.</w:t>
      </w:r>
      <w:r w:rsidR="002F546A">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Une altération de la liaison des tétracyclines, d’origine encore mal connue, est également responsable de la résistance observée chez les bactéries Gram positif, Neisseria et Campylobacter.</w:t>
      </w:r>
      <w:r w:rsidR="002F546A">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 xml:space="preserve">Au niveau de la sous-unité 30S, une mutation confère la résistance à la streptomycine. </w:t>
      </w:r>
    </w:p>
    <w:p w:rsidR="00D51709" w:rsidRPr="00D51709" w:rsidRDefault="00D51709"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2.2.2. Altération des précurseurs de la paroi</w:t>
      </w:r>
    </w:p>
    <w:p w:rsidR="00D51709" w:rsidRPr="00D51709" w:rsidRDefault="00D51709" w:rsidP="00F46636">
      <w:pPr>
        <w:spacing w:before="100" w:beforeAutospacing="1" w:after="100" w:afterAutospacing="1" w:line="360" w:lineRule="auto"/>
        <w:jc w:val="both"/>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Les glycopeptides (comme la vancomycine et la teicoplanine) agissent en se liant aux extrémités D-Ala-D-Ala des chaînes pentapeptidiques des précurseurs du peptidoglycane.</w:t>
      </w:r>
      <w:r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 xml:space="preserve">Certaines souches d’entérocoques ont acquis un ensemble de gènes (vanA, vanB, vanC) </w:t>
      </w:r>
      <w:r w:rsidRPr="00D51709">
        <w:rPr>
          <w:rFonts w:asciiTheme="majorBidi" w:eastAsia="Times New Roman" w:hAnsiTheme="majorBidi" w:cstheme="majorBidi"/>
          <w:sz w:val="24"/>
          <w:szCs w:val="24"/>
          <w:lang w:eastAsia="fr-FR"/>
        </w:rPr>
        <w:lastRenderedPageBreak/>
        <w:t>codant pour des enzymes capables de synthétiser un peptidoglycane à extrémité D-Ala-D-Lac, auquel les glycopeptides ne peuvent plus se lier.</w:t>
      </w:r>
    </w:p>
    <w:p w:rsidR="00D51709" w:rsidRPr="00D51709" w:rsidRDefault="00D51709" w:rsidP="00D847FC">
      <w:pPr>
        <w:spacing w:before="100" w:beforeAutospacing="1" w:after="100" w:afterAutospacing="1" w:line="360" w:lineRule="auto"/>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Selon le phénotype :</w:t>
      </w:r>
    </w:p>
    <w:p w:rsidR="00D51709" w:rsidRPr="00D51709" w:rsidRDefault="00D51709" w:rsidP="00D847FC">
      <w:pPr>
        <w:numPr>
          <w:ilvl w:val="0"/>
          <w:numId w:val="11"/>
        </w:numPr>
        <w:spacing w:before="100" w:beforeAutospacing="1" w:after="100" w:afterAutospacing="1" w:line="360" w:lineRule="auto"/>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VanA confère une résistance à la vancomycine et à la teicoplanine.</w:t>
      </w:r>
    </w:p>
    <w:p w:rsidR="00D51709" w:rsidRPr="00D51709" w:rsidRDefault="00D51709" w:rsidP="00D847FC">
      <w:pPr>
        <w:numPr>
          <w:ilvl w:val="0"/>
          <w:numId w:val="11"/>
        </w:numPr>
        <w:spacing w:before="100" w:beforeAutospacing="1" w:after="100" w:afterAutospacing="1" w:line="360" w:lineRule="auto"/>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VanB confère une résistance à la vancomycine mais pas à la teicoplanine.</w:t>
      </w:r>
    </w:p>
    <w:p w:rsidR="00D51709" w:rsidRDefault="00D51709" w:rsidP="00D847FC">
      <w:pPr>
        <w:numPr>
          <w:ilvl w:val="0"/>
          <w:numId w:val="11"/>
        </w:numPr>
        <w:spacing w:before="100" w:beforeAutospacing="1" w:after="100" w:afterAutospacing="1" w:line="360" w:lineRule="auto"/>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VanC confère une résistance uniquement à la vancomycine.</w:t>
      </w:r>
    </w:p>
    <w:p w:rsidR="00F46636" w:rsidRDefault="00F46636" w:rsidP="00F46636">
      <w:pPr>
        <w:spacing w:before="100" w:beforeAutospacing="1" w:after="100" w:afterAutospacing="1" w:line="360" w:lineRule="auto"/>
        <w:rPr>
          <w:rFonts w:asciiTheme="majorBidi" w:eastAsia="Times New Roman" w:hAnsiTheme="majorBidi" w:cstheme="majorBidi"/>
          <w:sz w:val="24"/>
          <w:szCs w:val="24"/>
          <w:lang w:eastAsia="fr-FR"/>
        </w:rPr>
      </w:pPr>
    </w:p>
    <w:p w:rsidR="00F46636" w:rsidRPr="00D51709" w:rsidRDefault="00F46636" w:rsidP="00F46636">
      <w:pPr>
        <w:spacing w:before="100" w:beforeAutospacing="1" w:after="100" w:afterAutospacing="1" w:line="360" w:lineRule="auto"/>
        <w:rPr>
          <w:rFonts w:asciiTheme="majorBidi" w:eastAsia="Times New Roman" w:hAnsiTheme="majorBidi" w:cstheme="majorBidi"/>
          <w:sz w:val="24"/>
          <w:szCs w:val="24"/>
          <w:lang w:eastAsia="fr-FR"/>
        </w:rPr>
      </w:pPr>
    </w:p>
    <w:p w:rsidR="00D51709" w:rsidRPr="00D51709" w:rsidRDefault="00D51709"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2.2.3. Altération des enzymes-cible</w:t>
      </w:r>
    </w:p>
    <w:p w:rsidR="00D51709" w:rsidRPr="00D51709" w:rsidRDefault="00D51709" w:rsidP="00F46636">
      <w:pPr>
        <w:spacing w:before="100" w:beforeAutospacing="1" w:after="100" w:afterAutospacing="1" w:line="360" w:lineRule="auto"/>
        <w:jc w:val="both"/>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Les antibiotiques qui inhibent une enzyme spécifique deviennent inefficaces lorsqu’une mutation empêche leur liaison à cette enzyme.</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La résistance aux β-lactamines peut résulter d’une diminution de l’affinité des pénicillin-binding proteins (PBP) pour l’antibiotique, ou d’une diminution du nombre de PBP produites. Ce mécanisme est observé chez les Gram positifs et les Gram négatifs. L’exemple le plus connu est celui de Staphylococcus aureus résistant à la méthicilline (MRSA).</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La résistance aux sulfamides et au triméthoprim est liée à la production de versions modifiées de la dihydropteroate synthase (plasmidique) ou de la dihydrofolate réductase (chromosomique ou plasmidique), qui ne lient plus l’antibiotique.</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La résistance aux fluoroquinolones peut résulter d’une mutation de l’ADN gyrase, empêchant la formation du complexe fluoroquinolone–gyrase–ADN. Ce mécanisme est observé chez Pseudomonas aeruginosa, les entérobactéries, Escherichia coli et les bactéries Gram positif.</w:t>
      </w:r>
    </w:p>
    <w:p w:rsidR="00D51709" w:rsidRPr="00D51709" w:rsidRDefault="00D51709" w:rsidP="00D847F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2.3. Altération de la concentration de l’antibiotique dans la bactérie</w:t>
      </w:r>
    </w:p>
    <w:p w:rsidR="00D51709" w:rsidRPr="00D51709" w:rsidRDefault="00D51709" w:rsidP="00D847FC">
      <w:pPr>
        <w:spacing w:before="100" w:beforeAutospacing="1" w:after="100" w:afterAutospacing="1" w:line="360" w:lineRule="auto"/>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Ce groupe de mécanismes regroupe ceux qui limitent la pénétration de l’antibiotique ou favorisent son expulsion hors de la cellule.</w:t>
      </w:r>
    </w:p>
    <w:p w:rsidR="00D51709" w:rsidRPr="00D51709" w:rsidRDefault="00D51709"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2.3.1. Altération des membranes bactériennes</w:t>
      </w:r>
    </w:p>
    <w:p w:rsidR="00D51709" w:rsidRDefault="00D51709" w:rsidP="00F46636">
      <w:pPr>
        <w:spacing w:before="100" w:beforeAutospacing="1" w:after="100" w:afterAutospacing="1" w:line="360" w:lineRule="auto"/>
        <w:jc w:val="both"/>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 xml:space="preserve">Chez les bactéries à Gram négatif, la membrane externe constitue une barrière à la pénétration des antibiotiques. Le passage des petites molécules hydrophiles se fait par des porines formant </w:t>
      </w:r>
      <w:r w:rsidRPr="00D51709">
        <w:rPr>
          <w:rFonts w:asciiTheme="majorBidi" w:eastAsia="Times New Roman" w:hAnsiTheme="majorBidi" w:cstheme="majorBidi"/>
          <w:sz w:val="24"/>
          <w:szCs w:val="24"/>
          <w:lang w:eastAsia="fr-FR"/>
        </w:rPr>
        <w:lastRenderedPageBreak/>
        <w:t>des canaux aqueux.</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Les molécules trop volumineuses ou insuffisamment hydrophiles ne peuvent pas passer efficacement. Une mutation affectant une porine peut perturber l’entrée de l’antibiotique. Ce phénomène concerne principalement les β-lactamines, mais aussi les aminoglycosides, le chloramphénicol et les quinolones.</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La membrane interne contient également des transporteurs qui facilitent l’entrée des antibiotiques. Les aminoglycosides, très hydrophiles, nécessitent un transporteur anionique actif pour atteindre leur cible. Un traitement prolongé par un aminoglycoside peut induire une résistance réversible due à une altération de ce système de transport.</w:t>
      </w:r>
    </w:p>
    <w:p w:rsidR="00F46636" w:rsidRDefault="00F46636" w:rsidP="00F46636">
      <w:pPr>
        <w:spacing w:before="100" w:beforeAutospacing="1" w:after="100" w:afterAutospacing="1" w:line="360" w:lineRule="auto"/>
        <w:jc w:val="both"/>
        <w:rPr>
          <w:rFonts w:asciiTheme="majorBidi" w:eastAsia="Times New Roman" w:hAnsiTheme="majorBidi" w:cstheme="majorBidi"/>
          <w:sz w:val="24"/>
          <w:szCs w:val="24"/>
          <w:lang w:eastAsia="fr-FR"/>
        </w:rPr>
      </w:pPr>
    </w:p>
    <w:p w:rsidR="00F46636" w:rsidRPr="00D51709" w:rsidRDefault="00F46636" w:rsidP="00F46636">
      <w:pPr>
        <w:spacing w:before="100" w:beforeAutospacing="1" w:after="100" w:afterAutospacing="1" w:line="360" w:lineRule="auto"/>
        <w:jc w:val="both"/>
        <w:rPr>
          <w:rFonts w:asciiTheme="majorBidi" w:eastAsia="Times New Roman" w:hAnsiTheme="majorBidi" w:cstheme="majorBidi"/>
          <w:sz w:val="24"/>
          <w:szCs w:val="24"/>
          <w:lang w:eastAsia="fr-FR"/>
        </w:rPr>
      </w:pPr>
    </w:p>
    <w:p w:rsidR="00D51709" w:rsidRPr="00D51709" w:rsidRDefault="00D51709" w:rsidP="00D847FC">
      <w:pPr>
        <w:spacing w:before="100" w:beforeAutospacing="1" w:after="100" w:afterAutospacing="1" w:line="360" w:lineRule="auto"/>
        <w:outlineLvl w:val="3"/>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2.3.2. Efflux de l’antibiotique</w:t>
      </w:r>
    </w:p>
    <w:p w:rsidR="00D51709" w:rsidRPr="00D51709" w:rsidRDefault="00D51709" w:rsidP="00F46636">
      <w:pPr>
        <w:spacing w:before="100" w:beforeAutospacing="1" w:after="100" w:afterAutospacing="1" w:line="360" w:lineRule="auto"/>
        <w:jc w:val="both"/>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Ce mécanisme repose sur l’expression de transporteurs actifs qui expulsent l’antibiotique hors de la cellule, réduisant sa concentration intracellulaire.</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Initialement décrit pour les tétracyclines, ce mécanisme est aujourd’hui reconnu comme l’un des plus répandus. Il concerne de nombreuses classes d’antibiotiques : β-lactamines, macrolides, fluoroquinolones, sulfamides, aminoglycosides, etc.</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Certaines pompes sont capables de reconnaître plusieurs classes d’antibiotiques, entraînant une résistance croisée. Elles sont particulièrement présentes chez les bactéries Gram négatif, comme Pseudomonas aeruginosa.</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Par exemple, la pompe MexAB-OprM expulse de nombreuses molécules : β-lactamines, acide fusidique, tétracyclines, macrolides, lincosamides, chloramphénicol, rifampicine, fluoroquinolones et sulfamides.</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Une même bactérie peut exprimer plusieurs pompes, conduisant à une multirésistance.</w:t>
      </w:r>
    </w:p>
    <w:p w:rsidR="00D51709" w:rsidRPr="00D51709" w:rsidRDefault="00D51709" w:rsidP="00D847FC">
      <w:pPr>
        <w:spacing w:before="100" w:beforeAutospacing="1" w:after="100" w:afterAutospacing="1" w:line="360" w:lineRule="auto"/>
        <w:outlineLvl w:val="2"/>
        <w:rPr>
          <w:rFonts w:asciiTheme="majorBidi" w:eastAsia="Times New Roman" w:hAnsiTheme="majorBidi" w:cstheme="majorBidi"/>
          <w:b/>
          <w:bCs/>
          <w:sz w:val="24"/>
          <w:szCs w:val="24"/>
          <w:lang w:eastAsia="fr-FR"/>
        </w:rPr>
      </w:pPr>
      <w:r w:rsidRPr="00D51709">
        <w:rPr>
          <w:rFonts w:asciiTheme="majorBidi" w:eastAsia="Times New Roman" w:hAnsiTheme="majorBidi" w:cstheme="majorBidi"/>
          <w:b/>
          <w:bCs/>
          <w:sz w:val="24"/>
          <w:szCs w:val="24"/>
          <w:lang w:eastAsia="fr-FR"/>
        </w:rPr>
        <w:t>2.4. Multiplication ou protection de la cible</w:t>
      </w:r>
    </w:p>
    <w:p w:rsidR="00D51709" w:rsidRPr="00D51709" w:rsidRDefault="00D51709" w:rsidP="00F46636">
      <w:pPr>
        <w:spacing w:before="100" w:beforeAutospacing="1" w:after="100" w:afterAutospacing="1" w:line="360" w:lineRule="auto"/>
        <w:jc w:val="both"/>
        <w:rPr>
          <w:rFonts w:asciiTheme="majorBidi" w:eastAsia="Times New Roman" w:hAnsiTheme="majorBidi" w:cstheme="majorBidi"/>
          <w:sz w:val="24"/>
          <w:szCs w:val="24"/>
          <w:lang w:eastAsia="fr-FR"/>
        </w:rPr>
      </w:pPr>
      <w:r w:rsidRPr="00D51709">
        <w:rPr>
          <w:rFonts w:asciiTheme="majorBidi" w:eastAsia="Times New Roman" w:hAnsiTheme="majorBidi" w:cstheme="majorBidi"/>
          <w:sz w:val="24"/>
          <w:szCs w:val="24"/>
          <w:lang w:eastAsia="fr-FR"/>
        </w:rPr>
        <w:t>Un autre mode de résistance consiste à augmenter la quantité de la cible bactérienne, de manière à ce que l’antibiotique ne puisse pas toutes les saturer.</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Chez Staphylococcus aureus, certaines souches présentent une résistance intermédiaire aux glycopeptides  due à la production d’une paroi épaisse contenant de nombreuses terminaisons D-Ala-D-Ala.</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 xml:space="preserve">La protection de la cible constitue un autre mécanisme. Dans le cas des tétracyclines, certaines </w:t>
      </w:r>
      <w:r w:rsidRPr="00D51709">
        <w:rPr>
          <w:rFonts w:asciiTheme="majorBidi" w:eastAsia="Times New Roman" w:hAnsiTheme="majorBidi" w:cstheme="majorBidi"/>
          <w:sz w:val="24"/>
          <w:szCs w:val="24"/>
          <w:lang w:eastAsia="fr-FR"/>
        </w:rPr>
        <w:lastRenderedPageBreak/>
        <w:t>protéines cytoplasmiques se lient aux ribosomes et empêchent l’antibiotique de se fixer.</w:t>
      </w:r>
      <w:r w:rsidR="00D847FC" w:rsidRPr="00D847FC">
        <w:rPr>
          <w:rFonts w:asciiTheme="majorBidi" w:eastAsia="Times New Roman" w:hAnsiTheme="majorBidi" w:cstheme="majorBidi"/>
          <w:sz w:val="24"/>
          <w:szCs w:val="24"/>
          <w:lang w:eastAsia="fr-FR"/>
        </w:rPr>
        <w:t xml:space="preserve"> </w:t>
      </w:r>
      <w:r w:rsidRPr="00D51709">
        <w:rPr>
          <w:rFonts w:asciiTheme="majorBidi" w:eastAsia="Times New Roman" w:hAnsiTheme="majorBidi" w:cstheme="majorBidi"/>
          <w:sz w:val="24"/>
          <w:szCs w:val="24"/>
          <w:lang w:eastAsia="fr-FR"/>
        </w:rPr>
        <w:t>Un mécanisme similaire a été décrit pour les fluoroquinolones : des protéines mimant la structure de l’ADN déplacent les fluoroquinolones de leur site de liaison.</w:t>
      </w:r>
    </w:p>
    <w:p w:rsidR="00D51709" w:rsidRPr="00031BB3" w:rsidRDefault="00D51709" w:rsidP="00D847FC">
      <w:pPr>
        <w:spacing w:before="100" w:beforeAutospacing="1" w:after="100" w:afterAutospacing="1" w:line="360" w:lineRule="auto"/>
        <w:rPr>
          <w:rFonts w:asciiTheme="majorBidi" w:eastAsia="Times New Roman" w:hAnsiTheme="majorBidi" w:cstheme="majorBidi"/>
          <w:sz w:val="24"/>
          <w:szCs w:val="24"/>
          <w:lang w:eastAsia="fr-FR"/>
        </w:rPr>
      </w:pPr>
    </w:p>
    <w:p w:rsidR="00031BB3" w:rsidRPr="00031BB3" w:rsidRDefault="00031BB3" w:rsidP="00D847FC">
      <w:pPr>
        <w:spacing w:before="100" w:beforeAutospacing="1" w:after="100" w:afterAutospacing="1" w:line="360" w:lineRule="auto"/>
        <w:rPr>
          <w:rFonts w:asciiTheme="majorBidi" w:eastAsia="Times New Roman" w:hAnsiTheme="majorBidi" w:cstheme="majorBidi"/>
          <w:sz w:val="24"/>
          <w:szCs w:val="24"/>
          <w:lang w:eastAsia="fr-FR"/>
        </w:rPr>
      </w:pPr>
    </w:p>
    <w:p w:rsidR="001C23FE" w:rsidRDefault="00D847FC" w:rsidP="00D847FC">
      <w:pPr>
        <w:spacing w:line="36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760720" cy="5760720"/>
            <wp:effectExtent l="1905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srcRect/>
                    <a:stretch>
                      <a:fillRect/>
                    </a:stretch>
                  </pic:blipFill>
                  <pic:spPr bwMode="auto">
                    <a:xfrm>
                      <a:off x="0" y="0"/>
                      <a:ext cx="5760720" cy="5760720"/>
                    </a:xfrm>
                    <a:prstGeom prst="rect">
                      <a:avLst/>
                    </a:prstGeom>
                    <a:noFill/>
                    <a:ln w="9525">
                      <a:noFill/>
                      <a:miter lim="800000"/>
                      <a:headEnd/>
                      <a:tailEnd/>
                    </a:ln>
                  </pic:spPr>
                </pic:pic>
              </a:graphicData>
            </a:graphic>
          </wp:inline>
        </w:drawing>
      </w:r>
    </w:p>
    <w:p w:rsidR="00D847FC" w:rsidRDefault="00D847FC" w:rsidP="00D847FC">
      <w:pPr>
        <w:spacing w:line="360" w:lineRule="auto"/>
        <w:rPr>
          <w:rFonts w:asciiTheme="majorBidi" w:hAnsiTheme="majorBidi" w:cstheme="majorBidi"/>
          <w:sz w:val="24"/>
          <w:szCs w:val="24"/>
        </w:rPr>
      </w:pPr>
    </w:p>
    <w:p w:rsidR="00D847FC" w:rsidRDefault="00F222C8" w:rsidP="00F46636">
      <w:pPr>
        <w:spacing w:line="360" w:lineRule="auto"/>
        <w:jc w:val="center"/>
        <w:rPr>
          <w:rFonts w:asciiTheme="majorBidi" w:hAnsiTheme="majorBidi" w:cstheme="majorBidi"/>
          <w:sz w:val="24"/>
          <w:szCs w:val="24"/>
        </w:rPr>
      </w:pPr>
      <w:r w:rsidRPr="00F222C8">
        <w:rPr>
          <w:rFonts w:asciiTheme="majorBidi" w:hAnsiTheme="majorBidi" w:cstheme="majorBidi"/>
          <w:sz w:val="24"/>
          <w:szCs w:val="24"/>
        </w:rPr>
        <w:lastRenderedPageBreak/>
        <w:drawing>
          <wp:inline distT="0" distB="0" distL="0" distR="0">
            <wp:extent cx="6397011" cy="4114703"/>
            <wp:effectExtent l="19050" t="0" r="3789" b="0"/>
            <wp:docPr id="6" name="Image 2" descr="C:\Users\Tis Info\Desktop\Nouveau dossier (3)\Figures de résistance\A-Typical-antibiotic-target-sites-present-in-bacterial-cells-and-B-mechanisms-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s Info\Desktop\Nouveau dossier (3)\Figures de résistance\A-Typical-antibiotic-target-sites-present-in-bacterial-cells-and-B-mechanisms-of.png"/>
                    <pic:cNvPicPr>
                      <a:picLocks noChangeAspect="1" noChangeArrowheads="1"/>
                    </pic:cNvPicPr>
                  </pic:nvPicPr>
                  <pic:blipFill>
                    <a:blip r:embed="rId10"/>
                    <a:srcRect/>
                    <a:stretch>
                      <a:fillRect/>
                    </a:stretch>
                  </pic:blipFill>
                  <pic:spPr bwMode="auto">
                    <a:xfrm>
                      <a:off x="0" y="0"/>
                      <a:ext cx="6405654" cy="4120262"/>
                    </a:xfrm>
                    <a:prstGeom prst="rect">
                      <a:avLst/>
                    </a:prstGeom>
                    <a:noFill/>
                    <a:ln w="9525">
                      <a:noFill/>
                      <a:miter lim="800000"/>
                      <a:headEnd/>
                      <a:tailEnd/>
                    </a:ln>
                  </pic:spPr>
                </pic:pic>
              </a:graphicData>
            </a:graphic>
          </wp:inline>
        </w:drawing>
      </w:r>
    </w:p>
    <w:p w:rsidR="00D847FC" w:rsidRPr="00D847FC" w:rsidRDefault="00D847FC" w:rsidP="00D847FC">
      <w:pPr>
        <w:spacing w:line="360" w:lineRule="auto"/>
        <w:rPr>
          <w:rFonts w:asciiTheme="majorBidi" w:hAnsiTheme="majorBidi" w:cstheme="majorBidi"/>
          <w:sz w:val="24"/>
          <w:szCs w:val="24"/>
        </w:rPr>
      </w:pPr>
    </w:p>
    <w:sectPr w:rsidR="00D847FC" w:rsidRPr="00D847FC" w:rsidSect="001C23F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076" w:rsidRDefault="00A72076" w:rsidP="00D847FC">
      <w:pPr>
        <w:spacing w:after="0" w:line="240" w:lineRule="auto"/>
      </w:pPr>
      <w:r>
        <w:separator/>
      </w:r>
    </w:p>
  </w:endnote>
  <w:endnote w:type="continuationSeparator" w:id="1">
    <w:p w:rsidR="00A72076" w:rsidRDefault="00A72076" w:rsidP="00D84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5760"/>
      <w:docPartObj>
        <w:docPartGallery w:val="Page Numbers (Bottom of Page)"/>
        <w:docPartUnique/>
      </w:docPartObj>
    </w:sdtPr>
    <w:sdtContent>
      <w:p w:rsidR="00D847FC" w:rsidRDefault="00D847FC">
        <w:pPr>
          <w:pStyle w:val="Pieddepage"/>
          <w:jc w:val="center"/>
        </w:pPr>
        <w:fldSimple w:instr=" PAGE   \* MERGEFORMAT ">
          <w:r w:rsidR="001B0EC2">
            <w:rPr>
              <w:noProof/>
            </w:rPr>
            <w:t>1</w:t>
          </w:r>
        </w:fldSimple>
      </w:p>
    </w:sdtContent>
  </w:sdt>
  <w:p w:rsidR="00D847FC" w:rsidRDefault="00D847F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076" w:rsidRDefault="00A72076" w:rsidP="00D847FC">
      <w:pPr>
        <w:spacing w:after="0" w:line="240" w:lineRule="auto"/>
      </w:pPr>
      <w:r>
        <w:separator/>
      </w:r>
    </w:p>
  </w:footnote>
  <w:footnote w:type="continuationSeparator" w:id="1">
    <w:p w:rsidR="00A72076" w:rsidRDefault="00A72076" w:rsidP="00D847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C2" w:rsidRPr="00BF51C0" w:rsidRDefault="001B0EC2" w:rsidP="001B0EC2">
    <w:pPr>
      <w:pStyle w:val="En-tte"/>
      <w:rPr>
        <w:rFonts w:asciiTheme="majorBidi" w:hAnsiTheme="majorBidi" w:cstheme="majorBidi"/>
        <w:i/>
        <w:iCs/>
        <w:sz w:val="20"/>
        <w:szCs w:val="20"/>
      </w:rPr>
    </w:pPr>
    <w:r w:rsidRPr="00BF51C0">
      <w:rPr>
        <w:rFonts w:asciiTheme="majorBidi" w:hAnsiTheme="majorBidi" w:cstheme="majorBidi"/>
        <w:i/>
        <w:iCs/>
        <w:sz w:val="20"/>
        <w:szCs w:val="20"/>
      </w:rPr>
      <w:t>Centre universitaire Mila</w:t>
    </w:r>
  </w:p>
  <w:p w:rsidR="001B0EC2" w:rsidRPr="00BF51C0" w:rsidRDefault="001B0EC2" w:rsidP="001B0EC2">
    <w:pPr>
      <w:pStyle w:val="En-tte"/>
      <w:rPr>
        <w:rFonts w:asciiTheme="majorBidi" w:hAnsiTheme="majorBidi" w:cstheme="majorBidi"/>
        <w:i/>
        <w:iCs/>
        <w:sz w:val="20"/>
        <w:szCs w:val="20"/>
      </w:rPr>
    </w:pPr>
    <w:r w:rsidRPr="00BF51C0">
      <w:rPr>
        <w:rFonts w:asciiTheme="majorBidi" w:hAnsiTheme="majorBidi" w:cstheme="majorBidi"/>
        <w:i/>
        <w:iCs/>
        <w:sz w:val="20"/>
        <w:szCs w:val="20"/>
      </w:rPr>
      <w:t xml:space="preserve">Module : Biotechnologie microbienne                                                           </w:t>
    </w:r>
    <w:r>
      <w:rPr>
        <w:rFonts w:asciiTheme="majorBidi" w:hAnsiTheme="majorBidi" w:cstheme="majorBidi"/>
        <w:i/>
        <w:iCs/>
        <w:sz w:val="20"/>
        <w:szCs w:val="20"/>
      </w:rPr>
      <w:t xml:space="preserve">       </w:t>
    </w:r>
    <w:r w:rsidRPr="00BF51C0">
      <w:rPr>
        <w:rFonts w:asciiTheme="majorBidi" w:hAnsiTheme="majorBidi" w:cstheme="majorBidi"/>
        <w:i/>
        <w:iCs/>
        <w:sz w:val="20"/>
        <w:szCs w:val="20"/>
      </w:rPr>
      <w:t>Dr. RABHI Nour El Houda</w:t>
    </w:r>
  </w:p>
  <w:p w:rsidR="001B0EC2" w:rsidRPr="00BF51C0" w:rsidRDefault="001B0EC2" w:rsidP="001B0EC2">
    <w:pPr>
      <w:pStyle w:val="En-tte"/>
      <w:rPr>
        <w:rFonts w:asciiTheme="majorBidi" w:hAnsiTheme="majorBidi" w:cstheme="majorBidi"/>
        <w:i/>
        <w:iCs/>
        <w:sz w:val="20"/>
        <w:szCs w:val="20"/>
      </w:rPr>
    </w:pPr>
    <w:r w:rsidRPr="00BF51C0">
      <w:rPr>
        <w:rFonts w:asciiTheme="majorBidi" w:hAnsiTheme="majorBidi" w:cstheme="majorBidi"/>
        <w:i/>
        <w:iCs/>
        <w:sz w:val="20"/>
        <w:szCs w:val="20"/>
      </w:rPr>
      <w:t>Spécialité : Microbiologie appliquée</w:t>
    </w:r>
  </w:p>
  <w:p w:rsidR="001B0EC2" w:rsidRPr="00BF51C0" w:rsidRDefault="001B0EC2" w:rsidP="001B0EC2">
    <w:pPr>
      <w:pStyle w:val="En-tte"/>
      <w:rPr>
        <w:rFonts w:asciiTheme="majorBidi" w:hAnsiTheme="majorBidi" w:cstheme="majorBidi"/>
        <w:i/>
        <w:iCs/>
        <w:sz w:val="20"/>
        <w:szCs w:val="20"/>
      </w:rPr>
    </w:pPr>
    <w:r w:rsidRPr="00BF51C0">
      <w:rPr>
        <w:rFonts w:asciiTheme="majorBidi" w:hAnsiTheme="majorBidi" w:cstheme="majorBidi"/>
        <w:i/>
        <w:iCs/>
        <w:sz w:val="20"/>
        <w:szCs w:val="20"/>
      </w:rPr>
      <w:t>Niveau : Master2</w:t>
    </w:r>
  </w:p>
  <w:p w:rsidR="001B0EC2" w:rsidRDefault="001B0EC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F2857"/>
    <w:multiLevelType w:val="multilevel"/>
    <w:tmpl w:val="78C8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D48F2"/>
    <w:multiLevelType w:val="multilevel"/>
    <w:tmpl w:val="43045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30880"/>
    <w:multiLevelType w:val="multilevel"/>
    <w:tmpl w:val="89EC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25975"/>
    <w:multiLevelType w:val="multilevel"/>
    <w:tmpl w:val="5D18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9156C"/>
    <w:multiLevelType w:val="multilevel"/>
    <w:tmpl w:val="12B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55D38"/>
    <w:multiLevelType w:val="multilevel"/>
    <w:tmpl w:val="E23A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BF6018"/>
    <w:multiLevelType w:val="multilevel"/>
    <w:tmpl w:val="437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C4AD4"/>
    <w:multiLevelType w:val="multilevel"/>
    <w:tmpl w:val="B3B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160B0C"/>
    <w:multiLevelType w:val="multilevel"/>
    <w:tmpl w:val="E586C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1E6BDE"/>
    <w:multiLevelType w:val="multilevel"/>
    <w:tmpl w:val="D56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4105BE"/>
    <w:multiLevelType w:val="multilevel"/>
    <w:tmpl w:val="DA5A6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D7455E"/>
    <w:multiLevelType w:val="multilevel"/>
    <w:tmpl w:val="CB9E2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1"/>
  </w:num>
  <w:num w:numId="4">
    <w:abstractNumId w:val="7"/>
  </w:num>
  <w:num w:numId="5">
    <w:abstractNumId w:val="9"/>
  </w:num>
  <w:num w:numId="6">
    <w:abstractNumId w:val="10"/>
  </w:num>
  <w:num w:numId="7">
    <w:abstractNumId w:val="0"/>
  </w:num>
  <w:num w:numId="8">
    <w:abstractNumId w:val="1"/>
  </w:num>
  <w:num w:numId="9">
    <w:abstractNumId w:val="8"/>
  </w:num>
  <w:num w:numId="10">
    <w:abstractNumId w:val="3"/>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1BB3"/>
    <w:rsid w:val="00031BB3"/>
    <w:rsid w:val="001B0EC2"/>
    <w:rsid w:val="001C23FE"/>
    <w:rsid w:val="002F546A"/>
    <w:rsid w:val="00896841"/>
    <w:rsid w:val="00A72076"/>
    <w:rsid w:val="00D51709"/>
    <w:rsid w:val="00D847FC"/>
    <w:rsid w:val="00F222C8"/>
    <w:rsid w:val="00F4663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3FE"/>
  </w:style>
  <w:style w:type="paragraph" w:styleId="Titre2">
    <w:name w:val="heading 2"/>
    <w:basedOn w:val="Normal"/>
    <w:link w:val="Titre2Car"/>
    <w:uiPriority w:val="9"/>
    <w:qFormat/>
    <w:rsid w:val="00031BB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31BB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31BB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1BB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31BB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31BB3"/>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031BB3"/>
    <w:rPr>
      <w:b/>
      <w:bCs/>
    </w:rPr>
  </w:style>
  <w:style w:type="paragraph" w:styleId="NormalWeb">
    <w:name w:val="Normal (Web)"/>
    <w:basedOn w:val="Normal"/>
    <w:uiPriority w:val="99"/>
    <w:semiHidden/>
    <w:unhideWhenUsed/>
    <w:rsid w:val="00031B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847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847FC"/>
  </w:style>
  <w:style w:type="paragraph" w:styleId="Pieddepage">
    <w:name w:val="footer"/>
    <w:basedOn w:val="Normal"/>
    <w:link w:val="PieddepageCar"/>
    <w:uiPriority w:val="99"/>
    <w:unhideWhenUsed/>
    <w:rsid w:val="00D847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47FC"/>
  </w:style>
</w:styles>
</file>

<file path=word/webSettings.xml><?xml version="1.0" encoding="utf-8"?>
<w:webSettings xmlns:r="http://schemas.openxmlformats.org/officeDocument/2006/relationships" xmlns:w="http://schemas.openxmlformats.org/wordprocessingml/2006/main">
  <w:divs>
    <w:div w:id="444035305">
      <w:bodyDiv w:val="1"/>
      <w:marLeft w:val="0"/>
      <w:marRight w:val="0"/>
      <w:marTop w:val="0"/>
      <w:marBottom w:val="0"/>
      <w:divBdr>
        <w:top w:val="none" w:sz="0" w:space="0" w:color="auto"/>
        <w:left w:val="none" w:sz="0" w:space="0" w:color="auto"/>
        <w:bottom w:val="none" w:sz="0" w:space="0" w:color="auto"/>
        <w:right w:val="none" w:sz="0" w:space="0" w:color="auto"/>
      </w:divBdr>
    </w:div>
    <w:div w:id="719985784">
      <w:bodyDiv w:val="1"/>
      <w:marLeft w:val="0"/>
      <w:marRight w:val="0"/>
      <w:marTop w:val="0"/>
      <w:marBottom w:val="0"/>
      <w:divBdr>
        <w:top w:val="none" w:sz="0" w:space="0" w:color="auto"/>
        <w:left w:val="none" w:sz="0" w:space="0" w:color="auto"/>
        <w:bottom w:val="none" w:sz="0" w:space="0" w:color="auto"/>
        <w:right w:val="none" w:sz="0" w:space="0" w:color="auto"/>
      </w:divBdr>
    </w:div>
    <w:div w:id="1259293680">
      <w:bodyDiv w:val="1"/>
      <w:marLeft w:val="0"/>
      <w:marRight w:val="0"/>
      <w:marTop w:val="0"/>
      <w:marBottom w:val="0"/>
      <w:divBdr>
        <w:top w:val="none" w:sz="0" w:space="0" w:color="auto"/>
        <w:left w:val="none" w:sz="0" w:space="0" w:color="auto"/>
        <w:bottom w:val="none" w:sz="0" w:space="0" w:color="auto"/>
        <w:right w:val="none" w:sz="0" w:space="0" w:color="auto"/>
      </w:divBdr>
    </w:div>
    <w:div w:id="17816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1592</Words>
  <Characters>8759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 Info</dc:creator>
  <cp:lastModifiedBy>Tis Info</cp:lastModifiedBy>
  <cp:revision>4</cp:revision>
  <dcterms:created xsi:type="dcterms:W3CDTF">2025-10-23T14:22:00Z</dcterms:created>
  <dcterms:modified xsi:type="dcterms:W3CDTF">2025-10-23T15:13:00Z</dcterms:modified>
</cp:coreProperties>
</file>