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2CE" w:rsidRPr="00613881" w:rsidRDefault="001A22CE" w:rsidP="00613881">
      <w:pPr>
        <w:spacing w:before="100" w:beforeAutospacing="1" w:after="100" w:afterAutospacing="1" w:line="360" w:lineRule="auto"/>
        <w:jc w:val="center"/>
        <w:rPr>
          <w:rFonts w:asciiTheme="majorBidi" w:eastAsia="Times New Roman" w:hAnsiTheme="majorBidi" w:cstheme="majorBidi"/>
          <w:b/>
          <w:bCs/>
          <w:color w:val="0D0D0D" w:themeColor="text1" w:themeTint="F2"/>
          <w:sz w:val="24"/>
          <w:szCs w:val="24"/>
          <w:lang w:eastAsia="fr-FR"/>
        </w:rPr>
      </w:pPr>
      <w:r w:rsidRPr="00613881">
        <w:rPr>
          <w:rFonts w:asciiTheme="majorBidi" w:eastAsia="Times New Roman" w:hAnsiTheme="majorBidi" w:cstheme="majorBidi"/>
          <w:b/>
          <w:bCs/>
          <w:color w:val="0D0D0D" w:themeColor="text1" w:themeTint="F2"/>
          <w:sz w:val="24"/>
          <w:szCs w:val="24"/>
          <w:lang w:eastAsia="fr-FR"/>
        </w:rPr>
        <w:t>Chapitre 2. Diversité des Microorganismes</w:t>
      </w:r>
    </w:p>
    <w:p w:rsidR="001A22CE" w:rsidRPr="00613881" w:rsidRDefault="001A22CE" w:rsidP="00613881">
      <w:pPr>
        <w:pStyle w:val="Titre3"/>
        <w:numPr>
          <w:ilvl w:val="0"/>
          <w:numId w:val="3"/>
        </w:numPr>
        <w:spacing w:line="360" w:lineRule="auto"/>
        <w:jc w:val="both"/>
        <w:rPr>
          <w:rFonts w:asciiTheme="majorBidi" w:hAnsiTheme="majorBidi" w:cstheme="majorBidi"/>
          <w:sz w:val="24"/>
          <w:szCs w:val="24"/>
        </w:rPr>
      </w:pPr>
      <w:r w:rsidRPr="00613881">
        <w:rPr>
          <w:rFonts w:asciiTheme="majorBidi" w:hAnsiTheme="majorBidi" w:cstheme="majorBidi"/>
          <w:sz w:val="24"/>
          <w:szCs w:val="24"/>
        </w:rPr>
        <w:t>Introduction</w:t>
      </w:r>
    </w:p>
    <w:p w:rsidR="001A22CE" w:rsidRPr="00613881" w:rsidRDefault="001A22CE" w:rsidP="00613881">
      <w:pPr>
        <w:spacing w:before="100" w:beforeAutospacing="1" w:after="100" w:afterAutospacing="1" w:line="360" w:lineRule="auto"/>
        <w:jc w:val="both"/>
        <w:rPr>
          <w:rFonts w:asciiTheme="majorBidi" w:eastAsia="Times New Roman" w:hAnsiTheme="majorBidi" w:cstheme="majorBidi"/>
          <w:sz w:val="24"/>
          <w:szCs w:val="24"/>
          <w:lang w:eastAsia="fr-FR"/>
        </w:rPr>
      </w:pPr>
      <w:r w:rsidRPr="00613881">
        <w:rPr>
          <w:rFonts w:asciiTheme="majorBidi" w:eastAsia="Times New Roman" w:hAnsiTheme="majorBidi" w:cstheme="majorBidi"/>
          <w:sz w:val="24"/>
          <w:szCs w:val="24"/>
          <w:lang w:eastAsia="fr-FR"/>
        </w:rPr>
        <w:t>Les micro-organismes des êtres vivants microscopiques qui jouent un rôle fondamental dans la biosphère. Invisible à l’œil nu, leur existence n’a été confirmée qu’au XVIIe siècle grâce aux progrès de l’optique. Bien qu’ils puissent parfois être nuisibles en raison de leur implication dans certaines</w:t>
      </w:r>
      <w:r w:rsidR="00AE2C54" w:rsidRPr="00613881">
        <w:rPr>
          <w:rFonts w:asciiTheme="majorBidi" w:eastAsia="Times New Roman" w:hAnsiTheme="majorBidi" w:cstheme="majorBidi"/>
          <w:sz w:val="24"/>
          <w:szCs w:val="24"/>
          <w:lang w:eastAsia="fr-FR"/>
        </w:rPr>
        <w:t xml:space="preserve"> </w:t>
      </w:r>
      <w:r w:rsidRPr="00613881">
        <w:rPr>
          <w:rFonts w:asciiTheme="majorBidi" w:eastAsia="Times New Roman" w:hAnsiTheme="majorBidi" w:cstheme="majorBidi"/>
          <w:sz w:val="24"/>
          <w:szCs w:val="24"/>
          <w:lang w:eastAsia="fr-FR"/>
        </w:rPr>
        <w:t>pathologies, ils sont essentiels aux cycles biogéochimiques et à l’équilibre de la nature.</w:t>
      </w:r>
    </w:p>
    <w:p w:rsidR="001A22CE" w:rsidRPr="00613881" w:rsidRDefault="001A22CE" w:rsidP="00613881">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613881">
        <w:rPr>
          <w:rFonts w:asciiTheme="majorBidi" w:eastAsia="Times New Roman" w:hAnsiTheme="majorBidi" w:cstheme="majorBidi"/>
          <w:b/>
          <w:bCs/>
          <w:sz w:val="24"/>
          <w:szCs w:val="24"/>
          <w:lang w:eastAsia="fr-FR"/>
        </w:rPr>
        <w:t>2. Caractéristiques Générales des Micro-organismes</w:t>
      </w:r>
    </w:p>
    <w:p w:rsidR="001A22CE" w:rsidRPr="00613881" w:rsidRDefault="001A22CE" w:rsidP="00613881">
      <w:pPr>
        <w:spacing w:before="100" w:beforeAutospacing="1" w:after="100" w:afterAutospacing="1" w:line="360" w:lineRule="auto"/>
        <w:jc w:val="both"/>
        <w:rPr>
          <w:rFonts w:asciiTheme="majorBidi" w:eastAsia="Times New Roman" w:hAnsiTheme="majorBidi" w:cstheme="majorBidi"/>
          <w:sz w:val="24"/>
          <w:szCs w:val="24"/>
          <w:lang w:eastAsia="fr-FR"/>
        </w:rPr>
      </w:pPr>
      <w:r w:rsidRPr="00613881">
        <w:rPr>
          <w:rFonts w:asciiTheme="majorBidi" w:eastAsia="Times New Roman" w:hAnsiTheme="majorBidi" w:cstheme="majorBidi"/>
          <w:sz w:val="24"/>
          <w:szCs w:val="24"/>
          <w:lang w:eastAsia="fr-FR"/>
        </w:rPr>
        <w:t>Les micro-organismes, qui incluent les virus, les bactéries, les champignons, les algues et les protistes, se distinguent par leurs structures cellulaires simples et leur capacité à vivre dans des environnements variés. Leur classification repose</w:t>
      </w:r>
      <w:r w:rsidR="00AE2C54" w:rsidRPr="00613881">
        <w:rPr>
          <w:rFonts w:asciiTheme="majorBidi" w:eastAsia="Times New Roman" w:hAnsiTheme="majorBidi" w:cstheme="majorBidi"/>
          <w:sz w:val="24"/>
          <w:szCs w:val="24"/>
          <w:lang w:eastAsia="fr-FR"/>
        </w:rPr>
        <w:t xml:space="preserve"> </w:t>
      </w:r>
      <w:r w:rsidRPr="00613881">
        <w:rPr>
          <w:rFonts w:asciiTheme="majorBidi" w:eastAsia="Times New Roman" w:hAnsiTheme="majorBidi" w:cstheme="majorBidi"/>
          <w:sz w:val="24"/>
          <w:szCs w:val="24"/>
          <w:lang w:eastAsia="fr-FR"/>
        </w:rPr>
        <w:t>principalement sur des caractéristiques génétiques et phylogénétiques.</w:t>
      </w:r>
    </w:p>
    <w:p w:rsidR="001A22CE" w:rsidRPr="00613881" w:rsidRDefault="001A22CE" w:rsidP="00613881">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613881">
        <w:rPr>
          <w:rFonts w:asciiTheme="majorBidi" w:eastAsia="Times New Roman" w:hAnsiTheme="majorBidi" w:cstheme="majorBidi"/>
          <w:b/>
          <w:bCs/>
          <w:sz w:val="24"/>
          <w:szCs w:val="24"/>
          <w:lang w:eastAsia="fr-FR"/>
        </w:rPr>
        <w:t>2.1. Classification Phylogénétique des Micro-organismes</w:t>
      </w:r>
    </w:p>
    <w:p w:rsidR="001A22CE" w:rsidRPr="00613881" w:rsidRDefault="001A22CE" w:rsidP="00613881">
      <w:pPr>
        <w:spacing w:before="100" w:beforeAutospacing="1" w:after="100" w:afterAutospacing="1" w:line="360" w:lineRule="auto"/>
        <w:jc w:val="both"/>
        <w:rPr>
          <w:rFonts w:asciiTheme="majorBidi" w:eastAsia="Times New Roman" w:hAnsiTheme="majorBidi" w:cstheme="majorBidi"/>
          <w:sz w:val="24"/>
          <w:szCs w:val="24"/>
          <w:lang w:eastAsia="fr-FR"/>
        </w:rPr>
      </w:pPr>
      <w:r w:rsidRPr="00613881">
        <w:rPr>
          <w:rFonts w:asciiTheme="majorBidi" w:eastAsia="Times New Roman" w:hAnsiTheme="majorBidi" w:cstheme="majorBidi"/>
          <w:sz w:val="24"/>
          <w:szCs w:val="24"/>
          <w:lang w:eastAsia="fr-FR"/>
        </w:rPr>
        <w:t>La classification des micro-organismes se base aujourd'hui sur l’analyse des séquences d’ADN, notamment les gènes codant pour l’ARN ribosomique (ARNr 16S). Ce système divise les êtres vivants en trois grands domaines :</w:t>
      </w:r>
    </w:p>
    <w:p w:rsidR="00145EF3" w:rsidRPr="00613881" w:rsidRDefault="001A22CE" w:rsidP="00613881">
      <w:pPr>
        <w:numPr>
          <w:ilvl w:val="0"/>
          <w:numId w:val="4"/>
        </w:numPr>
        <w:spacing w:before="100" w:beforeAutospacing="1" w:after="100" w:afterAutospacing="1" w:line="360" w:lineRule="auto"/>
        <w:jc w:val="both"/>
        <w:rPr>
          <w:rFonts w:asciiTheme="majorBidi" w:eastAsia="Times New Roman" w:hAnsiTheme="majorBidi" w:cstheme="majorBidi"/>
          <w:sz w:val="24"/>
          <w:szCs w:val="24"/>
          <w:lang w:eastAsia="fr-FR"/>
        </w:rPr>
      </w:pPr>
      <w:r w:rsidRPr="00613881">
        <w:rPr>
          <w:rFonts w:asciiTheme="majorBidi" w:eastAsia="Times New Roman" w:hAnsiTheme="majorBidi" w:cstheme="majorBidi"/>
          <w:b/>
          <w:bCs/>
          <w:sz w:val="24"/>
          <w:szCs w:val="24"/>
          <w:lang w:eastAsia="fr-FR"/>
        </w:rPr>
        <w:t>Les Archées (Archaea)</w:t>
      </w:r>
      <w:r w:rsidRPr="00613881">
        <w:rPr>
          <w:rFonts w:asciiTheme="majorBidi" w:eastAsia="Times New Roman" w:hAnsiTheme="majorBidi" w:cstheme="majorBidi"/>
          <w:sz w:val="24"/>
          <w:szCs w:val="24"/>
          <w:lang w:eastAsia="fr-FR"/>
        </w:rPr>
        <w:t xml:space="preserve"> : </w:t>
      </w:r>
      <w:r w:rsidR="00145EF3" w:rsidRPr="00613881">
        <w:rPr>
          <w:rFonts w:asciiTheme="majorBidi" w:hAnsiTheme="majorBidi" w:cstheme="majorBidi"/>
          <w:sz w:val="24"/>
          <w:szCs w:val="24"/>
        </w:rPr>
        <w:t>Les archées se distinguent des bactéries par plusieurs caractéristiques fondamentales : leurs membranes sont composées de lipides liés par des liaisons éther, plus stables, alors que celles des bactéries possèdent des lipides en liaisons ester ; leur paroi ne contient pas de peptidoglycane mais du pseudopeptidoglycane ou d’autres polymères, contrairement aux bactéries qui possèdent une paroi en muréine ; leurs mécanismes de réplication, transcription et traduction sont plus proches de ceux des eucaryotes, avec des ARN polymérases complexes et la présence d’histones, alors que les bactéries présentent des systèmes plus simples ; enfin, les séquences de leur ARN ribosomique sont plus apparentées à celles des eucaryotes, et elles colonisent souvent des environnements extrêmes, tandis que les bactéries se rencontrent dans une grande diversité de milieux, incluant de nombreuses espèces pathogènes.</w:t>
      </w:r>
    </w:p>
    <w:p w:rsidR="00145EF3" w:rsidRPr="00613881" w:rsidRDefault="00145EF3" w:rsidP="00613881">
      <w:pPr>
        <w:spacing w:before="100" w:beforeAutospacing="1" w:after="100" w:afterAutospacing="1" w:line="360" w:lineRule="auto"/>
        <w:ind w:left="720"/>
        <w:jc w:val="both"/>
        <w:rPr>
          <w:rFonts w:asciiTheme="majorBidi" w:eastAsia="Times New Roman" w:hAnsiTheme="majorBidi" w:cstheme="majorBidi"/>
          <w:sz w:val="24"/>
          <w:szCs w:val="24"/>
          <w:lang w:eastAsia="fr-FR"/>
        </w:rPr>
      </w:pPr>
    </w:p>
    <w:p w:rsidR="00145EF3" w:rsidRPr="00613881" w:rsidRDefault="001A22CE" w:rsidP="00613881">
      <w:pPr>
        <w:numPr>
          <w:ilvl w:val="0"/>
          <w:numId w:val="4"/>
        </w:numPr>
        <w:spacing w:before="100" w:beforeAutospacing="1" w:after="100" w:afterAutospacing="1" w:line="360" w:lineRule="auto"/>
        <w:jc w:val="both"/>
        <w:rPr>
          <w:rFonts w:asciiTheme="majorBidi" w:eastAsia="Times New Roman" w:hAnsiTheme="majorBidi" w:cstheme="majorBidi"/>
          <w:sz w:val="24"/>
          <w:szCs w:val="24"/>
          <w:lang w:eastAsia="fr-FR"/>
        </w:rPr>
      </w:pPr>
      <w:r w:rsidRPr="00613881">
        <w:rPr>
          <w:rFonts w:asciiTheme="majorBidi" w:eastAsia="Times New Roman" w:hAnsiTheme="majorBidi" w:cstheme="majorBidi"/>
          <w:b/>
          <w:bCs/>
          <w:sz w:val="24"/>
          <w:szCs w:val="24"/>
          <w:lang w:eastAsia="fr-FR"/>
        </w:rPr>
        <w:t>Les Eubactéries (Eubacteria)</w:t>
      </w:r>
      <w:r w:rsidRPr="00613881">
        <w:rPr>
          <w:rFonts w:asciiTheme="majorBidi" w:eastAsia="Times New Roman" w:hAnsiTheme="majorBidi" w:cstheme="majorBidi"/>
          <w:sz w:val="24"/>
          <w:szCs w:val="24"/>
          <w:lang w:eastAsia="fr-FR"/>
        </w:rPr>
        <w:t xml:space="preserve"> : </w:t>
      </w:r>
      <w:r w:rsidR="00145EF3" w:rsidRPr="00613881">
        <w:rPr>
          <w:rFonts w:asciiTheme="majorBidi" w:hAnsiTheme="majorBidi" w:cstheme="majorBidi"/>
          <w:sz w:val="24"/>
          <w:szCs w:val="24"/>
        </w:rPr>
        <w:t>Les bactéries sont des micro-organismes procaryotes dépourvus de noyau et d’organites membranaires, mais elles se distinguent des archées par leur biochimie cellulaire et la structure de leur paroi, généralement composée de peptidoglycane. Elles sont omniprésentes dans la biosphère et peuvent être pathogènes ou bénéfiques pour l’homme, les animaux et les plantes. Leur taille varie en général de 0,2 à 50 µm et leur matériel génétique est constitué d’un chromosome circulaire localisé dans le nucléoïde, souvent accompagné de plasmides. Les bactéries présentent une grande diversité morphologique (cocci, bacilles, spirilles, vibrions) et peuvent s’assembler en chaînes, amas ou paires. Leur paroi peut être de type Gram positif ou Gram négatif selon la composition et l’épaisseur de la couche de peptidoglycane. Elles se reproduisent principalement par fission binaire, mais peuvent aussi échanger du matériel génétique par transformation, conjugaison ou transduction. Certaines espèces possèdent des structures spécialisées comme les flagelles pour la mobilité, les fimbriae ou pili pour l’adhésion, et les endospores pour résister à des conditions extrêmes. Métaboliquement très diversifiées, les bactéries peuvent être autotrophes ou hétérotrophes, aérobies ou anaérobies, et jouent un rôle essentiel dans les cycles biogéochimiques, la santé humaine, l’agriculture et les biotechnologies.</w:t>
      </w:r>
    </w:p>
    <w:p w:rsidR="00145EF3" w:rsidRPr="00613881" w:rsidRDefault="00145EF3" w:rsidP="00613881">
      <w:pPr>
        <w:spacing w:before="100" w:beforeAutospacing="1" w:after="100" w:afterAutospacing="1" w:line="360" w:lineRule="auto"/>
        <w:ind w:left="720"/>
        <w:jc w:val="both"/>
        <w:rPr>
          <w:rFonts w:asciiTheme="majorBidi" w:eastAsia="Times New Roman" w:hAnsiTheme="majorBidi" w:cstheme="majorBidi"/>
          <w:sz w:val="24"/>
          <w:szCs w:val="24"/>
          <w:lang w:eastAsia="fr-FR"/>
        </w:rPr>
      </w:pPr>
    </w:p>
    <w:p w:rsidR="001A22CE" w:rsidRPr="00613881" w:rsidRDefault="001A22CE" w:rsidP="00613881">
      <w:pPr>
        <w:numPr>
          <w:ilvl w:val="0"/>
          <w:numId w:val="4"/>
        </w:numPr>
        <w:spacing w:before="100" w:beforeAutospacing="1" w:after="100" w:afterAutospacing="1" w:line="360" w:lineRule="auto"/>
        <w:jc w:val="both"/>
        <w:rPr>
          <w:rFonts w:asciiTheme="majorBidi" w:eastAsia="Times New Roman" w:hAnsiTheme="majorBidi" w:cstheme="majorBidi"/>
          <w:sz w:val="24"/>
          <w:szCs w:val="24"/>
          <w:lang w:eastAsia="fr-FR"/>
        </w:rPr>
      </w:pPr>
      <w:r w:rsidRPr="00613881">
        <w:rPr>
          <w:rFonts w:asciiTheme="majorBidi" w:eastAsia="Times New Roman" w:hAnsiTheme="majorBidi" w:cstheme="majorBidi"/>
          <w:b/>
          <w:bCs/>
          <w:sz w:val="24"/>
          <w:szCs w:val="24"/>
          <w:lang w:eastAsia="fr-FR"/>
        </w:rPr>
        <w:t>Les Eucaryotes (Eukaryota)</w:t>
      </w:r>
      <w:r w:rsidRPr="00613881">
        <w:rPr>
          <w:rFonts w:asciiTheme="majorBidi" w:eastAsia="Times New Roman" w:hAnsiTheme="majorBidi" w:cstheme="majorBidi"/>
          <w:sz w:val="24"/>
          <w:szCs w:val="24"/>
          <w:lang w:eastAsia="fr-FR"/>
        </w:rPr>
        <w:t xml:space="preserve"> : </w:t>
      </w:r>
      <w:r w:rsidR="00145EF3" w:rsidRPr="00613881">
        <w:rPr>
          <w:rFonts w:asciiTheme="majorBidi" w:hAnsiTheme="majorBidi" w:cstheme="majorBidi"/>
          <w:sz w:val="24"/>
          <w:szCs w:val="24"/>
        </w:rPr>
        <w:t xml:space="preserve">Les eucaryotes regroupent les organismes dont les cellules possèdent un noyau délimité par une enveloppe nucléaire et contenant le matériel génétique organisé sous forme de plusieurs chromosomes linéaires associés à des histones. Contrairement aux procaryotes, leurs cellules renferment divers organites spécialisés, tels que les mitochondries pour la respiration et la production d’énergie, le réticulum endoplasmique et l’appareil de Golgi pour la synthèse et le transport des protéines, les chloroplastes chez les végétaux et certaines algues pour la photosynthèse, ainsi que des vacuoles et un cytosquelette assurant la forme et la mobilité intracellulaire. Les eucaryotes incluent les animaux, les plantes, les champignons, les protistes et les algues pluricellulaires, formant ainsi une grande diversité morphologique et fonctionnelle. Leur reproduction est souvent sexuée, </w:t>
      </w:r>
      <w:r w:rsidR="00145EF3" w:rsidRPr="00613881">
        <w:rPr>
          <w:rFonts w:asciiTheme="majorBidi" w:hAnsiTheme="majorBidi" w:cstheme="majorBidi"/>
          <w:sz w:val="24"/>
          <w:szCs w:val="24"/>
        </w:rPr>
        <w:lastRenderedPageBreak/>
        <w:t>permettant une recombinaison génétique et une variabilité accrue, mais peut aussi être asexuée selon les espèces. La multiplication cellulaire se fait principalement par mitose, tandis que la méiose intervient dans la formation des gamètes. Grâce à cette complexité cellulaire et génétique, les eucaryotes occupent une multitude de niches écologiques et jouent un rôle fondamental dans l’évolution de la vie, les écosystèmes et les interactions biologiques.</w:t>
      </w:r>
    </w:p>
    <w:p w:rsidR="00592199" w:rsidRPr="00613881" w:rsidRDefault="00592199" w:rsidP="00613881">
      <w:pPr>
        <w:spacing w:before="100" w:beforeAutospacing="1" w:after="100" w:afterAutospacing="1" w:line="360" w:lineRule="auto"/>
        <w:jc w:val="both"/>
        <w:rPr>
          <w:rFonts w:asciiTheme="majorBidi" w:eastAsia="Times New Roman" w:hAnsiTheme="majorBidi" w:cstheme="majorBidi"/>
          <w:sz w:val="24"/>
          <w:szCs w:val="24"/>
          <w:lang w:eastAsia="fr-FR"/>
        </w:rPr>
      </w:pPr>
    </w:p>
    <w:p w:rsidR="00592199" w:rsidRPr="00613881" w:rsidRDefault="00592199" w:rsidP="00613881">
      <w:pPr>
        <w:spacing w:before="100" w:beforeAutospacing="1" w:after="100" w:afterAutospacing="1" w:line="360" w:lineRule="auto"/>
        <w:jc w:val="both"/>
        <w:rPr>
          <w:rFonts w:asciiTheme="majorBidi" w:eastAsia="Times New Roman" w:hAnsiTheme="majorBidi" w:cstheme="majorBidi"/>
          <w:sz w:val="24"/>
          <w:szCs w:val="24"/>
          <w:lang w:eastAsia="fr-FR"/>
        </w:rPr>
      </w:pPr>
      <w:r w:rsidRPr="00613881">
        <w:rPr>
          <w:rFonts w:asciiTheme="majorBidi" w:eastAsia="Times New Roman" w:hAnsiTheme="majorBidi" w:cstheme="majorBidi"/>
          <w:noProof/>
          <w:sz w:val="24"/>
          <w:szCs w:val="24"/>
          <w:lang w:eastAsia="fr-FR"/>
        </w:rPr>
        <w:drawing>
          <wp:inline distT="0" distB="0" distL="0" distR="0">
            <wp:extent cx="4048125" cy="2768146"/>
            <wp:effectExtent l="19050" t="0" r="9525" b="0"/>
            <wp:docPr id="1" name="Image 1" descr="C:\Users\Tis Info\Desktop\Nouveau dossier (3)\2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s Info\Desktop\Nouveau dossier (3)\2843.jpg"/>
                    <pic:cNvPicPr>
                      <a:picLocks noChangeAspect="1" noChangeArrowheads="1"/>
                    </pic:cNvPicPr>
                  </pic:nvPicPr>
                  <pic:blipFill>
                    <a:blip r:embed="rId7"/>
                    <a:srcRect/>
                    <a:stretch>
                      <a:fillRect/>
                    </a:stretch>
                  </pic:blipFill>
                  <pic:spPr bwMode="auto">
                    <a:xfrm>
                      <a:off x="0" y="0"/>
                      <a:ext cx="4048125" cy="2768146"/>
                    </a:xfrm>
                    <a:prstGeom prst="rect">
                      <a:avLst/>
                    </a:prstGeom>
                    <a:noFill/>
                    <a:ln w="9525">
                      <a:noFill/>
                      <a:miter lim="800000"/>
                      <a:headEnd/>
                      <a:tailEnd/>
                    </a:ln>
                  </pic:spPr>
                </pic:pic>
              </a:graphicData>
            </a:graphic>
          </wp:inline>
        </w:drawing>
      </w:r>
    </w:p>
    <w:p w:rsidR="001A22CE" w:rsidRPr="00613881" w:rsidRDefault="001A22CE" w:rsidP="00613881">
      <w:pPr>
        <w:spacing w:before="100" w:beforeAutospacing="1" w:after="100" w:afterAutospacing="1" w:line="360" w:lineRule="auto"/>
        <w:jc w:val="both"/>
        <w:rPr>
          <w:rFonts w:asciiTheme="majorBidi" w:eastAsia="Times New Roman" w:hAnsiTheme="majorBidi" w:cstheme="majorBidi"/>
          <w:sz w:val="24"/>
          <w:szCs w:val="24"/>
          <w:lang w:eastAsia="fr-FR"/>
        </w:rPr>
      </w:pPr>
      <w:r w:rsidRPr="00613881">
        <w:rPr>
          <w:rFonts w:asciiTheme="majorBidi" w:eastAsia="Times New Roman" w:hAnsiTheme="majorBidi" w:cstheme="majorBidi"/>
          <w:noProof/>
          <w:sz w:val="24"/>
          <w:szCs w:val="24"/>
          <w:lang w:eastAsia="fr-FR"/>
        </w:rPr>
        <w:lastRenderedPageBreak/>
        <w:drawing>
          <wp:inline distT="0" distB="0" distL="0" distR="0">
            <wp:extent cx="5219700" cy="4899593"/>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17974" cy="4897973"/>
                    </a:xfrm>
                    <a:prstGeom prst="rect">
                      <a:avLst/>
                    </a:prstGeom>
                    <a:noFill/>
                    <a:ln w="9525">
                      <a:noFill/>
                      <a:miter lim="800000"/>
                      <a:headEnd/>
                      <a:tailEnd/>
                    </a:ln>
                  </pic:spPr>
                </pic:pic>
              </a:graphicData>
            </a:graphic>
          </wp:inline>
        </w:drawing>
      </w:r>
    </w:p>
    <w:p w:rsidR="001A22CE" w:rsidRPr="00613881" w:rsidRDefault="001A22CE" w:rsidP="00613881">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613881">
        <w:rPr>
          <w:rFonts w:asciiTheme="majorBidi" w:eastAsia="Times New Roman" w:hAnsiTheme="majorBidi" w:cstheme="majorBidi"/>
          <w:b/>
          <w:bCs/>
          <w:sz w:val="24"/>
          <w:szCs w:val="24"/>
          <w:lang w:eastAsia="fr-FR"/>
        </w:rPr>
        <w:t>2.2. Types Principaux de Micro-organismes</w:t>
      </w:r>
    </w:p>
    <w:p w:rsidR="00D919B4" w:rsidRPr="00613881" w:rsidRDefault="001A22CE" w:rsidP="00613881">
      <w:pPr>
        <w:numPr>
          <w:ilvl w:val="0"/>
          <w:numId w:val="5"/>
        </w:numPr>
        <w:spacing w:before="100" w:beforeAutospacing="1" w:after="100" w:afterAutospacing="1" w:line="360" w:lineRule="auto"/>
        <w:jc w:val="both"/>
        <w:rPr>
          <w:rFonts w:asciiTheme="majorBidi" w:eastAsia="Times New Roman" w:hAnsiTheme="majorBidi" w:cstheme="majorBidi"/>
          <w:sz w:val="24"/>
          <w:szCs w:val="24"/>
          <w:lang w:eastAsia="fr-FR"/>
        </w:rPr>
      </w:pPr>
      <w:r w:rsidRPr="00613881">
        <w:rPr>
          <w:rFonts w:asciiTheme="majorBidi" w:eastAsia="Times New Roman" w:hAnsiTheme="majorBidi" w:cstheme="majorBidi"/>
          <w:b/>
          <w:bCs/>
          <w:sz w:val="24"/>
          <w:szCs w:val="24"/>
          <w:lang w:eastAsia="fr-FR"/>
        </w:rPr>
        <w:t>Les Virus</w:t>
      </w:r>
      <w:r w:rsidRPr="00613881">
        <w:rPr>
          <w:rFonts w:asciiTheme="majorBidi" w:eastAsia="Times New Roman" w:hAnsiTheme="majorBidi" w:cstheme="majorBidi"/>
          <w:sz w:val="24"/>
          <w:szCs w:val="24"/>
          <w:lang w:eastAsia="fr-FR"/>
        </w:rPr>
        <w:t xml:space="preserve"> : </w:t>
      </w:r>
      <w:r w:rsidR="00145EF3" w:rsidRPr="00613881">
        <w:rPr>
          <w:rFonts w:asciiTheme="majorBidi" w:hAnsiTheme="majorBidi" w:cstheme="majorBidi"/>
          <w:sz w:val="24"/>
          <w:szCs w:val="24"/>
        </w:rPr>
        <w:t xml:space="preserve">Les virus sont des entités biologiques acellulaires, incapables de se reproduire de manière autonome et ne pouvant se multiplier qu’en infectant une cellule hôte, ce qui fait d’eux des parasites intracellulaires obligatoires. Leur structure est généralement composée d’un génome constitué soit d’ADN, soit d’ARN (simple ou double brin, linéaire ou circulaire), entouré d’une coque protéique appelée </w:t>
      </w:r>
      <w:r w:rsidR="00145EF3" w:rsidRPr="00613881">
        <w:rPr>
          <w:rStyle w:val="lev"/>
          <w:rFonts w:asciiTheme="majorBidi" w:hAnsiTheme="majorBidi" w:cstheme="majorBidi"/>
          <w:sz w:val="24"/>
          <w:szCs w:val="24"/>
        </w:rPr>
        <w:t>capside</w:t>
      </w:r>
      <w:r w:rsidR="00145EF3" w:rsidRPr="00613881">
        <w:rPr>
          <w:rFonts w:asciiTheme="majorBidi" w:hAnsiTheme="majorBidi" w:cstheme="majorBidi"/>
          <w:sz w:val="24"/>
          <w:szCs w:val="24"/>
        </w:rPr>
        <w:t xml:space="preserve">, formée de capsomères. Certains virus possèdent en plus une </w:t>
      </w:r>
      <w:r w:rsidR="00145EF3" w:rsidRPr="00613881">
        <w:rPr>
          <w:rStyle w:val="lev"/>
          <w:rFonts w:asciiTheme="majorBidi" w:hAnsiTheme="majorBidi" w:cstheme="majorBidi"/>
          <w:sz w:val="24"/>
          <w:szCs w:val="24"/>
        </w:rPr>
        <w:t>enveloppe lipidique</w:t>
      </w:r>
      <w:r w:rsidR="00145EF3" w:rsidRPr="00613881">
        <w:rPr>
          <w:rFonts w:asciiTheme="majorBidi" w:hAnsiTheme="majorBidi" w:cstheme="majorBidi"/>
          <w:sz w:val="24"/>
          <w:szCs w:val="24"/>
        </w:rPr>
        <w:t xml:space="preserve"> d’origine cellulaire, enrichie de protéines virales qui facilitent l’entrée dans la cellule hôte. Ils présentent une grande diversité de formes (icosaédriques, hélicoïdales, complexes comme les bactériophages). Leur cycle de réplication suit différentes stratégies, comme le cycle </w:t>
      </w:r>
      <w:r w:rsidR="00145EF3" w:rsidRPr="00613881">
        <w:rPr>
          <w:rStyle w:val="lev"/>
          <w:rFonts w:asciiTheme="majorBidi" w:hAnsiTheme="majorBidi" w:cstheme="majorBidi"/>
          <w:sz w:val="24"/>
          <w:szCs w:val="24"/>
        </w:rPr>
        <w:t>lytic</w:t>
      </w:r>
      <w:r w:rsidR="00145EF3" w:rsidRPr="00613881">
        <w:rPr>
          <w:rFonts w:asciiTheme="majorBidi" w:hAnsiTheme="majorBidi" w:cstheme="majorBidi"/>
          <w:sz w:val="24"/>
          <w:szCs w:val="24"/>
        </w:rPr>
        <w:t xml:space="preserve"> (destruction de la cellule hôte après production de nouvelles particules virales) ou le cycle </w:t>
      </w:r>
      <w:r w:rsidR="00145EF3" w:rsidRPr="00613881">
        <w:rPr>
          <w:rStyle w:val="lev"/>
          <w:rFonts w:asciiTheme="majorBidi" w:hAnsiTheme="majorBidi" w:cstheme="majorBidi"/>
          <w:sz w:val="24"/>
          <w:szCs w:val="24"/>
        </w:rPr>
        <w:t>lysogénique</w:t>
      </w:r>
      <w:r w:rsidR="00145EF3" w:rsidRPr="00613881">
        <w:rPr>
          <w:rFonts w:asciiTheme="majorBidi" w:hAnsiTheme="majorBidi" w:cstheme="majorBidi"/>
          <w:sz w:val="24"/>
          <w:szCs w:val="24"/>
        </w:rPr>
        <w:t xml:space="preserve"> (intégration du génome viral dans </w:t>
      </w:r>
      <w:r w:rsidR="00145EF3" w:rsidRPr="00613881">
        <w:rPr>
          <w:rFonts w:asciiTheme="majorBidi" w:hAnsiTheme="majorBidi" w:cstheme="majorBidi"/>
          <w:sz w:val="24"/>
          <w:szCs w:val="24"/>
        </w:rPr>
        <w:lastRenderedPageBreak/>
        <w:t xml:space="preserve">celui de la cellule, comme les prophages). Le statut des virus en tant qu’êtres vivants reste controversé, car ils ne possèdent pas de métabolisme propre et dépendent entièrement de la machinerie cellulaire pour se répliquer. Néanmoins, ils jouent un rôle essentiel dans l’évolution (par transfert horizontal de gènes), la régulation des populations microbiennes, et sont utilisés en biotechnologie, notamment en </w:t>
      </w:r>
      <w:r w:rsidR="00145EF3" w:rsidRPr="00613881">
        <w:rPr>
          <w:rStyle w:val="lev"/>
          <w:rFonts w:asciiTheme="majorBidi" w:hAnsiTheme="majorBidi" w:cstheme="majorBidi"/>
          <w:sz w:val="24"/>
          <w:szCs w:val="24"/>
        </w:rPr>
        <w:t>thérapie génique</w:t>
      </w:r>
      <w:r w:rsidR="00145EF3" w:rsidRPr="00613881">
        <w:rPr>
          <w:rFonts w:asciiTheme="majorBidi" w:hAnsiTheme="majorBidi" w:cstheme="majorBidi"/>
          <w:sz w:val="24"/>
          <w:szCs w:val="24"/>
        </w:rPr>
        <w:t xml:space="preserve"> comme vecteurs de transfert d’ADN, en </w:t>
      </w:r>
      <w:r w:rsidR="00145EF3" w:rsidRPr="00613881">
        <w:rPr>
          <w:rStyle w:val="lev"/>
          <w:rFonts w:asciiTheme="majorBidi" w:hAnsiTheme="majorBidi" w:cstheme="majorBidi"/>
          <w:sz w:val="24"/>
          <w:szCs w:val="24"/>
        </w:rPr>
        <w:t>vaccinologie</w:t>
      </w:r>
      <w:r w:rsidR="00145EF3" w:rsidRPr="00613881">
        <w:rPr>
          <w:rFonts w:asciiTheme="majorBidi" w:hAnsiTheme="majorBidi" w:cstheme="majorBidi"/>
          <w:sz w:val="24"/>
          <w:szCs w:val="24"/>
        </w:rPr>
        <w:t xml:space="preserve"> (vaccins atténués, inactivés ou à base de vecteurs viraux), et même en </w:t>
      </w:r>
      <w:r w:rsidR="00145EF3" w:rsidRPr="00613881">
        <w:rPr>
          <w:rStyle w:val="lev"/>
          <w:rFonts w:asciiTheme="majorBidi" w:hAnsiTheme="majorBidi" w:cstheme="majorBidi"/>
          <w:sz w:val="24"/>
          <w:szCs w:val="24"/>
        </w:rPr>
        <w:t>phagothérapie</w:t>
      </w:r>
      <w:r w:rsidR="00145EF3" w:rsidRPr="00613881">
        <w:rPr>
          <w:rFonts w:asciiTheme="majorBidi" w:hAnsiTheme="majorBidi" w:cstheme="majorBidi"/>
          <w:sz w:val="24"/>
          <w:szCs w:val="24"/>
        </w:rPr>
        <w:t xml:space="preserve"> pour lutter contre certaines infections bactériennes résistantes aux antibiotiques.</w:t>
      </w:r>
    </w:p>
    <w:p w:rsidR="00D919B4" w:rsidRPr="00613881" w:rsidRDefault="00D919B4" w:rsidP="00613881">
      <w:pPr>
        <w:spacing w:before="100" w:beforeAutospacing="1" w:after="100" w:afterAutospacing="1" w:line="360" w:lineRule="auto"/>
        <w:ind w:left="720"/>
        <w:jc w:val="both"/>
        <w:rPr>
          <w:rFonts w:asciiTheme="majorBidi" w:eastAsia="Times New Roman" w:hAnsiTheme="majorBidi" w:cstheme="majorBidi"/>
          <w:sz w:val="24"/>
          <w:szCs w:val="24"/>
          <w:lang w:eastAsia="fr-FR"/>
        </w:rPr>
      </w:pPr>
    </w:p>
    <w:p w:rsidR="00D919B4" w:rsidRPr="004C3F69" w:rsidRDefault="001A22CE" w:rsidP="004C3F69">
      <w:pPr>
        <w:numPr>
          <w:ilvl w:val="0"/>
          <w:numId w:val="5"/>
        </w:numPr>
        <w:spacing w:before="100" w:beforeAutospacing="1" w:after="100" w:afterAutospacing="1" w:line="360" w:lineRule="auto"/>
        <w:jc w:val="both"/>
        <w:rPr>
          <w:rFonts w:asciiTheme="majorBidi" w:eastAsia="Times New Roman" w:hAnsiTheme="majorBidi" w:cstheme="majorBidi"/>
          <w:sz w:val="24"/>
          <w:szCs w:val="24"/>
          <w:lang w:eastAsia="fr-FR"/>
        </w:rPr>
      </w:pPr>
      <w:r w:rsidRPr="004C3F69">
        <w:rPr>
          <w:rFonts w:asciiTheme="majorBidi" w:eastAsia="Times New Roman" w:hAnsiTheme="majorBidi" w:cstheme="majorBidi"/>
          <w:b/>
          <w:bCs/>
          <w:sz w:val="24"/>
          <w:szCs w:val="24"/>
          <w:lang w:eastAsia="fr-FR"/>
        </w:rPr>
        <w:t>Les Bactéries</w:t>
      </w:r>
      <w:r w:rsidRPr="004C3F69">
        <w:rPr>
          <w:rFonts w:asciiTheme="majorBidi" w:eastAsia="Times New Roman" w:hAnsiTheme="majorBidi" w:cstheme="majorBidi"/>
          <w:sz w:val="24"/>
          <w:szCs w:val="24"/>
          <w:lang w:eastAsia="fr-FR"/>
        </w:rPr>
        <w:t xml:space="preserve"> : </w:t>
      </w:r>
      <w:r w:rsidR="00D919B4" w:rsidRPr="004C3F69">
        <w:rPr>
          <w:rFonts w:asciiTheme="majorBidi" w:hAnsiTheme="majorBidi" w:cstheme="majorBidi"/>
          <w:sz w:val="24"/>
          <w:szCs w:val="24"/>
        </w:rPr>
        <w:t xml:space="preserve">Les bactéries sont des organismes unicellulaires procaryotes qui participent activement aux </w:t>
      </w:r>
      <w:r w:rsidR="00D919B4" w:rsidRPr="004C3F69">
        <w:rPr>
          <w:rStyle w:val="lev"/>
          <w:rFonts w:asciiTheme="majorBidi" w:hAnsiTheme="majorBidi" w:cstheme="majorBidi"/>
          <w:sz w:val="24"/>
          <w:szCs w:val="24"/>
        </w:rPr>
        <w:t>cycles biogéochimiques</w:t>
      </w:r>
      <w:r w:rsidR="00D919B4" w:rsidRPr="004C3F69">
        <w:rPr>
          <w:rFonts w:asciiTheme="majorBidi" w:hAnsiTheme="majorBidi" w:cstheme="majorBidi"/>
          <w:sz w:val="24"/>
          <w:szCs w:val="24"/>
        </w:rPr>
        <w:t xml:space="preserve">. Par exemple, dans le </w:t>
      </w:r>
      <w:r w:rsidR="00D919B4" w:rsidRPr="004C3F69">
        <w:rPr>
          <w:rStyle w:val="lev"/>
          <w:rFonts w:asciiTheme="majorBidi" w:hAnsiTheme="majorBidi" w:cstheme="majorBidi"/>
          <w:sz w:val="24"/>
          <w:szCs w:val="24"/>
        </w:rPr>
        <w:t>cycle de l’azote</w:t>
      </w:r>
      <w:r w:rsidR="00D919B4" w:rsidRPr="004C3F69">
        <w:rPr>
          <w:rFonts w:asciiTheme="majorBidi" w:hAnsiTheme="majorBidi" w:cstheme="majorBidi"/>
          <w:sz w:val="24"/>
          <w:szCs w:val="24"/>
        </w:rPr>
        <w:t xml:space="preserve">, les bactéries fixatrices comme </w:t>
      </w:r>
      <w:r w:rsidR="00D919B4" w:rsidRPr="004C3F69">
        <w:rPr>
          <w:rStyle w:val="Accentuation"/>
          <w:rFonts w:asciiTheme="majorBidi" w:hAnsiTheme="majorBidi" w:cstheme="majorBidi"/>
          <w:sz w:val="24"/>
          <w:szCs w:val="24"/>
        </w:rPr>
        <w:t>Rhizobium</w:t>
      </w:r>
      <w:r w:rsidR="00D919B4" w:rsidRPr="004C3F69">
        <w:rPr>
          <w:rFonts w:asciiTheme="majorBidi" w:hAnsiTheme="majorBidi" w:cstheme="majorBidi"/>
          <w:sz w:val="24"/>
          <w:szCs w:val="24"/>
        </w:rPr>
        <w:t xml:space="preserve"> transforment l’azote atmosphérique (N</w:t>
      </w:r>
      <w:r w:rsidR="00D919B4" w:rsidRPr="004C3F69">
        <w:rPr>
          <w:rFonts w:ascii="Cambria Math" w:hAnsi="Cambria Math" w:cstheme="majorBidi"/>
          <w:sz w:val="24"/>
          <w:szCs w:val="24"/>
        </w:rPr>
        <w:t>₂</w:t>
      </w:r>
      <w:r w:rsidR="00D919B4" w:rsidRPr="004C3F69">
        <w:rPr>
          <w:rFonts w:asciiTheme="majorBidi" w:hAnsiTheme="majorBidi" w:cstheme="majorBidi"/>
          <w:sz w:val="24"/>
          <w:szCs w:val="24"/>
        </w:rPr>
        <w:t>) en ammonium (NH</w:t>
      </w:r>
      <w:r w:rsidR="00D919B4" w:rsidRPr="004C3F69">
        <w:rPr>
          <w:rFonts w:ascii="Cambria Math" w:hAnsi="Cambria Math" w:cstheme="majorBidi"/>
          <w:sz w:val="24"/>
          <w:szCs w:val="24"/>
        </w:rPr>
        <w:t>₄⁺</w:t>
      </w:r>
      <w:r w:rsidR="00D919B4" w:rsidRPr="004C3F69">
        <w:rPr>
          <w:rFonts w:asciiTheme="majorBidi" w:hAnsiTheme="majorBidi" w:cstheme="majorBidi"/>
          <w:sz w:val="24"/>
          <w:szCs w:val="24"/>
        </w:rPr>
        <w:t xml:space="preserve">) grâce à la </w:t>
      </w:r>
      <w:r w:rsidR="00D919B4" w:rsidRPr="004C3F69">
        <w:rPr>
          <w:rStyle w:val="lev"/>
          <w:rFonts w:asciiTheme="majorBidi" w:hAnsiTheme="majorBidi" w:cstheme="majorBidi"/>
          <w:sz w:val="24"/>
          <w:szCs w:val="24"/>
        </w:rPr>
        <w:t>nitrogénase</w:t>
      </w:r>
      <w:r w:rsidR="004C3F69" w:rsidRPr="004C3F69">
        <w:rPr>
          <w:rFonts w:asciiTheme="majorBidi" w:hAnsiTheme="majorBidi" w:cstheme="majorBidi"/>
          <w:sz w:val="24"/>
          <w:szCs w:val="24"/>
        </w:rPr>
        <w:t xml:space="preserve">. </w:t>
      </w:r>
      <w:r w:rsidR="00D919B4" w:rsidRPr="004C3F69">
        <w:rPr>
          <w:rFonts w:asciiTheme="majorBidi" w:hAnsiTheme="majorBidi" w:cstheme="majorBidi"/>
          <w:sz w:val="24"/>
          <w:szCs w:val="24"/>
        </w:rPr>
        <w:t xml:space="preserve">D’autres bactéries nitrifiantes, comme </w:t>
      </w:r>
      <w:r w:rsidR="00D919B4" w:rsidRPr="004C3F69">
        <w:rPr>
          <w:rStyle w:val="Accentuation"/>
          <w:rFonts w:asciiTheme="majorBidi" w:hAnsiTheme="majorBidi" w:cstheme="majorBidi"/>
          <w:sz w:val="24"/>
          <w:szCs w:val="24"/>
        </w:rPr>
        <w:t>Nitrosomonas</w:t>
      </w:r>
      <w:r w:rsidR="00D919B4" w:rsidRPr="004C3F69">
        <w:rPr>
          <w:rFonts w:asciiTheme="majorBidi" w:hAnsiTheme="majorBidi" w:cstheme="majorBidi"/>
          <w:sz w:val="24"/>
          <w:szCs w:val="24"/>
        </w:rPr>
        <w:t>, oxydent l’ammonium en nitrite (NO</w:t>
      </w:r>
      <w:r w:rsidR="00D919B4" w:rsidRPr="004C3F69">
        <w:rPr>
          <w:rFonts w:ascii="Cambria Math" w:hAnsi="Cambria Math" w:cstheme="majorBidi"/>
          <w:sz w:val="24"/>
          <w:szCs w:val="24"/>
        </w:rPr>
        <w:t>₂⁻</w:t>
      </w:r>
      <w:r w:rsidR="00D919B4" w:rsidRPr="004C3F69">
        <w:rPr>
          <w:rFonts w:asciiTheme="majorBidi" w:hAnsiTheme="majorBidi" w:cstheme="majorBidi"/>
          <w:sz w:val="24"/>
          <w:szCs w:val="24"/>
        </w:rPr>
        <w:t xml:space="preserve">) </w:t>
      </w:r>
      <w:r w:rsidR="00D919B4" w:rsidRPr="004C3F69">
        <w:rPr>
          <w:rFonts w:asciiTheme="majorBidi" w:hAnsiTheme="majorBidi" w:cstheme="majorBidi"/>
          <w:sz w:val="24"/>
          <w:szCs w:val="24"/>
        </w:rPr>
        <w:br/>
        <w:t xml:space="preserve">et </w:t>
      </w:r>
      <w:r w:rsidR="00D919B4" w:rsidRPr="004C3F69">
        <w:rPr>
          <w:rStyle w:val="Accentuation"/>
          <w:rFonts w:asciiTheme="majorBidi" w:hAnsiTheme="majorBidi" w:cstheme="majorBidi"/>
          <w:sz w:val="24"/>
          <w:szCs w:val="24"/>
        </w:rPr>
        <w:t>Nitrobacter</w:t>
      </w:r>
      <w:r w:rsidR="00D919B4" w:rsidRPr="004C3F69">
        <w:rPr>
          <w:rFonts w:asciiTheme="majorBidi" w:hAnsiTheme="majorBidi" w:cstheme="majorBidi"/>
          <w:sz w:val="24"/>
          <w:szCs w:val="24"/>
        </w:rPr>
        <w:t xml:space="preserve"> oxyde le nitrite en nitrate (NO</w:t>
      </w:r>
      <w:r w:rsidR="00D919B4" w:rsidRPr="004C3F69">
        <w:rPr>
          <w:rFonts w:ascii="Cambria Math" w:hAnsi="Cambria Math" w:cstheme="majorBidi"/>
          <w:sz w:val="24"/>
          <w:szCs w:val="24"/>
        </w:rPr>
        <w:t>₃⁻</w:t>
      </w:r>
      <w:r w:rsidR="00D919B4" w:rsidRPr="004C3F69">
        <w:rPr>
          <w:rFonts w:asciiTheme="majorBidi" w:hAnsiTheme="majorBidi" w:cstheme="majorBidi"/>
          <w:sz w:val="24"/>
          <w:szCs w:val="24"/>
        </w:rPr>
        <w:t>)</w:t>
      </w:r>
      <w:r w:rsidR="00D919B4" w:rsidRPr="004C3F69">
        <w:rPr>
          <w:rFonts w:asciiTheme="majorBidi" w:hAnsiTheme="majorBidi" w:cstheme="majorBidi"/>
          <w:sz w:val="24"/>
          <w:szCs w:val="24"/>
        </w:rPr>
        <w:br/>
        <w:t xml:space="preserve">Les bactéries dénitrifiantes comme </w:t>
      </w:r>
      <w:r w:rsidR="00D919B4" w:rsidRPr="004C3F69">
        <w:rPr>
          <w:rStyle w:val="Accentuation"/>
          <w:rFonts w:asciiTheme="majorBidi" w:hAnsiTheme="majorBidi" w:cstheme="majorBidi"/>
          <w:sz w:val="24"/>
          <w:szCs w:val="24"/>
        </w:rPr>
        <w:t>Pseudomonas</w:t>
      </w:r>
      <w:r w:rsidR="00D919B4" w:rsidRPr="004C3F69">
        <w:rPr>
          <w:rFonts w:asciiTheme="majorBidi" w:hAnsiTheme="majorBidi" w:cstheme="majorBidi"/>
          <w:sz w:val="24"/>
          <w:szCs w:val="24"/>
        </w:rPr>
        <w:t xml:space="preserve"> réduisent le nitrate en azote gazeux, fermant ainsi le cycle :</w:t>
      </w:r>
      <w:r w:rsidR="00D919B4" w:rsidRPr="004C3F69">
        <w:rPr>
          <w:rFonts w:asciiTheme="majorBidi" w:hAnsiTheme="majorBidi" w:cstheme="majorBidi"/>
          <w:sz w:val="24"/>
          <w:szCs w:val="24"/>
        </w:rPr>
        <w:br/>
      </w:r>
    </w:p>
    <w:p w:rsidR="00D919B4" w:rsidRPr="00613881" w:rsidRDefault="00D919B4" w:rsidP="00613881">
      <w:pPr>
        <w:pStyle w:val="NormalWeb"/>
        <w:spacing w:line="360" w:lineRule="auto"/>
        <w:rPr>
          <w:rFonts w:asciiTheme="majorBidi" w:hAnsiTheme="majorBidi" w:cstheme="majorBidi"/>
        </w:rPr>
      </w:pPr>
      <w:r w:rsidRPr="00613881">
        <w:rPr>
          <w:rFonts w:asciiTheme="majorBidi" w:hAnsiTheme="majorBidi" w:cstheme="majorBidi"/>
        </w:rPr>
        <w:t xml:space="preserve">Elles participent aussi à la </w:t>
      </w:r>
      <w:r w:rsidRPr="004C3F69">
        <w:rPr>
          <w:rStyle w:val="lev"/>
          <w:rFonts w:asciiTheme="majorBidi" w:hAnsiTheme="majorBidi" w:cstheme="majorBidi"/>
          <w:b w:val="0"/>
          <w:bCs w:val="0"/>
        </w:rPr>
        <w:t>dégradation de la matière organique</w:t>
      </w:r>
      <w:r w:rsidRPr="004C3F69">
        <w:rPr>
          <w:rFonts w:asciiTheme="majorBidi" w:hAnsiTheme="majorBidi" w:cstheme="majorBidi"/>
          <w:b/>
          <w:bCs/>
        </w:rPr>
        <w:t xml:space="preserve"> </w:t>
      </w:r>
      <w:r w:rsidRPr="00613881">
        <w:rPr>
          <w:rFonts w:asciiTheme="majorBidi" w:hAnsiTheme="majorBidi" w:cstheme="majorBidi"/>
        </w:rPr>
        <w:t xml:space="preserve">dans le cycle du carbone : par fermentation, certaines bactéries comme </w:t>
      </w:r>
      <w:r w:rsidRPr="00613881">
        <w:rPr>
          <w:rStyle w:val="Accentuation"/>
          <w:rFonts w:asciiTheme="majorBidi" w:hAnsiTheme="majorBidi" w:cstheme="majorBidi"/>
        </w:rPr>
        <w:t>Clostridium</w:t>
      </w:r>
      <w:r w:rsidRPr="00613881">
        <w:rPr>
          <w:rFonts w:asciiTheme="majorBidi" w:hAnsiTheme="majorBidi" w:cstheme="majorBidi"/>
        </w:rPr>
        <w:t xml:space="preserve"> transforment le glucose (C</w:t>
      </w:r>
      <w:r w:rsidRPr="00613881">
        <w:rPr>
          <w:rFonts w:ascii="Cambria Math" w:hAnsi="Cambria Math" w:cstheme="majorBidi"/>
        </w:rPr>
        <w:t>₆</w:t>
      </w:r>
      <w:r w:rsidRPr="00613881">
        <w:rPr>
          <w:rFonts w:asciiTheme="majorBidi" w:hAnsiTheme="majorBidi" w:cstheme="majorBidi"/>
        </w:rPr>
        <w:t>H</w:t>
      </w:r>
      <w:r w:rsidRPr="00613881">
        <w:rPr>
          <w:rFonts w:ascii="Cambria Math" w:hAnsi="Cambria Math" w:cstheme="majorBidi"/>
        </w:rPr>
        <w:t>₁₂</w:t>
      </w:r>
      <w:r w:rsidRPr="00613881">
        <w:rPr>
          <w:rFonts w:asciiTheme="majorBidi" w:hAnsiTheme="majorBidi" w:cstheme="majorBidi"/>
        </w:rPr>
        <w:t>O</w:t>
      </w:r>
      <w:r w:rsidRPr="00613881">
        <w:rPr>
          <w:rFonts w:ascii="Cambria Math" w:hAnsi="Cambria Math" w:cstheme="majorBidi"/>
        </w:rPr>
        <w:t>₆</w:t>
      </w:r>
      <w:r w:rsidRPr="00613881">
        <w:rPr>
          <w:rFonts w:asciiTheme="majorBidi" w:hAnsiTheme="majorBidi" w:cstheme="majorBidi"/>
        </w:rPr>
        <w:t>) en acide lactique, acide butyrique ou éthanol selon les voies métaboliques. D’autres, comme les méthanogènes (archées), produisent du méthane (CH</w:t>
      </w:r>
      <w:r w:rsidRPr="00613881">
        <w:rPr>
          <w:rFonts w:ascii="Cambria Math" w:hAnsi="Cambria Math" w:cstheme="majorBidi"/>
        </w:rPr>
        <w:t>₄</w:t>
      </w:r>
      <w:r w:rsidRPr="00613881">
        <w:rPr>
          <w:rFonts w:asciiTheme="majorBidi" w:hAnsiTheme="majorBidi" w:cstheme="majorBidi"/>
        </w:rPr>
        <w:t>) à partir de CO</w:t>
      </w:r>
      <w:r w:rsidRPr="00613881">
        <w:rPr>
          <w:rFonts w:ascii="Cambria Math" w:hAnsi="Cambria Math" w:cstheme="majorBidi"/>
        </w:rPr>
        <w:t>₂</w:t>
      </w:r>
      <w:r w:rsidRPr="00613881">
        <w:rPr>
          <w:rFonts w:asciiTheme="majorBidi" w:hAnsiTheme="majorBidi" w:cstheme="majorBidi"/>
        </w:rPr>
        <w:t xml:space="preserve"> et H</w:t>
      </w:r>
      <w:r w:rsidRPr="00613881">
        <w:rPr>
          <w:rFonts w:ascii="Cambria Math" w:hAnsi="Cambria Math" w:cstheme="majorBidi"/>
        </w:rPr>
        <w:t>₂</w:t>
      </w:r>
      <w:r w:rsidRPr="00613881">
        <w:rPr>
          <w:rFonts w:asciiTheme="majorBidi" w:hAnsiTheme="majorBidi" w:cstheme="majorBidi"/>
        </w:rPr>
        <w:t>.</w:t>
      </w:r>
    </w:p>
    <w:p w:rsidR="00D919B4" w:rsidRPr="00613881" w:rsidRDefault="001A22CE" w:rsidP="00613881">
      <w:pPr>
        <w:numPr>
          <w:ilvl w:val="0"/>
          <w:numId w:val="5"/>
        </w:numPr>
        <w:spacing w:before="100" w:beforeAutospacing="1" w:after="100" w:afterAutospacing="1" w:line="360" w:lineRule="auto"/>
        <w:jc w:val="both"/>
        <w:rPr>
          <w:rFonts w:asciiTheme="majorBidi" w:eastAsia="Times New Roman" w:hAnsiTheme="majorBidi" w:cstheme="majorBidi"/>
          <w:sz w:val="24"/>
          <w:szCs w:val="24"/>
          <w:lang w:eastAsia="fr-FR"/>
        </w:rPr>
      </w:pPr>
      <w:r w:rsidRPr="00613881">
        <w:rPr>
          <w:rFonts w:asciiTheme="majorBidi" w:eastAsia="Times New Roman" w:hAnsiTheme="majorBidi" w:cstheme="majorBidi"/>
          <w:b/>
          <w:bCs/>
          <w:sz w:val="24"/>
          <w:szCs w:val="24"/>
          <w:lang w:eastAsia="fr-FR"/>
        </w:rPr>
        <w:t>Les Archées</w:t>
      </w:r>
      <w:r w:rsidRPr="00613881">
        <w:rPr>
          <w:rFonts w:asciiTheme="majorBidi" w:eastAsia="Times New Roman" w:hAnsiTheme="majorBidi" w:cstheme="majorBidi"/>
          <w:sz w:val="24"/>
          <w:szCs w:val="24"/>
          <w:lang w:eastAsia="fr-FR"/>
        </w:rPr>
        <w:t xml:space="preserve"> : </w:t>
      </w:r>
      <w:r w:rsidR="00D919B4" w:rsidRPr="00613881">
        <w:rPr>
          <w:rFonts w:asciiTheme="majorBidi" w:hAnsiTheme="majorBidi" w:cstheme="majorBidi"/>
          <w:sz w:val="24"/>
          <w:szCs w:val="24"/>
        </w:rPr>
        <w:t xml:space="preserve">Les archées sont des micro-organismes extrêmophiles capables de prospérer dans des environnements hostiles tels que les sources hydrothermales, les lacs hypersalés ou les milieux très acides et alcalins, mais elles sont également présentes dans des habitats plus communs comme les sols, les marais, les sédiments marins et l’intestin des animaux, y compris l’homme. Certaines archées sont </w:t>
      </w:r>
      <w:r w:rsidR="00D919B4" w:rsidRPr="00613881">
        <w:rPr>
          <w:rStyle w:val="lev"/>
          <w:rFonts w:asciiTheme="majorBidi" w:hAnsiTheme="majorBidi" w:cstheme="majorBidi"/>
          <w:sz w:val="24"/>
          <w:szCs w:val="24"/>
        </w:rPr>
        <w:t>méthanogènes</w:t>
      </w:r>
      <w:r w:rsidR="00D919B4" w:rsidRPr="00613881">
        <w:rPr>
          <w:rFonts w:asciiTheme="majorBidi" w:hAnsiTheme="majorBidi" w:cstheme="majorBidi"/>
          <w:sz w:val="24"/>
          <w:szCs w:val="24"/>
        </w:rPr>
        <w:t>, produisant du méthane (CH</w:t>
      </w:r>
      <w:r w:rsidR="00D919B4" w:rsidRPr="00613881">
        <w:rPr>
          <w:rFonts w:cstheme="majorBidi"/>
          <w:sz w:val="24"/>
          <w:szCs w:val="24"/>
        </w:rPr>
        <w:t>₄</w:t>
      </w:r>
      <w:r w:rsidR="00D919B4" w:rsidRPr="00613881">
        <w:rPr>
          <w:rFonts w:asciiTheme="majorBidi" w:hAnsiTheme="majorBidi" w:cstheme="majorBidi"/>
          <w:sz w:val="24"/>
          <w:szCs w:val="24"/>
        </w:rPr>
        <w:t>) à partir de substrats simples comme le dioxyde de carbone et l’hydrogène :</w:t>
      </w:r>
      <w:r w:rsidR="00D919B4" w:rsidRPr="00613881">
        <w:rPr>
          <w:rFonts w:asciiTheme="majorBidi" w:hAnsiTheme="majorBidi" w:cstheme="majorBidi"/>
          <w:sz w:val="24"/>
          <w:szCs w:val="24"/>
        </w:rPr>
        <w:br/>
        <w:t>CO</w:t>
      </w:r>
      <w:r w:rsidR="00D919B4" w:rsidRPr="00613881">
        <w:rPr>
          <w:rFonts w:cstheme="majorBidi"/>
          <w:sz w:val="24"/>
          <w:szCs w:val="24"/>
        </w:rPr>
        <w:t>₂</w:t>
      </w:r>
      <w:r w:rsidR="00D919B4" w:rsidRPr="00613881">
        <w:rPr>
          <w:rFonts w:asciiTheme="majorBidi" w:hAnsiTheme="majorBidi" w:cstheme="majorBidi"/>
          <w:sz w:val="24"/>
          <w:szCs w:val="24"/>
        </w:rPr>
        <w:t xml:space="preserve"> + 4 H</w:t>
      </w:r>
      <w:r w:rsidR="00D919B4" w:rsidRPr="00613881">
        <w:rPr>
          <w:rFonts w:cstheme="majorBidi"/>
          <w:sz w:val="24"/>
          <w:szCs w:val="24"/>
        </w:rPr>
        <w:t>₂</w:t>
      </w:r>
      <w:r w:rsidR="00D919B4" w:rsidRPr="00613881">
        <w:rPr>
          <w:rFonts w:asciiTheme="majorBidi" w:hAnsiTheme="majorBidi" w:cstheme="majorBidi"/>
          <w:sz w:val="24"/>
          <w:szCs w:val="24"/>
        </w:rPr>
        <w:t xml:space="preserve"> → CH</w:t>
      </w:r>
      <w:r w:rsidR="00D919B4" w:rsidRPr="00613881">
        <w:rPr>
          <w:rFonts w:cstheme="majorBidi"/>
          <w:sz w:val="24"/>
          <w:szCs w:val="24"/>
        </w:rPr>
        <w:t>₄</w:t>
      </w:r>
      <w:r w:rsidR="00D919B4" w:rsidRPr="00613881">
        <w:rPr>
          <w:rFonts w:asciiTheme="majorBidi" w:hAnsiTheme="majorBidi" w:cstheme="majorBidi"/>
          <w:sz w:val="24"/>
          <w:szCs w:val="24"/>
        </w:rPr>
        <w:t xml:space="preserve"> + 2 H</w:t>
      </w:r>
      <w:r w:rsidR="00D919B4" w:rsidRPr="00613881">
        <w:rPr>
          <w:rFonts w:cstheme="majorBidi"/>
          <w:sz w:val="24"/>
          <w:szCs w:val="24"/>
        </w:rPr>
        <w:t>₂</w:t>
      </w:r>
      <w:r w:rsidR="00D919B4" w:rsidRPr="00613881">
        <w:rPr>
          <w:rFonts w:asciiTheme="majorBidi" w:hAnsiTheme="majorBidi" w:cstheme="majorBidi"/>
          <w:sz w:val="24"/>
          <w:szCs w:val="24"/>
        </w:rPr>
        <w:t>O.</w:t>
      </w:r>
      <w:r w:rsidR="00D919B4" w:rsidRPr="00613881">
        <w:rPr>
          <w:rFonts w:asciiTheme="majorBidi" w:hAnsiTheme="majorBidi" w:cstheme="majorBidi"/>
          <w:sz w:val="24"/>
          <w:szCs w:val="24"/>
        </w:rPr>
        <w:br/>
      </w:r>
      <w:r w:rsidR="00D919B4" w:rsidRPr="00613881">
        <w:rPr>
          <w:rFonts w:asciiTheme="majorBidi" w:hAnsiTheme="majorBidi" w:cstheme="majorBidi"/>
          <w:sz w:val="24"/>
          <w:szCs w:val="24"/>
        </w:rPr>
        <w:lastRenderedPageBreak/>
        <w:t xml:space="preserve">Cette réaction est exploitée dans les biodigesteurs pour la </w:t>
      </w:r>
      <w:r w:rsidR="00D919B4" w:rsidRPr="00613881">
        <w:rPr>
          <w:rStyle w:val="lev"/>
          <w:rFonts w:asciiTheme="majorBidi" w:hAnsiTheme="majorBidi" w:cstheme="majorBidi"/>
          <w:sz w:val="24"/>
          <w:szCs w:val="24"/>
        </w:rPr>
        <w:t>production de biogaz</w:t>
      </w:r>
      <w:r w:rsidR="00D919B4" w:rsidRPr="00613881">
        <w:rPr>
          <w:rFonts w:asciiTheme="majorBidi" w:hAnsiTheme="majorBidi" w:cstheme="majorBidi"/>
          <w:sz w:val="24"/>
          <w:szCs w:val="24"/>
        </w:rPr>
        <w:t xml:space="preserve">, une source d’énergie renouvelable. Par exemple, </w:t>
      </w:r>
      <w:r w:rsidR="00D919B4" w:rsidRPr="00613881">
        <w:rPr>
          <w:rStyle w:val="Accentuation"/>
          <w:rFonts w:asciiTheme="majorBidi" w:hAnsiTheme="majorBidi" w:cstheme="majorBidi"/>
          <w:sz w:val="24"/>
          <w:szCs w:val="24"/>
        </w:rPr>
        <w:t>Methanobacterium</w:t>
      </w:r>
      <w:r w:rsidR="00D919B4" w:rsidRPr="00613881">
        <w:rPr>
          <w:rFonts w:asciiTheme="majorBidi" w:hAnsiTheme="majorBidi" w:cstheme="majorBidi"/>
          <w:sz w:val="24"/>
          <w:szCs w:val="24"/>
        </w:rPr>
        <w:t xml:space="preserve"> et </w:t>
      </w:r>
      <w:r w:rsidR="00D919B4" w:rsidRPr="00613881">
        <w:rPr>
          <w:rStyle w:val="Accentuation"/>
          <w:rFonts w:asciiTheme="majorBidi" w:hAnsiTheme="majorBidi" w:cstheme="majorBidi"/>
          <w:sz w:val="24"/>
          <w:szCs w:val="24"/>
        </w:rPr>
        <w:t>Methanosarcina</w:t>
      </w:r>
      <w:r w:rsidR="00D919B4" w:rsidRPr="00613881">
        <w:rPr>
          <w:rFonts w:asciiTheme="majorBidi" w:hAnsiTheme="majorBidi" w:cstheme="majorBidi"/>
          <w:sz w:val="24"/>
          <w:szCs w:val="24"/>
        </w:rPr>
        <w:t xml:space="preserve"> jouent un rôle clé dans ces procédés. Les archées </w:t>
      </w:r>
      <w:r w:rsidR="00D919B4" w:rsidRPr="00613881">
        <w:rPr>
          <w:rStyle w:val="lev"/>
          <w:rFonts w:asciiTheme="majorBidi" w:hAnsiTheme="majorBidi" w:cstheme="majorBidi"/>
          <w:sz w:val="24"/>
          <w:szCs w:val="24"/>
        </w:rPr>
        <w:t>halophiles extrêmes</w:t>
      </w:r>
      <w:r w:rsidR="00D919B4" w:rsidRPr="00613881">
        <w:rPr>
          <w:rFonts w:asciiTheme="majorBidi" w:hAnsiTheme="majorBidi" w:cstheme="majorBidi"/>
          <w:sz w:val="24"/>
          <w:szCs w:val="24"/>
        </w:rPr>
        <w:t xml:space="preserve">, comme </w:t>
      </w:r>
      <w:r w:rsidR="00D919B4" w:rsidRPr="00613881">
        <w:rPr>
          <w:rStyle w:val="Accentuation"/>
          <w:rFonts w:asciiTheme="majorBidi" w:hAnsiTheme="majorBidi" w:cstheme="majorBidi"/>
          <w:sz w:val="24"/>
          <w:szCs w:val="24"/>
        </w:rPr>
        <w:t>Halobacterium salinarum</w:t>
      </w:r>
      <w:r w:rsidR="00D919B4" w:rsidRPr="00613881">
        <w:rPr>
          <w:rFonts w:asciiTheme="majorBidi" w:hAnsiTheme="majorBidi" w:cstheme="majorBidi"/>
          <w:sz w:val="24"/>
          <w:szCs w:val="24"/>
        </w:rPr>
        <w:t xml:space="preserve">, survivent dans des environnements à très forte salinité grâce à l’accumulation de sels et à des protéines adaptées. Les archées </w:t>
      </w:r>
      <w:r w:rsidR="00D919B4" w:rsidRPr="00613881">
        <w:rPr>
          <w:rStyle w:val="lev"/>
          <w:rFonts w:asciiTheme="majorBidi" w:hAnsiTheme="majorBidi" w:cstheme="majorBidi"/>
          <w:sz w:val="24"/>
          <w:szCs w:val="24"/>
        </w:rPr>
        <w:t>thermophiles</w:t>
      </w:r>
      <w:r w:rsidR="00D919B4" w:rsidRPr="00613881">
        <w:rPr>
          <w:rFonts w:asciiTheme="majorBidi" w:hAnsiTheme="majorBidi" w:cstheme="majorBidi"/>
          <w:sz w:val="24"/>
          <w:szCs w:val="24"/>
        </w:rPr>
        <w:t xml:space="preserve">, telles que </w:t>
      </w:r>
      <w:r w:rsidR="00D919B4" w:rsidRPr="00613881">
        <w:rPr>
          <w:rStyle w:val="Accentuation"/>
          <w:rFonts w:asciiTheme="majorBidi" w:hAnsiTheme="majorBidi" w:cstheme="majorBidi"/>
          <w:sz w:val="24"/>
          <w:szCs w:val="24"/>
        </w:rPr>
        <w:t>Sulfolobus acidocaldarius</w:t>
      </w:r>
      <w:r w:rsidR="00D919B4" w:rsidRPr="00613881">
        <w:rPr>
          <w:rFonts w:asciiTheme="majorBidi" w:hAnsiTheme="majorBidi" w:cstheme="majorBidi"/>
          <w:sz w:val="24"/>
          <w:szCs w:val="24"/>
        </w:rPr>
        <w:t xml:space="preserve">, tolèrent des températures supérieures à 80 °C et sont utilisées en biotechnologie pour leurs enzymes thermostables (ex. ADN polymérases de </w:t>
      </w:r>
      <w:r w:rsidR="00D919B4" w:rsidRPr="00613881">
        <w:rPr>
          <w:rStyle w:val="Accentuation"/>
          <w:rFonts w:asciiTheme="majorBidi" w:hAnsiTheme="majorBidi" w:cstheme="majorBidi"/>
          <w:sz w:val="24"/>
          <w:szCs w:val="24"/>
        </w:rPr>
        <w:t>Thermococcus</w:t>
      </w:r>
      <w:r w:rsidR="00D919B4" w:rsidRPr="00613881">
        <w:rPr>
          <w:rFonts w:asciiTheme="majorBidi" w:hAnsiTheme="majorBidi" w:cstheme="majorBidi"/>
          <w:sz w:val="24"/>
          <w:szCs w:val="24"/>
        </w:rPr>
        <w:t xml:space="preserve"> ou </w:t>
      </w:r>
      <w:r w:rsidR="00D919B4" w:rsidRPr="00613881">
        <w:rPr>
          <w:rStyle w:val="Accentuation"/>
          <w:rFonts w:asciiTheme="majorBidi" w:hAnsiTheme="majorBidi" w:cstheme="majorBidi"/>
          <w:sz w:val="24"/>
          <w:szCs w:val="24"/>
        </w:rPr>
        <w:t>Pyrococcus</w:t>
      </w:r>
      <w:r w:rsidR="00D919B4" w:rsidRPr="00613881">
        <w:rPr>
          <w:rFonts w:asciiTheme="majorBidi" w:hAnsiTheme="majorBidi" w:cstheme="majorBidi"/>
          <w:sz w:val="24"/>
          <w:szCs w:val="24"/>
        </w:rPr>
        <w:t xml:space="preserve"> utilisées en PCR). Ainsi, malgré leur image d’« habitants des extrêmes », les archées contribuent aux cycles biogéochimiques et offrent des applications biotechnologiques variées allant de la production d’énergie à l’ingénierie moléculaire.</w:t>
      </w:r>
    </w:p>
    <w:p w:rsidR="00D919B4" w:rsidRPr="00613881" w:rsidRDefault="00D919B4" w:rsidP="00613881">
      <w:pPr>
        <w:spacing w:before="100" w:beforeAutospacing="1" w:after="100" w:afterAutospacing="1" w:line="360" w:lineRule="auto"/>
        <w:ind w:left="720"/>
        <w:jc w:val="both"/>
        <w:rPr>
          <w:rFonts w:asciiTheme="majorBidi" w:eastAsia="Times New Roman" w:hAnsiTheme="majorBidi" w:cstheme="majorBidi"/>
          <w:sz w:val="24"/>
          <w:szCs w:val="24"/>
          <w:lang w:eastAsia="fr-FR"/>
        </w:rPr>
      </w:pPr>
    </w:p>
    <w:p w:rsidR="00D919B4" w:rsidRPr="00613881" w:rsidRDefault="001A22CE" w:rsidP="00613881">
      <w:pPr>
        <w:numPr>
          <w:ilvl w:val="0"/>
          <w:numId w:val="5"/>
        </w:numPr>
        <w:spacing w:before="100" w:beforeAutospacing="1" w:after="100" w:afterAutospacing="1" w:line="360" w:lineRule="auto"/>
        <w:jc w:val="both"/>
        <w:rPr>
          <w:rFonts w:asciiTheme="majorBidi" w:eastAsia="Times New Roman" w:hAnsiTheme="majorBidi" w:cstheme="majorBidi"/>
          <w:sz w:val="24"/>
          <w:szCs w:val="24"/>
          <w:lang w:eastAsia="fr-FR"/>
        </w:rPr>
      </w:pPr>
      <w:r w:rsidRPr="00613881">
        <w:rPr>
          <w:rFonts w:asciiTheme="majorBidi" w:eastAsia="Times New Roman" w:hAnsiTheme="majorBidi" w:cstheme="majorBidi"/>
          <w:b/>
          <w:bCs/>
          <w:sz w:val="24"/>
          <w:szCs w:val="24"/>
          <w:lang w:eastAsia="fr-FR"/>
        </w:rPr>
        <w:t>Les Champignons</w:t>
      </w:r>
      <w:r w:rsidRPr="00613881">
        <w:rPr>
          <w:rFonts w:asciiTheme="majorBidi" w:eastAsia="Times New Roman" w:hAnsiTheme="majorBidi" w:cstheme="majorBidi"/>
          <w:sz w:val="24"/>
          <w:szCs w:val="24"/>
          <w:lang w:eastAsia="fr-FR"/>
        </w:rPr>
        <w:t xml:space="preserve"> : </w:t>
      </w:r>
      <w:r w:rsidR="00D919B4" w:rsidRPr="00613881">
        <w:rPr>
          <w:rFonts w:asciiTheme="majorBidi" w:hAnsiTheme="majorBidi" w:cstheme="majorBidi"/>
          <w:sz w:val="24"/>
          <w:szCs w:val="24"/>
        </w:rPr>
        <w:t xml:space="preserve">Les champignons regroupent une grande diversité de micro-organismes incluant les </w:t>
      </w:r>
      <w:r w:rsidR="00D919B4" w:rsidRPr="00613881">
        <w:rPr>
          <w:rStyle w:val="lev"/>
          <w:rFonts w:asciiTheme="majorBidi" w:hAnsiTheme="majorBidi" w:cstheme="majorBidi"/>
          <w:sz w:val="24"/>
          <w:szCs w:val="24"/>
        </w:rPr>
        <w:t>levures</w:t>
      </w:r>
      <w:r w:rsidR="00D919B4" w:rsidRPr="00613881">
        <w:rPr>
          <w:rFonts w:asciiTheme="majorBidi" w:hAnsiTheme="majorBidi" w:cstheme="majorBidi"/>
          <w:sz w:val="24"/>
          <w:szCs w:val="24"/>
        </w:rPr>
        <w:t xml:space="preserve">, organismes unicellulaires comme </w:t>
      </w:r>
      <w:r w:rsidR="00D919B4" w:rsidRPr="00613881">
        <w:rPr>
          <w:rStyle w:val="Accentuation"/>
          <w:rFonts w:asciiTheme="majorBidi" w:hAnsiTheme="majorBidi" w:cstheme="majorBidi"/>
          <w:sz w:val="24"/>
          <w:szCs w:val="24"/>
        </w:rPr>
        <w:t>Saccharomyces cerevisiae</w:t>
      </w:r>
      <w:r w:rsidR="00D919B4" w:rsidRPr="00613881">
        <w:rPr>
          <w:rFonts w:asciiTheme="majorBidi" w:hAnsiTheme="majorBidi" w:cstheme="majorBidi"/>
          <w:sz w:val="24"/>
          <w:szCs w:val="24"/>
        </w:rPr>
        <w:t xml:space="preserve">, et les </w:t>
      </w:r>
      <w:r w:rsidR="00D919B4" w:rsidRPr="00613881">
        <w:rPr>
          <w:rStyle w:val="lev"/>
          <w:rFonts w:asciiTheme="majorBidi" w:hAnsiTheme="majorBidi" w:cstheme="majorBidi"/>
          <w:sz w:val="24"/>
          <w:szCs w:val="24"/>
        </w:rPr>
        <w:t>moisissures</w:t>
      </w:r>
      <w:r w:rsidR="00D919B4" w:rsidRPr="00613881">
        <w:rPr>
          <w:rFonts w:asciiTheme="majorBidi" w:hAnsiTheme="majorBidi" w:cstheme="majorBidi"/>
          <w:sz w:val="24"/>
          <w:szCs w:val="24"/>
        </w:rPr>
        <w:t xml:space="preserve">, organismes pluricellulaires filamenteux comme </w:t>
      </w:r>
      <w:r w:rsidR="00D919B4" w:rsidRPr="00613881">
        <w:rPr>
          <w:rStyle w:val="Accentuation"/>
          <w:rFonts w:asciiTheme="majorBidi" w:hAnsiTheme="majorBidi" w:cstheme="majorBidi"/>
          <w:sz w:val="24"/>
          <w:szCs w:val="24"/>
        </w:rPr>
        <w:t>Aspergillus</w:t>
      </w:r>
      <w:r w:rsidR="00D919B4" w:rsidRPr="00613881">
        <w:rPr>
          <w:rFonts w:asciiTheme="majorBidi" w:hAnsiTheme="majorBidi" w:cstheme="majorBidi"/>
          <w:sz w:val="24"/>
          <w:szCs w:val="24"/>
        </w:rPr>
        <w:t xml:space="preserve"> ou </w:t>
      </w:r>
      <w:r w:rsidR="00D919B4" w:rsidRPr="00613881">
        <w:rPr>
          <w:rStyle w:val="Accentuation"/>
          <w:rFonts w:asciiTheme="majorBidi" w:hAnsiTheme="majorBidi" w:cstheme="majorBidi"/>
          <w:sz w:val="24"/>
          <w:szCs w:val="24"/>
        </w:rPr>
        <w:t>Penicillium</w:t>
      </w:r>
      <w:r w:rsidR="00D919B4" w:rsidRPr="00613881">
        <w:rPr>
          <w:rFonts w:asciiTheme="majorBidi" w:hAnsiTheme="majorBidi" w:cstheme="majorBidi"/>
          <w:sz w:val="24"/>
          <w:szCs w:val="24"/>
        </w:rPr>
        <w:t xml:space="preserve">. Ils jouent un rôle écologique essentiel en décomposant la matière organique et en recyclant les nutriments, mais sont également largement exploités en </w:t>
      </w:r>
      <w:r w:rsidR="00D919B4" w:rsidRPr="004C3F69">
        <w:rPr>
          <w:rStyle w:val="lev"/>
          <w:rFonts w:asciiTheme="majorBidi" w:hAnsiTheme="majorBidi" w:cstheme="majorBidi"/>
          <w:b w:val="0"/>
          <w:bCs w:val="0"/>
          <w:sz w:val="24"/>
          <w:szCs w:val="24"/>
        </w:rPr>
        <w:t>biotechnologie</w:t>
      </w:r>
      <w:r w:rsidR="00D919B4" w:rsidRPr="004C3F69">
        <w:rPr>
          <w:rFonts w:asciiTheme="majorBidi" w:hAnsiTheme="majorBidi" w:cstheme="majorBidi"/>
          <w:sz w:val="24"/>
          <w:szCs w:val="24"/>
        </w:rPr>
        <w:t xml:space="preserve">. Les levures comme </w:t>
      </w:r>
      <w:r w:rsidR="00D919B4" w:rsidRPr="004C3F69">
        <w:rPr>
          <w:rStyle w:val="Accentuation"/>
          <w:rFonts w:asciiTheme="majorBidi" w:hAnsiTheme="majorBidi" w:cstheme="majorBidi"/>
          <w:sz w:val="24"/>
          <w:szCs w:val="24"/>
        </w:rPr>
        <w:t>S. cerevisiae</w:t>
      </w:r>
      <w:r w:rsidR="00D919B4" w:rsidRPr="004C3F69">
        <w:rPr>
          <w:rFonts w:asciiTheme="majorBidi" w:hAnsiTheme="majorBidi" w:cstheme="majorBidi"/>
          <w:sz w:val="24"/>
          <w:szCs w:val="24"/>
        </w:rPr>
        <w:t xml:space="preserve"> sont utilisées depuis des millénaires pour la </w:t>
      </w:r>
      <w:r w:rsidR="00D919B4" w:rsidRPr="004C3F69">
        <w:rPr>
          <w:rStyle w:val="lev"/>
          <w:rFonts w:asciiTheme="majorBidi" w:hAnsiTheme="majorBidi" w:cstheme="majorBidi"/>
          <w:b w:val="0"/>
          <w:bCs w:val="0"/>
          <w:sz w:val="24"/>
          <w:szCs w:val="24"/>
        </w:rPr>
        <w:t>fermentation alcoolique</w:t>
      </w:r>
      <w:r w:rsidR="00D919B4" w:rsidRPr="00613881">
        <w:rPr>
          <w:rFonts w:asciiTheme="majorBidi" w:hAnsiTheme="majorBidi" w:cstheme="majorBidi"/>
          <w:sz w:val="24"/>
          <w:szCs w:val="24"/>
        </w:rPr>
        <w:t>, transformant le glucose en éthanol et dioxyde de carbone :</w:t>
      </w:r>
    </w:p>
    <w:p w:rsidR="00613881" w:rsidRDefault="00D919B4" w:rsidP="00613881">
      <w:pPr>
        <w:spacing w:before="100" w:beforeAutospacing="1" w:after="100" w:afterAutospacing="1" w:line="360" w:lineRule="auto"/>
        <w:ind w:left="720"/>
        <w:jc w:val="both"/>
        <w:rPr>
          <w:rFonts w:asciiTheme="majorBidi" w:hAnsiTheme="majorBidi" w:cstheme="majorBidi"/>
          <w:sz w:val="24"/>
          <w:szCs w:val="24"/>
        </w:rPr>
      </w:pPr>
      <w:r w:rsidRPr="00613881">
        <w:rPr>
          <w:rFonts w:asciiTheme="majorBidi" w:hAnsiTheme="majorBidi" w:cstheme="majorBidi"/>
          <w:sz w:val="24"/>
          <w:szCs w:val="24"/>
        </w:rPr>
        <w:br/>
        <w:t>C</w:t>
      </w:r>
      <w:r w:rsidRPr="00613881">
        <w:rPr>
          <w:rFonts w:asciiTheme="majorBidi" w:cstheme="majorBidi"/>
          <w:sz w:val="24"/>
          <w:szCs w:val="24"/>
        </w:rPr>
        <w:t>₆</w:t>
      </w:r>
      <w:r w:rsidRPr="00613881">
        <w:rPr>
          <w:rFonts w:asciiTheme="majorBidi" w:hAnsiTheme="majorBidi" w:cstheme="majorBidi"/>
          <w:sz w:val="24"/>
          <w:szCs w:val="24"/>
        </w:rPr>
        <w:t>H</w:t>
      </w:r>
      <w:r w:rsidRPr="00613881">
        <w:rPr>
          <w:rFonts w:cstheme="majorBidi"/>
          <w:sz w:val="24"/>
          <w:szCs w:val="24"/>
        </w:rPr>
        <w:t>₁₂</w:t>
      </w:r>
      <w:r w:rsidRPr="00613881">
        <w:rPr>
          <w:rFonts w:asciiTheme="majorBidi" w:hAnsiTheme="majorBidi" w:cstheme="majorBidi"/>
          <w:sz w:val="24"/>
          <w:szCs w:val="24"/>
        </w:rPr>
        <w:t>O</w:t>
      </w:r>
      <w:r w:rsidRPr="00613881">
        <w:rPr>
          <w:rFonts w:asciiTheme="majorBidi" w:cstheme="majorBidi"/>
          <w:sz w:val="24"/>
          <w:szCs w:val="24"/>
        </w:rPr>
        <w:t>₆</w:t>
      </w:r>
      <w:r w:rsidRPr="00613881">
        <w:rPr>
          <w:rFonts w:asciiTheme="majorBidi" w:hAnsiTheme="majorBidi" w:cstheme="majorBidi"/>
          <w:sz w:val="24"/>
          <w:szCs w:val="24"/>
        </w:rPr>
        <w:t xml:space="preserve"> → 2 C</w:t>
      </w:r>
      <w:r w:rsidRPr="00613881">
        <w:rPr>
          <w:rFonts w:cstheme="majorBidi"/>
          <w:sz w:val="24"/>
          <w:szCs w:val="24"/>
        </w:rPr>
        <w:t>₂</w:t>
      </w:r>
      <w:r w:rsidRPr="00613881">
        <w:rPr>
          <w:rFonts w:asciiTheme="majorBidi" w:hAnsiTheme="majorBidi" w:cstheme="majorBidi"/>
          <w:sz w:val="24"/>
          <w:szCs w:val="24"/>
        </w:rPr>
        <w:t>H</w:t>
      </w:r>
      <w:r w:rsidRPr="00613881">
        <w:rPr>
          <w:rFonts w:asciiTheme="majorBidi" w:cstheme="majorBidi"/>
          <w:sz w:val="24"/>
          <w:szCs w:val="24"/>
        </w:rPr>
        <w:t>₅</w:t>
      </w:r>
      <w:r w:rsidRPr="00613881">
        <w:rPr>
          <w:rFonts w:asciiTheme="majorBidi" w:hAnsiTheme="majorBidi" w:cstheme="majorBidi"/>
          <w:sz w:val="24"/>
          <w:szCs w:val="24"/>
        </w:rPr>
        <w:t>OH + 2 CO</w:t>
      </w:r>
      <w:r w:rsidRPr="00613881">
        <w:rPr>
          <w:rFonts w:cstheme="majorBidi"/>
          <w:sz w:val="24"/>
          <w:szCs w:val="24"/>
        </w:rPr>
        <w:t>₂</w:t>
      </w:r>
      <w:r w:rsidRPr="00613881">
        <w:rPr>
          <w:rFonts w:asciiTheme="majorBidi" w:hAnsiTheme="majorBidi" w:cstheme="majorBidi"/>
          <w:sz w:val="24"/>
          <w:szCs w:val="24"/>
        </w:rPr>
        <w:t>,</w:t>
      </w:r>
      <w:r w:rsidRPr="00613881">
        <w:rPr>
          <w:rFonts w:asciiTheme="majorBidi" w:hAnsiTheme="majorBidi" w:cstheme="majorBidi"/>
          <w:sz w:val="24"/>
          <w:szCs w:val="24"/>
        </w:rPr>
        <w:br/>
        <w:t xml:space="preserve">ce qui est à la base de la production de bière, vin et pain. Certaines moisissures, comme </w:t>
      </w:r>
      <w:r w:rsidRPr="00613881">
        <w:rPr>
          <w:rStyle w:val="Accentuation"/>
          <w:rFonts w:asciiTheme="majorBidi" w:hAnsiTheme="majorBidi" w:cstheme="majorBidi"/>
          <w:sz w:val="24"/>
          <w:szCs w:val="24"/>
        </w:rPr>
        <w:t>Aspergillus niger</w:t>
      </w:r>
      <w:r w:rsidRPr="00613881">
        <w:rPr>
          <w:rFonts w:asciiTheme="majorBidi" w:hAnsiTheme="majorBidi" w:cstheme="majorBidi"/>
          <w:sz w:val="24"/>
          <w:szCs w:val="24"/>
        </w:rPr>
        <w:t>, produisent de l’</w:t>
      </w:r>
      <w:r w:rsidRPr="00613881">
        <w:rPr>
          <w:rStyle w:val="lev"/>
          <w:rFonts w:asciiTheme="majorBidi" w:hAnsiTheme="majorBidi" w:cstheme="majorBidi"/>
          <w:sz w:val="24"/>
          <w:szCs w:val="24"/>
        </w:rPr>
        <w:t>acide citrique</w:t>
      </w:r>
      <w:r w:rsidRPr="00613881">
        <w:rPr>
          <w:rFonts w:asciiTheme="majorBidi" w:hAnsiTheme="majorBidi" w:cstheme="majorBidi"/>
          <w:sz w:val="24"/>
          <w:szCs w:val="24"/>
        </w:rPr>
        <w:t xml:space="preserve"> à grande échelle, utilisé dans l’industrie agroalimentaire. Les champignons sont également une source majeure d’</w:t>
      </w:r>
      <w:r w:rsidRPr="00613881">
        <w:rPr>
          <w:rStyle w:val="lev"/>
          <w:rFonts w:asciiTheme="majorBidi" w:hAnsiTheme="majorBidi" w:cstheme="majorBidi"/>
          <w:sz w:val="24"/>
          <w:szCs w:val="24"/>
        </w:rPr>
        <w:t>antibiotiques</w:t>
      </w:r>
      <w:r w:rsidRPr="00613881">
        <w:rPr>
          <w:rFonts w:asciiTheme="majorBidi" w:hAnsiTheme="majorBidi" w:cstheme="majorBidi"/>
          <w:sz w:val="24"/>
          <w:szCs w:val="24"/>
        </w:rPr>
        <w:t xml:space="preserve"> : </w:t>
      </w:r>
      <w:r w:rsidRPr="00613881">
        <w:rPr>
          <w:rStyle w:val="Accentuation"/>
          <w:rFonts w:asciiTheme="majorBidi" w:hAnsiTheme="majorBidi" w:cstheme="majorBidi"/>
          <w:sz w:val="24"/>
          <w:szCs w:val="24"/>
        </w:rPr>
        <w:t>Penicillium chrysogenum</w:t>
      </w:r>
      <w:r w:rsidRPr="00613881">
        <w:rPr>
          <w:rFonts w:asciiTheme="majorBidi" w:hAnsiTheme="majorBidi" w:cstheme="majorBidi"/>
          <w:sz w:val="24"/>
          <w:szCs w:val="24"/>
        </w:rPr>
        <w:t xml:space="preserve"> produit la </w:t>
      </w:r>
      <w:r w:rsidRPr="00613881">
        <w:rPr>
          <w:rStyle w:val="lev"/>
          <w:rFonts w:asciiTheme="majorBidi" w:hAnsiTheme="majorBidi" w:cstheme="majorBidi"/>
          <w:sz w:val="24"/>
          <w:szCs w:val="24"/>
        </w:rPr>
        <w:t>pénicilline</w:t>
      </w:r>
      <w:r w:rsidRPr="00613881">
        <w:rPr>
          <w:rFonts w:asciiTheme="majorBidi" w:hAnsiTheme="majorBidi" w:cstheme="majorBidi"/>
          <w:sz w:val="24"/>
          <w:szCs w:val="24"/>
        </w:rPr>
        <w:t xml:space="preserve">, premier antibiotique découvert, et </w:t>
      </w:r>
      <w:r w:rsidRPr="00613881">
        <w:rPr>
          <w:rStyle w:val="Accentuation"/>
          <w:rFonts w:asciiTheme="majorBidi" w:hAnsiTheme="majorBidi" w:cstheme="majorBidi"/>
          <w:sz w:val="24"/>
          <w:szCs w:val="24"/>
        </w:rPr>
        <w:t>Cephalosporium acremonium</w:t>
      </w:r>
      <w:r w:rsidRPr="00613881">
        <w:rPr>
          <w:rFonts w:asciiTheme="majorBidi" w:hAnsiTheme="majorBidi" w:cstheme="majorBidi"/>
          <w:sz w:val="24"/>
          <w:szCs w:val="24"/>
        </w:rPr>
        <w:t xml:space="preserve"> fournit les </w:t>
      </w:r>
      <w:r w:rsidRPr="00613881">
        <w:rPr>
          <w:rStyle w:val="lev"/>
          <w:rFonts w:asciiTheme="majorBidi" w:hAnsiTheme="majorBidi" w:cstheme="majorBidi"/>
          <w:sz w:val="24"/>
          <w:szCs w:val="24"/>
        </w:rPr>
        <w:t>céphalosporines</w:t>
      </w:r>
      <w:r w:rsidRPr="00613881">
        <w:rPr>
          <w:rFonts w:asciiTheme="majorBidi" w:hAnsiTheme="majorBidi" w:cstheme="majorBidi"/>
          <w:sz w:val="24"/>
          <w:szCs w:val="24"/>
        </w:rPr>
        <w:t>. En outre, ils sont exploités pour la production d’</w:t>
      </w:r>
      <w:r w:rsidRPr="00613881">
        <w:rPr>
          <w:rStyle w:val="lev"/>
          <w:rFonts w:asciiTheme="majorBidi" w:hAnsiTheme="majorBidi" w:cstheme="majorBidi"/>
          <w:sz w:val="24"/>
          <w:szCs w:val="24"/>
        </w:rPr>
        <w:t>enzymes industrielles</w:t>
      </w:r>
      <w:r w:rsidRPr="00613881">
        <w:rPr>
          <w:rFonts w:asciiTheme="majorBidi" w:hAnsiTheme="majorBidi" w:cstheme="majorBidi"/>
          <w:sz w:val="24"/>
          <w:szCs w:val="24"/>
        </w:rPr>
        <w:t xml:space="preserve"> : l’</w:t>
      </w:r>
      <w:r w:rsidRPr="00613881">
        <w:rPr>
          <w:rStyle w:val="lev"/>
          <w:rFonts w:asciiTheme="majorBidi" w:hAnsiTheme="majorBidi" w:cstheme="majorBidi"/>
          <w:sz w:val="24"/>
          <w:szCs w:val="24"/>
        </w:rPr>
        <w:t>amylase</w:t>
      </w:r>
      <w:r w:rsidRPr="00613881">
        <w:rPr>
          <w:rFonts w:asciiTheme="majorBidi" w:hAnsiTheme="majorBidi" w:cstheme="majorBidi"/>
          <w:sz w:val="24"/>
          <w:szCs w:val="24"/>
        </w:rPr>
        <w:t xml:space="preserve"> et la </w:t>
      </w:r>
      <w:r w:rsidRPr="00613881">
        <w:rPr>
          <w:rStyle w:val="lev"/>
          <w:rFonts w:asciiTheme="majorBidi" w:hAnsiTheme="majorBidi" w:cstheme="majorBidi"/>
          <w:sz w:val="24"/>
          <w:szCs w:val="24"/>
        </w:rPr>
        <w:t>glucoamylase</w:t>
      </w:r>
      <w:r w:rsidRPr="00613881">
        <w:rPr>
          <w:rFonts w:asciiTheme="majorBidi" w:hAnsiTheme="majorBidi" w:cstheme="majorBidi"/>
          <w:sz w:val="24"/>
          <w:szCs w:val="24"/>
        </w:rPr>
        <w:t xml:space="preserve"> de </w:t>
      </w:r>
      <w:r w:rsidRPr="00613881">
        <w:rPr>
          <w:rStyle w:val="Accentuation"/>
          <w:rFonts w:asciiTheme="majorBidi" w:hAnsiTheme="majorBidi" w:cstheme="majorBidi"/>
          <w:sz w:val="24"/>
          <w:szCs w:val="24"/>
        </w:rPr>
        <w:t>Aspergillus oryzae</w:t>
      </w:r>
      <w:r w:rsidRPr="00613881">
        <w:rPr>
          <w:rFonts w:asciiTheme="majorBidi" w:hAnsiTheme="majorBidi" w:cstheme="majorBidi"/>
          <w:sz w:val="24"/>
          <w:szCs w:val="24"/>
        </w:rPr>
        <w:t xml:space="preserve"> sont utilisées en brasserie, la </w:t>
      </w:r>
      <w:r w:rsidRPr="00613881">
        <w:rPr>
          <w:rStyle w:val="lev"/>
          <w:rFonts w:asciiTheme="majorBidi" w:hAnsiTheme="majorBidi" w:cstheme="majorBidi"/>
          <w:sz w:val="24"/>
          <w:szCs w:val="24"/>
        </w:rPr>
        <w:t>lactase</w:t>
      </w:r>
      <w:r w:rsidRPr="00613881">
        <w:rPr>
          <w:rFonts w:asciiTheme="majorBidi" w:hAnsiTheme="majorBidi" w:cstheme="majorBidi"/>
          <w:sz w:val="24"/>
          <w:szCs w:val="24"/>
        </w:rPr>
        <w:t xml:space="preserve"> de </w:t>
      </w:r>
      <w:r w:rsidRPr="00613881">
        <w:rPr>
          <w:rStyle w:val="Accentuation"/>
          <w:rFonts w:asciiTheme="majorBidi" w:hAnsiTheme="majorBidi" w:cstheme="majorBidi"/>
          <w:sz w:val="24"/>
          <w:szCs w:val="24"/>
        </w:rPr>
        <w:t>Kluyveromyces lactis</w:t>
      </w:r>
      <w:r w:rsidRPr="00613881">
        <w:rPr>
          <w:rFonts w:asciiTheme="majorBidi" w:hAnsiTheme="majorBidi" w:cstheme="majorBidi"/>
          <w:sz w:val="24"/>
          <w:szCs w:val="24"/>
        </w:rPr>
        <w:t xml:space="preserve"> dans les produits laitiers, et la </w:t>
      </w:r>
      <w:r w:rsidRPr="00613881">
        <w:rPr>
          <w:rStyle w:val="lev"/>
          <w:rFonts w:asciiTheme="majorBidi" w:hAnsiTheme="majorBidi" w:cstheme="majorBidi"/>
          <w:sz w:val="24"/>
          <w:szCs w:val="24"/>
        </w:rPr>
        <w:t>cellulase</w:t>
      </w:r>
      <w:r w:rsidRPr="00613881">
        <w:rPr>
          <w:rFonts w:asciiTheme="majorBidi" w:hAnsiTheme="majorBidi" w:cstheme="majorBidi"/>
          <w:sz w:val="24"/>
          <w:szCs w:val="24"/>
        </w:rPr>
        <w:t xml:space="preserve"> de </w:t>
      </w:r>
      <w:r w:rsidRPr="00613881">
        <w:rPr>
          <w:rStyle w:val="Accentuation"/>
          <w:rFonts w:asciiTheme="majorBidi" w:hAnsiTheme="majorBidi" w:cstheme="majorBidi"/>
          <w:sz w:val="24"/>
          <w:szCs w:val="24"/>
        </w:rPr>
        <w:t>Trichoderma reesei</w:t>
      </w:r>
      <w:r w:rsidRPr="00613881">
        <w:rPr>
          <w:rFonts w:asciiTheme="majorBidi" w:hAnsiTheme="majorBidi" w:cstheme="majorBidi"/>
          <w:sz w:val="24"/>
          <w:szCs w:val="24"/>
        </w:rPr>
        <w:t xml:space="preserve"> </w:t>
      </w:r>
      <w:r w:rsidRPr="00613881">
        <w:rPr>
          <w:rFonts w:asciiTheme="majorBidi" w:hAnsiTheme="majorBidi" w:cstheme="majorBidi"/>
          <w:sz w:val="24"/>
          <w:szCs w:val="24"/>
        </w:rPr>
        <w:lastRenderedPageBreak/>
        <w:t xml:space="preserve">dans la fabrication de biocarburants. Certains champignons, comme </w:t>
      </w:r>
      <w:r w:rsidRPr="00613881">
        <w:rPr>
          <w:rStyle w:val="Accentuation"/>
          <w:rFonts w:asciiTheme="majorBidi" w:hAnsiTheme="majorBidi" w:cstheme="majorBidi"/>
          <w:sz w:val="24"/>
          <w:szCs w:val="24"/>
        </w:rPr>
        <w:t>Saccharomyces boulardii</w:t>
      </w:r>
      <w:r w:rsidRPr="00613881">
        <w:rPr>
          <w:rFonts w:asciiTheme="majorBidi" w:hAnsiTheme="majorBidi" w:cstheme="majorBidi"/>
          <w:sz w:val="24"/>
          <w:szCs w:val="24"/>
        </w:rPr>
        <w:t xml:space="preserve">, sont utilisés comme </w:t>
      </w:r>
      <w:r w:rsidRPr="00613881">
        <w:rPr>
          <w:rStyle w:val="lev"/>
          <w:rFonts w:asciiTheme="majorBidi" w:hAnsiTheme="majorBidi" w:cstheme="majorBidi"/>
          <w:sz w:val="24"/>
          <w:szCs w:val="24"/>
        </w:rPr>
        <w:t>probiotiques</w:t>
      </w:r>
      <w:r w:rsidRPr="00613881">
        <w:rPr>
          <w:rFonts w:asciiTheme="majorBidi" w:hAnsiTheme="majorBidi" w:cstheme="majorBidi"/>
          <w:sz w:val="24"/>
          <w:szCs w:val="24"/>
        </w:rPr>
        <w:t xml:space="preserve">, tandis que d’autres, tels que </w:t>
      </w:r>
      <w:r w:rsidRPr="00613881">
        <w:rPr>
          <w:rStyle w:val="Accentuation"/>
          <w:rFonts w:asciiTheme="majorBidi" w:hAnsiTheme="majorBidi" w:cstheme="majorBidi"/>
          <w:sz w:val="24"/>
          <w:szCs w:val="24"/>
        </w:rPr>
        <w:t>Fusarium venenatum</w:t>
      </w:r>
      <w:r w:rsidRPr="00613881">
        <w:rPr>
          <w:rFonts w:asciiTheme="majorBidi" w:hAnsiTheme="majorBidi" w:cstheme="majorBidi"/>
          <w:sz w:val="24"/>
          <w:szCs w:val="24"/>
        </w:rPr>
        <w:t>, sont exploités pour la production de protéines alimentaires (mycoprotéines).</w:t>
      </w:r>
    </w:p>
    <w:p w:rsidR="00D919B4" w:rsidRPr="00613881" w:rsidRDefault="00613881" w:rsidP="00613881">
      <w:pPr>
        <w:spacing w:before="100" w:beforeAutospacing="1" w:after="100" w:afterAutospacing="1" w:line="360" w:lineRule="auto"/>
        <w:jc w:val="both"/>
        <w:rPr>
          <w:rFonts w:asciiTheme="majorBidi" w:eastAsia="Times New Roman" w:hAnsiTheme="majorBidi" w:cstheme="majorBidi"/>
          <w:sz w:val="24"/>
          <w:szCs w:val="24"/>
          <w:lang w:eastAsia="fr-FR"/>
        </w:rPr>
      </w:pPr>
      <w:r>
        <w:rPr>
          <w:rFonts w:asciiTheme="majorBidi" w:hAnsiTheme="majorBidi" w:cstheme="majorBidi"/>
          <w:b/>
          <w:bCs/>
          <w:sz w:val="24"/>
          <w:szCs w:val="24"/>
        </w:rPr>
        <w:t xml:space="preserve">5. </w:t>
      </w:r>
      <w:r w:rsidR="001A22CE" w:rsidRPr="00613881">
        <w:rPr>
          <w:rFonts w:asciiTheme="majorBidi" w:hAnsiTheme="majorBidi" w:cstheme="majorBidi"/>
          <w:b/>
          <w:bCs/>
          <w:sz w:val="24"/>
          <w:szCs w:val="24"/>
        </w:rPr>
        <w:t>Les Algues</w:t>
      </w:r>
      <w:r w:rsidR="001A22CE" w:rsidRPr="00613881">
        <w:rPr>
          <w:rFonts w:asciiTheme="majorBidi" w:hAnsiTheme="majorBidi" w:cstheme="majorBidi"/>
          <w:sz w:val="24"/>
          <w:szCs w:val="24"/>
        </w:rPr>
        <w:t xml:space="preserve"> : </w:t>
      </w:r>
      <w:r w:rsidR="00D919B4" w:rsidRPr="00613881">
        <w:rPr>
          <w:rFonts w:asciiTheme="majorBidi" w:hAnsiTheme="majorBidi" w:cstheme="majorBidi"/>
          <w:sz w:val="24"/>
          <w:szCs w:val="24"/>
        </w:rPr>
        <w:t xml:space="preserve">Les </w:t>
      </w:r>
      <w:r w:rsidR="00D919B4" w:rsidRPr="004C3F69">
        <w:rPr>
          <w:rStyle w:val="lev"/>
          <w:rFonts w:asciiTheme="majorBidi" w:hAnsiTheme="majorBidi" w:cstheme="majorBidi"/>
          <w:b w:val="0"/>
          <w:bCs w:val="0"/>
          <w:sz w:val="24"/>
          <w:szCs w:val="24"/>
        </w:rPr>
        <w:t>algues</w:t>
      </w:r>
      <w:r w:rsidR="00D919B4" w:rsidRPr="00613881">
        <w:rPr>
          <w:rFonts w:asciiTheme="majorBidi" w:hAnsiTheme="majorBidi" w:cstheme="majorBidi"/>
          <w:sz w:val="24"/>
          <w:szCs w:val="24"/>
        </w:rPr>
        <w:t xml:space="preserve"> sont des organismes photosynthétiques principalement présents en milieu aquatique, où elles constituent la base de nombreuses chaînes alimentaires. Elles se divisent en différents groupes, notamment les </w:t>
      </w:r>
      <w:r w:rsidR="00D919B4" w:rsidRPr="00613881">
        <w:rPr>
          <w:rStyle w:val="lev"/>
          <w:rFonts w:asciiTheme="majorBidi" w:hAnsiTheme="majorBidi" w:cstheme="majorBidi"/>
          <w:sz w:val="24"/>
          <w:szCs w:val="24"/>
        </w:rPr>
        <w:t>algues vertes</w:t>
      </w:r>
      <w:r w:rsidR="00D919B4" w:rsidRPr="00613881">
        <w:rPr>
          <w:rFonts w:asciiTheme="majorBidi" w:hAnsiTheme="majorBidi" w:cstheme="majorBidi"/>
          <w:sz w:val="24"/>
          <w:szCs w:val="24"/>
        </w:rPr>
        <w:t xml:space="preserve"> (Chlorophytes), les </w:t>
      </w:r>
      <w:r w:rsidR="00D919B4" w:rsidRPr="00613881">
        <w:rPr>
          <w:rStyle w:val="lev"/>
          <w:rFonts w:asciiTheme="majorBidi" w:hAnsiTheme="majorBidi" w:cstheme="majorBidi"/>
          <w:sz w:val="24"/>
          <w:szCs w:val="24"/>
        </w:rPr>
        <w:t>algues brunes</w:t>
      </w:r>
      <w:r w:rsidR="00D919B4" w:rsidRPr="00613881">
        <w:rPr>
          <w:rFonts w:asciiTheme="majorBidi" w:hAnsiTheme="majorBidi" w:cstheme="majorBidi"/>
          <w:sz w:val="24"/>
          <w:szCs w:val="24"/>
        </w:rPr>
        <w:t xml:space="preserve"> (Phaeophytes) et les </w:t>
      </w:r>
      <w:r w:rsidR="00D919B4" w:rsidRPr="00613881">
        <w:rPr>
          <w:rStyle w:val="lev"/>
          <w:rFonts w:asciiTheme="majorBidi" w:hAnsiTheme="majorBidi" w:cstheme="majorBidi"/>
          <w:sz w:val="24"/>
          <w:szCs w:val="24"/>
        </w:rPr>
        <w:t>algues rouges</w:t>
      </w:r>
      <w:r w:rsidR="00D919B4" w:rsidRPr="00613881">
        <w:rPr>
          <w:rFonts w:asciiTheme="majorBidi" w:hAnsiTheme="majorBidi" w:cstheme="majorBidi"/>
          <w:sz w:val="24"/>
          <w:szCs w:val="24"/>
        </w:rPr>
        <w:t xml:space="preserve"> (Rhodophytes), chacune possédant des pigments photosynthétiques adaptés à leur environnement. Les </w:t>
      </w:r>
      <w:r w:rsidR="00D919B4" w:rsidRPr="00613881">
        <w:rPr>
          <w:rStyle w:val="lev"/>
          <w:rFonts w:asciiTheme="majorBidi" w:hAnsiTheme="majorBidi" w:cstheme="majorBidi"/>
          <w:sz w:val="24"/>
          <w:szCs w:val="24"/>
        </w:rPr>
        <w:t>cyanobactéries</w:t>
      </w:r>
      <w:r w:rsidR="00D919B4" w:rsidRPr="00613881">
        <w:rPr>
          <w:rFonts w:asciiTheme="majorBidi" w:hAnsiTheme="majorBidi" w:cstheme="majorBidi"/>
          <w:sz w:val="24"/>
          <w:szCs w:val="24"/>
        </w:rPr>
        <w:t xml:space="preserve">, souvent appelées à tort « algues bleues », sont en réalité des procaryotes photosynthétiques. Leur capacité à convertir le dioxyde de carbone et la lumière en biomasse et en produits énergétiques en fait des candidats prometteurs pour la </w:t>
      </w:r>
      <w:r w:rsidR="00D919B4" w:rsidRPr="00613881">
        <w:rPr>
          <w:rStyle w:val="lev"/>
          <w:rFonts w:asciiTheme="majorBidi" w:hAnsiTheme="majorBidi" w:cstheme="majorBidi"/>
          <w:sz w:val="24"/>
          <w:szCs w:val="24"/>
        </w:rPr>
        <w:t>production de biocarburants</w:t>
      </w:r>
      <w:r w:rsidR="00D919B4" w:rsidRPr="00613881">
        <w:rPr>
          <w:rFonts w:asciiTheme="majorBidi" w:hAnsiTheme="majorBidi" w:cstheme="majorBidi"/>
          <w:sz w:val="24"/>
          <w:szCs w:val="24"/>
        </w:rPr>
        <w:t xml:space="preserve">. Par exemple, la microalgue </w:t>
      </w:r>
      <w:r w:rsidR="00D919B4" w:rsidRPr="00613881">
        <w:rPr>
          <w:rStyle w:val="lev"/>
          <w:rFonts w:asciiTheme="majorBidi" w:hAnsiTheme="majorBidi" w:cstheme="majorBidi"/>
          <w:sz w:val="24"/>
          <w:szCs w:val="24"/>
        </w:rPr>
        <w:t>Chlorella vulgaris</w:t>
      </w:r>
      <w:r w:rsidR="00D919B4" w:rsidRPr="00613881">
        <w:rPr>
          <w:rFonts w:asciiTheme="majorBidi" w:hAnsiTheme="majorBidi" w:cstheme="majorBidi"/>
          <w:sz w:val="24"/>
          <w:szCs w:val="24"/>
        </w:rPr>
        <w:t xml:space="preserve"> et la cyanobactérie </w:t>
      </w:r>
      <w:r w:rsidR="00D919B4" w:rsidRPr="00613881">
        <w:rPr>
          <w:rStyle w:val="lev"/>
          <w:rFonts w:asciiTheme="majorBidi" w:hAnsiTheme="majorBidi" w:cstheme="majorBidi"/>
          <w:sz w:val="24"/>
          <w:szCs w:val="24"/>
        </w:rPr>
        <w:t>Synechocystis sp.</w:t>
      </w:r>
      <w:r w:rsidR="00D919B4" w:rsidRPr="00613881">
        <w:rPr>
          <w:rFonts w:asciiTheme="majorBidi" w:hAnsiTheme="majorBidi" w:cstheme="majorBidi"/>
          <w:sz w:val="24"/>
          <w:szCs w:val="24"/>
        </w:rPr>
        <w:t xml:space="preserve"> peuvent accumuler des lipides transformés en </w:t>
      </w:r>
      <w:r w:rsidR="00D919B4" w:rsidRPr="00613881">
        <w:rPr>
          <w:rStyle w:val="lev"/>
          <w:rFonts w:asciiTheme="majorBidi" w:hAnsiTheme="majorBidi" w:cstheme="majorBidi"/>
          <w:sz w:val="24"/>
          <w:szCs w:val="24"/>
        </w:rPr>
        <w:t>biodiesel</w:t>
      </w:r>
      <w:r w:rsidR="00D919B4" w:rsidRPr="00613881">
        <w:rPr>
          <w:rFonts w:asciiTheme="majorBidi" w:hAnsiTheme="majorBidi" w:cstheme="majorBidi"/>
          <w:sz w:val="24"/>
          <w:szCs w:val="24"/>
        </w:rPr>
        <w:t xml:space="preserve">, tandis que </w:t>
      </w:r>
      <w:r w:rsidR="00D919B4" w:rsidRPr="00613881">
        <w:rPr>
          <w:rStyle w:val="lev"/>
          <w:rFonts w:asciiTheme="majorBidi" w:hAnsiTheme="majorBidi" w:cstheme="majorBidi"/>
          <w:sz w:val="24"/>
          <w:szCs w:val="24"/>
        </w:rPr>
        <w:t>Spirulina platensis</w:t>
      </w:r>
      <w:r w:rsidR="00D919B4" w:rsidRPr="00613881">
        <w:rPr>
          <w:rFonts w:asciiTheme="majorBidi" w:hAnsiTheme="majorBidi" w:cstheme="majorBidi"/>
          <w:sz w:val="24"/>
          <w:szCs w:val="24"/>
        </w:rPr>
        <w:t xml:space="preserve"> (riche en protéines et pigments comme la phycocyanine) est utilisée en complément alimentaire et peut produire de l’hydrogène (H</w:t>
      </w:r>
      <w:r w:rsidR="00D919B4" w:rsidRPr="00613881">
        <w:rPr>
          <w:rFonts w:ascii="Cambria Math" w:hAnsi="Cambria Math" w:cstheme="majorBidi"/>
          <w:sz w:val="24"/>
          <w:szCs w:val="24"/>
        </w:rPr>
        <w:t>₂</w:t>
      </w:r>
      <w:r w:rsidR="00D919B4" w:rsidRPr="00613881">
        <w:rPr>
          <w:rFonts w:asciiTheme="majorBidi" w:hAnsiTheme="majorBidi" w:cstheme="majorBidi"/>
          <w:sz w:val="24"/>
          <w:szCs w:val="24"/>
        </w:rPr>
        <w:t xml:space="preserve">) par photobioconversion. L’algue </w:t>
      </w:r>
      <w:r w:rsidR="00D919B4" w:rsidRPr="00613881">
        <w:rPr>
          <w:rStyle w:val="lev"/>
          <w:rFonts w:asciiTheme="majorBidi" w:hAnsiTheme="majorBidi" w:cstheme="majorBidi"/>
          <w:sz w:val="24"/>
          <w:szCs w:val="24"/>
        </w:rPr>
        <w:t>Nannochloropsis</w:t>
      </w:r>
      <w:r w:rsidR="00D919B4" w:rsidRPr="00613881">
        <w:rPr>
          <w:rFonts w:asciiTheme="majorBidi" w:hAnsiTheme="majorBidi" w:cstheme="majorBidi"/>
          <w:sz w:val="24"/>
          <w:szCs w:val="24"/>
        </w:rPr>
        <w:t xml:space="preserve"> est également cultivée pour ses huiles destinées à la production de biocarburants.</w:t>
      </w:r>
    </w:p>
    <w:p w:rsidR="00D919B4" w:rsidRPr="00613881" w:rsidRDefault="00D919B4" w:rsidP="00613881">
      <w:pPr>
        <w:pStyle w:val="NormalWeb"/>
        <w:spacing w:line="360" w:lineRule="auto"/>
        <w:rPr>
          <w:rFonts w:asciiTheme="majorBidi" w:hAnsiTheme="majorBidi" w:cstheme="majorBidi"/>
        </w:rPr>
      </w:pPr>
      <w:r w:rsidRPr="00613881">
        <w:rPr>
          <w:rFonts w:asciiTheme="majorBidi" w:hAnsiTheme="majorBidi" w:cstheme="majorBidi"/>
        </w:rPr>
        <w:t xml:space="preserve">En plus des biocarburants, les algues offrent d’importantes </w:t>
      </w:r>
      <w:r w:rsidRPr="00613881">
        <w:rPr>
          <w:rStyle w:val="lev"/>
          <w:rFonts w:asciiTheme="majorBidi" w:hAnsiTheme="majorBidi" w:cstheme="majorBidi"/>
        </w:rPr>
        <w:t>applications biotechnologiques</w:t>
      </w:r>
      <w:r w:rsidRPr="00613881">
        <w:rPr>
          <w:rFonts w:asciiTheme="majorBidi" w:hAnsiTheme="majorBidi" w:cstheme="majorBidi"/>
        </w:rPr>
        <w:t xml:space="preserve"> :</w:t>
      </w:r>
    </w:p>
    <w:p w:rsidR="00D919B4" w:rsidRPr="00613881" w:rsidRDefault="00D919B4" w:rsidP="00613881">
      <w:pPr>
        <w:pStyle w:val="NormalWeb"/>
        <w:numPr>
          <w:ilvl w:val="0"/>
          <w:numId w:val="24"/>
        </w:numPr>
        <w:spacing w:line="360" w:lineRule="auto"/>
        <w:rPr>
          <w:rFonts w:asciiTheme="majorBidi" w:hAnsiTheme="majorBidi" w:cstheme="majorBidi"/>
        </w:rPr>
      </w:pPr>
      <w:r w:rsidRPr="00613881">
        <w:rPr>
          <w:rFonts w:asciiTheme="majorBidi" w:hAnsiTheme="majorBidi" w:cstheme="majorBidi"/>
        </w:rPr>
        <w:t xml:space="preserve">Les algues rouges comme </w:t>
      </w:r>
      <w:r w:rsidRPr="00613881">
        <w:rPr>
          <w:rStyle w:val="lev"/>
          <w:rFonts w:asciiTheme="majorBidi" w:hAnsiTheme="majorBidi" w:cstheme="majorBidi"/>
        </w:rPr>
        <w:t>Gelidium</w:t>
      </w:r>
      <w:r w:rsidRPr="00613881">
        <w:rPr>
          <w:rFonts w:asciiTheme="majorBidi" w:hAnsiTheme="majorBidi" w:cstheme="majorBidi"/>
        </w:rPr>
        <w:t xml:space="preserve"> et </w:t>
      </w:r>
      <w:r w:rsidRPr="00613881">
        <w:rPr>
          <w:rStyle w:val="lev"/>
          <w:rFonts w:asciiTheme="majorBidi" w:hAnsiTheme="majorBidi" w:cstheme="majorBidi"/>
        </w:rPr>
        <w:t>Gracilaria</w:t>
      </w:r>
      <w:r w:rsidRPr="00613881">
        <w:rPr>
          <w:rFonts w:asciiTheme="majorBidi" w:hAnsiTheme="majorBidi" w:cstheme="majorBidi"/>
        </w:rPr>
        <w:t xml:space="preserve"> sont exploitées pour l’extraction de </w:t>
      </w:r>
      <w:r w:rsidRPr="00613881">
        <w:rPr>
          <w:rStyle w:val="lev"/>
          <w:rFonts w:asciiTheme="majorBidi" w:hAnsiTheme="majorBidi" w:cstheme="majorBidi"/>
        </w:rPr>
        <w:t>l’agar</w:t>
      </w:r>
      <w:r w:rsidRPr="00613881">
        <w:rPr>
          <w:rFonts w:asciiTheme="majorBidi" w:hAnsiTheme="majorBidi" w:cstheme="majorBidi"/>
        </w:rPr>
        <w:t xml:space="preserve"> et des </w:t>
      </w:r>
      <w:r w:rsidRPr="00613881">
        <w:rPr>
          <w:rStyle w:val="lev"/>
          <w:rFonts w:asciiTheme="majorBidi" w:hAnsiTheme="majorBidi" w:cstheme="majorBidi"/>
        </w:rPr>
        <w:t>carraghénanes</w:t>
      </w:r>
      <w:r w:rsidRPr="00613881">
        <w:rPr>
          <w:rFonts w:asciiTheme="majorBidi" w:hAnsiTheme="majorBidi" w:cstheme="majorBidi"/>
        </w:rPr>
        <w:t>, utilisés en microbiologie et dans l’industrie agroalimentaire.</w:t>
      </w:r>
    </w:p>
    <w:p w:rsidR="00D919B4" w:rsidRPr="00613881" w:rsidRDefault="00D919B4" w:rsidP="00613881">
      <w:pPr>
        <w:pStyle w:val="NormalWeb"/>
        <w:numPr>
          <w:ilvl w:val="0"/>
          <w:numId w:val="24"/>
        </w:numPr>
        <w:spacing w:line="360" w:lineRule="auto"/>
        <w:rPr>
          <w:rFonts w:asciiTheme="majorBidi" w:hAnsiTheme="majorBidi" w:cstheme="majorBidi"/>
        </w:rPr>
      </w:pPr>
      <w:r w:rsidRPr="00613881">
        <w:rPr>
          <w:rFonts w:asciiTheme="majorBidi" w:hAnsiTheme="majorBidi" w:cstheme="majorBidi"/>
        </w:rPr>
        <w:t xml:space="preserve">Les algues brunes telles que </w:t>
      </w:r>
      <w:r w:rsidRPr="00613881">
        <w:rPr>
          <w:rStyle w:val="lev"/>
          <w:rFonts w:asciiTheme="majorBidi" w:hAnsiTheme="majorBidi" w:cstheme="majorBidi"/>
        </w:rPr>
        <w:t>Laminaria</w:t>
      </w:r>
      <w:r w:rsidRPr="00613881">
        <w:rPr>
          <w:rFonts w:asciiTheme="majorBidi" w:hAnsiTheme="majorBidi" w:cstheme="majorBidi"/>
        </w:rPr>
        <w:t xml:space="preserve"> et </w:t>
      </w:r>
      <w:r w:rsidRPr="00613881">
        <w:rPr>
          <w:rStyle w:val="lev"/>
          <w:rFonts w:asciiTheme="majorBidi" w:hAnsiTheme="majorBidi" w:cstheme="majorBidi"/>
        </w:rPr>
        <w:t>Macrocystis</w:t>
      </w:r>
      <w:r w:rsidRPr="00613881">
        <w:rPr>
          <w:rFonts w:asciiTheme="majorBidi" w:hAnsiTheme="majorBidi" w:cstheme="majorBidi"/>
        </w:rPr>
        <w:t xml:space="preserve"> fournissent l’</w:t>
      </w:r>
      <w:r w:rsidRPr="00613881">
        <w:rPr>
          <w:rStyle w:val="lev"/>
          <w:rFonts w:asciiTheme="majorBidi" w:hAnsiTheme="majorBidi" w:cstheme="majorBidi"/>
        </w:rPr>
        <w:t>alginate</w:t>
      </w:r>
      <w:r w:rsidRPr="00613881">
        <w:rPr>
          <w:rFonts w:asciiTheme="majorBidi" w:hAnsiTheme="majorBidi" w:cstheme="majorBidi"/>
        </w:rPr>
        <w:t>, utilisé comme épaississant et gélifiant.</w:t>
      </w:r>
    </w:p>
    <w:p w:rsidR="00D919B4" w:rsidRPr="00613881" w:rsidRDefault="00D919B4" w:rsidP="00613881">
      <w:pPr>
        <w:pStyle w:val="NormalWeb"/>
        <w:numPr>
          <w:ilvl w:val="0"/>
          <w:numId w:val="24"/>
        </w:numPr>
        <w:spacing w:line="360" w:lineRule="auto"/>
        <w:rPr>
          <w:rFonts w:asciiTheme="majorBidi" w:hAnsiTheme="majorBidi" w:cstheme="majorBidi"/>
        </w:rPr>
      </w:pPr>
      <w:r w:rsidRPr="00613881">
        <w:rPr>
          <w:rFonts w:asciiTheme="majorBidi" w:hAnsiTheme="majorBidi" w:cstheme="majorBidi"/>
        </w:rPr>
        <w:t xml:space="preserve">Les algues vertes comme </w:t>
      </w:r>
      <w:r w:rsidRPr="00613881">
        <w:rPr>
          <w:rStyle w:val="lev"/>
          <w:rFonts w:asciiTheme="majorBidi" w:hAnsiTheme="majorBidi" w:cstheme="majorBidi"/>
        </w:rPr>
        <w:t>Chlamydomonas reinhardtii</w:t>
      </w:r>
      <w:r w:rsidRPr="00613881">
        <w:rPr>
          <w:rFonts w:asciiTheme="majorBidi" w:hAnsiTheme="majorBidi" w:cstheme="majorBidi"/>
        </w:rPr>
        <w:t xml:space="preserve"> servent de </w:t>
      </w:r>
      <w:r w:rsidRPr="00613881">
        <w:rPr>
          <w:rStyle w:val="lev"/>
          <w:rFonts w:asciiTheme="majorBidi" w:hAnsiTheme="majorBidi" w:cstheme="majorBidi"/>
        </w:rPr>
        <w:t>modèle en biologie moléculaire</w:t>
      </w:r>
      <w:r w:rsidRPr="00613881">
        <w:rPr>
          <w:rFonts w:asciiTheme="majorBidi" w:hAnsiTheme="majorBidi" w:cstheme="majorBidi"/>
        </w:rPr>
        <w:t xml:space="preserve"> pour étudier la photosynthèse et l’expression de gènes.</w:t>
      </w:r>
    </w:p>
    <w:p w:rsidR="00D919B4" w:rsidRPr="00613881" w:rsidRDefault="00613881" w:rsidP="00613881">
      <w:pPr>
        <w:pStyle w:val="NormalWeb"/>
        <w:spacing w:line="360" w:lineRule="auto"/>
        <w:rPr>
          <w:rFonts w:asciiTheme="majorBidi" w:hAnsiTheme="majorBidi" w:cstheme="majorBidi"/>
        </w:rPr>
      </w:pPr>
      <w:r>
        <w:rPr>
          <w:rFonts w:asciiTheme="majorBidi" w:hAnsiTheme="majorBidi" w:cstheme="majorBidi"/>
          <w:b/>
          <w:bCs/>
        </w:rPr>
        <w:t xml:space="preserve">6. </w:t>
      </w:r>
      <w:r w:rsidR="001A22CE" w:rsidRPr="00613881">
        <w:rPr>
          <w:rFonts w:asciiTheme="majorBidi" w:hAnsiTheme="majorBidi" w:cstheme="majorBidi"/>
          <w:b/>
          <w:bCs/>
        </w:rPr>
        <w:t>Les Protistes</w:t>
      </w:r>
      <w:r w:rsidR="001A22CE" w:rsidRPr="00613881">
        <w:rPr>
          <w:rFonts w:asciiTheme="majorBidi" w:hAnsiTheme="majorBidi" w:cstheme="majorBidi"/>
        </w:rPr>
        <w:t xml:space="preserve"> : </w:t>
      </w:r>
      <w:r w:rsidR="00D919B4" w:rsidRPr="00613881">
        <w:rPr>
          <w:rFonts w:asciiTheme="majorBidi" w:hAnsiTheme="majorBidi" w:cstheme="majorBidi"/>
        </w:rPr>
        <w:t xml:space="preserve">constituent un groupe très diversifié d’organismes </w:t>
      </w:r>
      <w:r w:rsidR="00D919B4" w:rsidRPr="00613881">
        <w:rPr>
          <w:rStyle w:val="lev"/>
          <w:rFonts w:asciiTheme="majorBidi" w:hAnsiTheme="majorBidi" w:cstheme="majorBidi"/>
        </w:rPr>
        <w:t>unicellulaires eucaryotes</w:t>
      </w:r>
      <w:r w:rsidR="00D919B4" w:rsidRPr="00613881">
        <w:rPr>
          <w:rFonts w:asciiTheme="majorBidi" w:hAnsiTheme="majorBidi" w:cstheme="majorBidi"/>
        </w:rPr>
        <w:t xml:space="preserve">, qui incluent les </w:t>
      </w:r>
      <w:r w:rsidR="00D919B4" w:rsidRPr="00613881">
        <w:rPr>
          <w:rStyle w:val="lev"/>
          <w:rFonts w:asciiTheme="majorBidi" w:hAnsiTheme="majorBidi" w:cstheme="majorBidi"/>
        </w:rPr>
        <w:t>protozoaires</w:t>
      </w:r>
      <w:r w:rsidR="00D919B4" w:rsidRPr="00613881">
        <w:rPr>
          <w:rFonts w:asciiTheme="majorBidi" w:hAnsiTheme="majorBidi" w:cstheme="majorBidi"/>
        </w:rPr>
        <w:t xml:space="preserve"> et certaines </w:t>
      </w:r>
      <w:r w:rsidR="00D919B4" w:rsidRPr="00613881">
        <w:rPr>
          <w:rStyle w:val="lev"/>
          <w:rFonts w:asciiTheme="majorBidi" w:hAnsiTheme="majorBidi" w:cstheme="majorBidi"/>
        </w:rPr>
        <w:t>algues unicellulaires</w:t>
      </w:r>
      <w:r w:rsidR="00D919B4" w:rsidRPr="00613881">
        <w:rPr>
          <w:rFonts w:asciiTheme="majorBidi" w:hAnsiTheme="majorBidi" w:cstheme="majorBidi"/>
        </w:rPr>
        <w:t xml:space="preserve">. Ils présentent une grande variété de modes de vie et d’organisations cellulaires. Les </w:t>
      </w:r>
      <w:r w:rsidR="00D919B4" w:rsidRPr="00613881">
        <w:rPr>
          <w:rStyle w:val="lev"/>
          <w:rFonts w:asciiTheme="majorBidi" w:hAnsiTheme="majorBidi" w:cstheme="majorBidi"/>
        </w:rPr>
        <w:t>protozoaires</w:t>
      </w:r>
      <w:r w:rsidR="00D919B4" w:rsidRPr="00613881">
        <w:rPr>
          <w:rFonts w:asciiTheme="majorBidi" w:hAnsiTheme="majorBidi" w:cstheme="majorBidi"/>
        </w:rPr>
        <w:t xml:space="preserve"> sont généralement hétérotrophes et mobiles grâce à des flagelles (</w:t>
      </w:r>
      <w:r w:rsidR="00D919B4" w:rsidRPr="00613881">
        <w:rPr>
          <w:rStyle w:val="Accentuation"/>
          <w:rFonts w:asciiTheme="majorBidi" w:hAnsiTheme="majorBidi" w:cstheme="majorBidi"/>
        </w:rPr>
        <w:t>Giardia lamblia</w:t>
      </w:r>
      <w:r w:rsidR="00D919B4" w:rsidRPr="00613881">
        <w:rPr>
          <w:rFonts w:asciiTheme="majorBidi" w:hAnsiTheme="majorBidi" w:cstheme="majorBidi"/>
        </w:rPr>
        <w:t>), des cils (</w:t>
      </w:r>
      <w:r w:rsidR="00D919B4" w:rsidRPr="00613881">
        <w:rPr>
          <w:rStyle w:val="Accentuation"/>
          <w:rFonts w:asciiTheme="majorBidi" w:hAnsiTheme="majorBidi" w:cstheme="majorBidi"/>
        </w:rPr>
        <w:t>Paramecium caudatum</w:t>
      </w:r>
      <w:r w:rsidR="00D919B4" w:rsidRPr="00613881">
        <w:rPr>
          <w:rFonts w:asciiTheme="majorBidi" w:hAnsiTheme="majorBidi" w:cstheme="majorBidi"/>
        </w:rPr>
        <w:t>), ou des pseudopodes (</w:t>
      </w:r>
      <w:r w:rsidR="00D919B4" w:rsidRPr="00613881">
        <w:rPr>
          <w:rStyle w:val="Accentuation"/>
          <w:rFonts w:asciiTheme="majorBidi" w:hAnsiTheme="majorBidi" w:cstheme="majorBidi"/>
        </w:rPr>
        <w:t>Amoeba proteus</w:t>
      </w:r>
      <w:r w:rsidR="00D919B4" w:rsidRPr="00613881">
        <w:rPr>
          <w:rFonts w:asciiTheme="majorBidi" w:hAnsiTheme="majorBidi" w:cstheme="majorBidi"/>
        </w:rPr>
        <w:t xml:space="preserve">). Certains sont </w:t>
      </w:r>
      <w:r w:rsidR="00D919B4" w:rsidRPr="00613881">
        <w:rPr>
          <w:rStyle w:val="lev"/>
          <w:rFonts w:asciiTheme="majorBidi" w:hAnsiTheme="majorBidi" w:cstheme="majorBidi"/>
        </w:rPr>
        <w:t>pathogènes</w:t>
      </w:r>
      <w:r w:rsidR="00D919B4" w:rsidRPr="00613881">
        <w:rPr>
          <w:rFonts w:asciiTheme="majorBidi" w:hAnsiTheme="majorBidi" w:cstheme="majorBidi"/>
        </w:rPr>
        <w:t xml:space="preserve"> : </w:t>
      </w:r>
      <w:r w:rsidR="00D919B4" w:rsidRPr="00613881">
        <w:rPr>
          <w:rStyle w:val="Accentuation"/>
          <w:rFonts w:asciiTheme="majorBidi" w:hAnsiTheme="majorBidi" w:cstheme="majorBidi"/>
        </w:rPr>
        <w:lastRenderedPageBreak/>
        <w:t>Plasmodium falciparum</w:t>
      </w:r>
      <w:r w:rsidR="00D919B4" w:rsidRPr="00613881">
        <w:rPr>
          <w:rFonts w:asciiTheme="majorBidi" w:hAnsiTheme="majorBidi" w:cstheme="majorBidi"/>
        </w:rPr>
        <w:t xml:space="preserve"> est l’agent du paludisme, </w:t>
      </w:r>
      <w:r w:rsidR="00D919B4" w:rsidRPr="00613881">
        <w:rPr>
          <w:rStyle w:val="Accentuation"/>
          <w:rFonts w:asciiTheme="majorBidi" w:hAnsiTheme="majorBidi" w:cstheme="majorBidi"/>
        </w:rPr>
        <w:t>Trypanosoma brucei</w:t>
      </w:r>
      <w:r w:rsidR="00D919B4" w:rsidRPr="00613881">
        <w:rPr>
          <w:rFonts w:asciiTheme="majorBidi" w:hAnsiTheme="majorBidi" w:cstheme="majorBidi"/>
        </w:rPr>
        <w:t xml:space="preserve"> cause la maladie du sommeil, et </w:t>
      </w:r>
      <w:r w:rsidR="00D919B4" w:rsidRPr="00613881">
        <w:rPr>
          <w:rStyle w:val="Accentuation"/>
          <w:rFonts w:asciiTheme="majorBidi" w:hAnsiTheme="majorBidi" w:cstheme="majorBidi"/>
        </w:rPr>
        <w:t>Entamoeba histolytica</w:t>
      </w:r>
      <w:r w:rsidR="00D919B4" w:rsidRPr="00613881">
        <w:rPr>
          <w:rFonts w:asciiTheme="majorBidi" w:hAnsiTheme="majorBidi" w:cstheme="majorBidi"/>
        </w:rPr>
        <w:t xml:space="preserve"> provoque l’amibiase. D’autres protozoaires, comme les ciliés (</w:t>
      </w:r>
      <w:r w:rsidR="00D919B4" w:rsidRPr="00613881">
        <w:rPr>
          <w:rStyle w:val="Accentuation"/>
          <w:rFonts w:asciiTheme="majorBidi" w:hAnsiTheme="majorBidi" w:cstheme="majorBidi"/>
        </w:rPr>
        <w:t>Tetrahymena</w:t>
      </w:r>
      <w:r w:rsidR="00D919B4" w:rsidRPr="00613881">
        <w:rPr>
          <w:rFonts w:asciiTheme="majorBidi" w:hAnsiTheme="majorBidi" w:cstheme="majorBidi"/>
        </w:rPr>
        <w:t xml:space="preserve">), sont utilisés comme </w:t>
      </w:r>
      <w:r w:rsidR="00D919B4" w:rsidRPr="00613881">
        <w:rPr>
          <w:rStyle w:val="lev"/>
          <w:rFonts w:asciiTheme="majorBidi" w:hAnsiTheme="majorBidi" w:cstheme="majorBidi"/>
        </w:rPr>
        <w:t>modèles expérimentaux</w:t>
      </w:r>
      <w:r w:rsidR="00D919B4" w:rsidRPr="00613881">
        <w:rPr>
          <w:rFonts w:asciiTheme="majorBidi" w:hAnsiTheme="majorBidi" w:cstheme="majorBidi"/>
        </w:rPr>
        <w:t xml:space="preserve"> en biologie cellulaire.</w:t>
      </w:r>
    </w:p>
    <w:p w:rsidR="00D919B4" w:rsidRPr="00613881" w:rsidRDefault="00D919B4" w:rsidP="00613881">
      <w:pPr>
        <w:pStyle w:val="NormalWeb"/>
        <w:spacing w:line="360" w:lineRule="auto"/>
        <w:rPr>
          <w:rFonts w:asciiTheme="majorBidi" w:hAnsiTheme="majorBidi" w:cstheme="majorBidi"/>
        </w:rPr>
      </w:pPr>
      <w:r w:rsidRPr="00613881">
        <w:rPr>
          <w:rFonts w:asciiTheme="majorBidi" w:hAnsiTheme="majorBidi" w:cstheme="majorBidi"/>
        </w:rPr>
        <w:t xml:space="preserve">Du côté des </w:t>
      </w:r>
      <w:r w:rsidRPr="00613881">
        <w:rPr>
          <w:rStyle w:val="lev"/>
          <w:rFonts w:asciiTheme="majorBidi" w:hAnsiTheme="majorBidi" w:cstheme="majorBidi"/>
        </w:rPr>
        <w:t>protistes photosynthétiques</w:t>
      </w:r>
      <w:r w:rsidRPr="00613881">
        <w:rPr>
          <w:rFonts w:asciiTheme="majorBidi" w:hAnsiTheme="majorBidi" w:cstheme="majorBidi"/>
        </w:rPr>
        <w:t xml:space="preserve">, on retrouve certaines </w:t>
      </w:r>
      <w:r w:rsidRPr="00613881">
        <w:rPr>
          <w:rStyle w:val="lev"/>
          <w:rFonts w:asciiTheme="majorBidi" w:hAnsiTheme="majorBidi" w:cstheme="majorBidi"/>
        </w:rPr>
        <w:t>algues unicellulaires</w:t>
      </w:r>
      <w:r w:rsidRPr="00613881">
        <w:rPr>
          <w:rFonts w:asciiTheme="majorBidi" w:hAnsiTheme="majorBidi" w:cstheme="majorBidi"/>
        </w:rPr>
        <w:t xml:space="preserve"> : par exemple, les </w:t>
      </w:r>
      <w:r w:rsidRPr="00613881">
        <w:rPr>
          <w:rStyle w:val="lev"/>
          <w:rFonts w:asciiTheme="majorBidi" w:hAnsiTheme="majorBidi" w:cstheme="majorBidi"/>
        </w:rPr>
        <w:t>dinoflagellés</w:t>
      </w:r>
      <w:r w:rsidRPr="00613881">
        <w:rPr>
          <w:rFonts w:asciiTheme="majorBidi" w:hAnsiTheme="majorBidi" w:cstheme="majorBidi"/>
        </w:rPr>
        <w:t xml:space="preserve"> (comme </w:t>
      </w:r>
      <w:r w:rsidRPr="00613881">
        <w:rPr>
          <w:rStyle w:val="Accentuation"/>
          <w:rFonts w:asciiTheme="majorBidi" w:hAnsiTheme="majorBidi" w:cstheme="majorBidi"/>
        </w:rPr>
        <w:t>Gonyaulax</w:t>
      </w:r>
      <w:r w:rsidRPr="00613881">
        <w:rPr>
          <w:rFonts w:asciiTheme="majorBidi" w:hAnsiTheme="majorBidi" w:cstheme="majorBidi"/>
        </w:rPr>
        <w:t xml:space="preserve">) qui participent à la production primaire </w:t>
      </w:r>
      <w:r w:rsidR="004C3F69">
        <w:rPr>
          <w:rFonts w:asciiTheme="majorBidi" w:hAnsiTheme="majorBidi" w:cstheme="majorBidi"/>
        </w:rPr>
        <w:t xml:space="preserve">d’O2 </w:t>
      </w:r>
      <w:r w:rsidRPr="00613881">
        <w:rPr>
          <w:rFonts w:asciiTheme="majorBidi" w:hAnsiTheme="majorBidi" w:cstheme="majorBidi"/>
        </w:rPr>
        <w:t xml:space="preserve">mais peuvent aussi causer des « marées rouges » toxiques, ou les </w:t>
      </w:r>
      <w:r w:rsidRPr="00613881">
        <w:rPr>
          <w:rStyle w:val="lev"/>
          <w:rFonts w:asciiTheme="majorBidi" w:hAnsiTheme="majorBidi" w:cstheme="majorBidi"/>
        </w:rPr>
        <w:t>diatomées</w:t>
      </w:r>
      <w:r w:rsidRPr="00613881">
        <w:rPr>
          <w:rFonts w:asciiTheme="majorBidi" w:hAnsiTheme="majorBidi" w:cstheme="majorBidi"/>
        </w:rPr>
        <w:t xml:space="preserve"> (comme </w:t>
      </w:r>
      <w:r w:rsidRPr="00613881">
        <w:rPr>
          <w:rStyle w:val="Accentuation"/>
          <w:rFonts w:asciiTheme="majorBidi" w:hAnsiTheme="majorBidi" w:cstheme="majorBidi"/>
        </w:rPr>
        <w:t>Navicula</w:t>
      </w:r>
      <w:r w:rsidRPr="00613881">
        <w:rPr>
          <w:rFonts w:asciiTheme="majorBidi" w:hAnsiTheme="majorBidi" w:cstheme="majorBidi"/>
        </w:rPr>
        <w:t xml:space="preserve">), qui possèdent une paroi siliceuse et jouent un rôle essentiel dans les écosystèmes marins en produisant une grande partie de l’oxygène atmosphérique. D’autres, comme </w:t>
      </w:r>
      <w:r w:rsidRPr="00613881">
        <w:rPr>
          <w:rStyle w:val="Accentuation"/>
          <w:rFonts w:asciiTheme="majorBidi" w:hAnsiTheme="majorBidi" w:cstheme="majorBidi"/>
        </w:rPr>
        <w:t>Euglena gracilis</w:t>
      </w:r>
      <w:r w:rsidRPr="00613881">
        <w:rPr>
          <w:rFonts w:asciiTheme="majorBidi" w:hAnsiTheme="majorBidi" w:cstheme="majorBidi"/>
        </w:rPr>
        <w:t xml:space="preserve">, sont </w:t>
      </w:r>
      <w:r w:rsidRPr="00613881">
        <w:rPr>
          <w:rStyle w:val="lev"/>
          <w:rFonts w:asciiTheme="majorBidi" w:hAnsiTheme="majorBidi" w:cstheme="majorBidi"/>
        </w:rPr>
        <w:t>mixotrophes</w:t>
      </w:r>
      <w:r w:rsidRPr="00613881">
        <w:rPr>
          <w:rFonts w:asciiTheme="majorBidi" w:hAnsiTheme="majorBidi" w:cstheme="majorBidi"/>
        </w:rPr>
        <w:t>, capables à la fois de photosynthèse et d’hétérotrophie.</w:t>
      </w:r>
    </w:p>
    <w:p w:rsidR="00D919B4" w:rsidRPr="00613881" w:rsidRDefault="00D919B4" w:rsidP="00613881">
      <w:pPr>
        <w:pStyle w:val="NormalWeb"/>
        <w:spacing w:line="360" w:lineRule="auto"/>
        <w:rPr>
          <w:rFonts w:asciiTheme="majorBidi" w:hAnsiTheme="majorBidi" w:cstheme="majorBidi"/>
        </w:rPr>
      </w:pPr>
      <w:r w:rsidRPr="00613881">
        <w:rPr>
          <w:rFonts w:asciiTheme="majorBidi" w:hAnsiTheme="majorBidi" w:cstheme="majorBidi"/>
        </w:rPr>
        <w:t xml:space="preserve">Les protistes jouent donc un rôle clé dans les </w:t>
      </w:r>
      <w:r w:rsidRPr="00613881">
        <w:rPr>
          <w:rStyle w:val="lev"/>
          <w:rFonts w:asciiTheme="majorBidi" w:hAnsiTheme="majorBidi" w:cstheme="majorBidi"/>
        </w:rPr>
        <w:t>écosystèmes aquatiques</w:t>
      </w:r>
      <w:r w:rsidRPr="00613881">
        <w:rPr>
          <w:rFonts w:asciiTheme="majorBidi" w:hAnsiTheme="majorBidi" w:cstheme="majorBidi"/>
        </w:rPr>
        <w:t xml:space="preserve"> : ils participent au </w:t>
      </w:r>
      <w:r w:rsidRPr="00613881">
        <w:rPr>
          <w:rStyle w:val="lev"/>
          <w:rFonts w:asciiTheme="majorBidi" w:hAnsiTheme="majorBidi" w:cstheme="majorBidi"/>
        </w:rPr>
        <w:t>cycle du carbone</w:t>
      </w:r>
      <w:r w:rsidRPr="00613881">
        <w:rPr>
          <w:rFonts w:asciiTheme="majorBidi" w:hAnsiTheme="majorBidi" w:cstheme="majorBidi"/>
        </w:rPr>
        <w:t xml:space="preserve"> en consommant des bactéries et en servant eux-mêmes de proies aux organismes supérieurs, contribuant ainsi à la chaîne trophique. Certains sont exploités en </w:t>
      </w:r>
      <w:r w:rsidRPr="00613881">
        <w:rPr>
          <w:rStyle w:val="lev"/>
          <w:rFonts w:asciiTheme="majorBidi" w:hAnsiTheme="majorBidi" w:cstheme="majorBidi"/>
        </w:rPr>
        <w:t>biotechnologie</w:t>
      </w:r>
      <w:r w:rsidRPr="00613881">
        <w:rPr>
          <w:rFonts w:asciiTheme="majorBidi" w:hAnsiTheme="majorBidi" w:cstheme="majorBidi"/>
        </w:rPr>
        <w:t>, comme les diatomées utilisées pour produire des biocarburants ou leurs frustules siliceux utilisés en nanotechnologie.</w:t>
      </w:r>
    </w:p>
    <w:p w:rsidR="003C0001" w:rsidRPr="00613881" w:rsidRDefault="003C0001" w:rsidP="00613881">
      <w:pPr>
        <w:spacing w:before="100" w:beforeAutospacing="1" w:after="100" w:afterAutospacing="1" w:line="360" w:lineRule="auto"/>
        <w:jc w:val="center"/>
        <w:rPr>
          <w:rFonts w:asciiTheme="majorBidi" w:eastAsia="Times New Roman" w:hAnsiTheme="majorBidi" w:cstheme="majorBidi"/>
          <w:b/>
          <w:bCs/>
          <w:color w:val="0D0D0D" w:themeColor="text1" w:themeTint="F2"/>
          <w:sz w:val="24"/>
          <w:szCs w:val="24"/>
          <w:lang w:eastAsia="fr-FR"/>
        </w:rPr>
      </w:pPr>
    </w:p>
    <w:sectPr w:rsidR="003C0001" w:rsidRPr="00613881" w:rsidSect="00204C3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5E0" w:rsidRDefault="00F265E0" w:rsidP="001A22CE">
      <w:pPr>
        <w:spacing w:after="0" w:line="240" w:lineRule="auto"/>
      </w:pPr>
      <w:r>
        <w:separator/>
      </w:r>
    </w:p>
  </w:endnote>
  <w:endnote w:type="continuationSeparator" w:id="1">
    <w:p w:rsidR="00F265E0" w:rsidRDefault="00F265E0" w:rsidP="001A2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48896"/>
      <w:docPartObj>
        <w:docPartGallery w:val="Page Numbers (Bottom of Page)"/>
        <w:docPartUnique/>
      </w:docPartObj>
    </w:sdtPr>
    <w:sdtContent>
      <w:p w:rsidR="001A22CE" w:rsidRDefault="00D903CA">
        <w:pPr>
          <w:pStyle w:val="Pieddepage"/>
          <w:jc w:val="center"/>
        </w:pPr>
        <w:fldSimple w:instr=" PAGE   \* MERGEFORMAT ">
          <w:r w:rsidR="004C3F69">
            <w:rPr>
              <w:noProof/>
            </w:rPr>
            <w:t>8</w:t>
          </w:r>
        </w:fldSimple>
      </w:p>
    </w:sdtContent>
  </w:sdt>
  <w:p w:rsidR="001A22CE" w:rsidRDefault="001A22C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5E0" w:rsidRDefault="00F265E0" w:rsidP="001A22CE">
      <w:pPr>
        <w:spacing w:after="0" w:line="240" w:lineRule="auto"/>
      </w:pPr>
      <w:r>
        <w:separator/>
      </w:r>
    </w:p>
  </w:footnote>
  <w:footnote w:type="continuationSeparator" w:id="1">
    <w:p w:rsidR="00F265E0" w:rsidRDefault="00F265E0" w:rsidP="001A22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CE" w:rsidRPr="00BF51C0" w:rsidRDefault="001A22CE" w:rsidP="001A22CE">
    <w:pPr>
      <w:pStyle w:val="En-tte"/>
      <w:rPr>
        <w:rFonts w:asciiTheme="majorBidi" w:hAnsiTheme="majorBidi" w:cstheme="majorBidi"/>
        <w:i/>
        <w:iCs/>
        <w:sz w:val="20"/>
        <w:szCs w:val="20"/>
      </w:rPr>
    </w:pPr>
    <w:r w:rsidRPr="00BF51C0">
      <w:rPr>
        <w:rFonts w:asciiTheme="majorBidi" w:hAnsiTheme="majorBidi" w:cstheme="majorBidi"/>
        <w:i/>
        <w:iCs/>
        <w:sz w:val="20"/>
        <w:szCs w:val="20"/>
      </w:rPr>
      <w:t>Centre universitaire Mila</w:t>
    </w:r>
  </w:p>
  <w:p w:rsidR="001A22CE" w:rsidRPr="00BF51C0" w:rsidRDefault="001A22CE" w:rsidP="001A22CE">
    <w:pPr>
      <w:pStyle w:val="En-tte"/>
      <w:rPr>
        <w:rFonts w:asciiTheme="majorBidi" w:hAnsiTheme="majorBidi" w:cstheme="majorBidi"/>
        <w:i/>
        <w:iCs/>
        <w:sz w:val="20"/>
        <w:szCs w:val="20"/>
      </w:rPr>
    </w:pPr>
    <w:r w:rsidRPr="00BF51C0">
      <w:rPr>
        <w:rFonts w:asciiTheme="majorBidi" w:hAnsiTheme="majorBidi" w:cstheme="majorBidi"/>
        <w:i/>
        <w:iCs/>
        <w:sz w:val="20"/>
        <w:szCs w:val="20"/>
      </w:rPr>
      <w:t xml:space="preserve">Module : Biotechnologie microbienne                                                           </w:t>
    </w:r>
    <w:r>
      <w:rPr>
        <w:rFonts w:asciiTheme="majorBidi" w:hAnsiTheme="majorBidi" w:cstheme="majorBidi"/>
        <w:i/>
        <w:iCs/>
        <w:sz w:val="20"/>
        <w:szCs w:val="20"/>
      </w:rPr>
      <w:t xml:space="preserve">       </w:t>
    </w:r>
    <w:r w:rsidRPr="00BF51C0">
      <w:rPr>
        <w:rFonts w:asciiTheme="majorBidi" w:hAnsiTheme="majorBidi" w:cstheme="majorBidi"/>
        <w:i/>
        <w:iCs/>
        <w:sz w:val="20"/>
        <w:szCs w:val="20"/>
      </w:rPr>
      <w:t>Dr. RABHI Nour El Houda</w:t>
    </w:r>
  </w:p>
  <w:p w:rsidR="001A22CE" w:rsidRPr="00BF51C0" w:rsidRDefault="001A22CE" w:rsidP="001A22CE">
    <w:pPr>
      <w:pStyle w:val="En-tte"/>
      <w:rPr>
        <w:rFonts w:asciiTheme="majorBidi" w:hAnsiTheme="majorBidi" w:cstheme="majorBidi"/>
        <w:i/>
        <w:iCs/>
        <w:sz w:val="20"/>
        <w:szCs w:val="20"/>
      </w:rPr>
    </w:pPr>
    <w:r w:rsidRPr="00BF51C0">
      <w:rPr>
        <w:rFonts w:asciiTheme="majorBidi" w:hAnsiTheme="majorBidi" w:cstheme="majorBidi"/>
        <w:i/>
        <w:iCs/>
        <w:sz w:val="20"/>
        <w:szCs w:val="20"/>
      </w:rPr>
      <w:t>Spécialité : Microbiologie appliquée</w:t>
    </w:r>
  </w:p>
  <w:p w:rsidR="001A22CE" w:rsidRPr="00BF51C0" w:rsidRDefault="001A22CE" w:rsidP="001A22CE">
    <w:pPr>
      <w:pStyle w:val="En-tte"/>
      <w:rPr>
        <w:rFonts w:asciiTheme="majorBidi" w:hAnsiTheme="majorBidi" w:cstheme="majorBidi"/>
        <w:i/>
        <w:iCs/>
        <w:sz w:val="20"/>
        <w:szCs w:val="20"/>
      </w:rPr>
    </w:pPr>
    <w:r w:rsidRPr="00BF51C0">
      <w:rPr>
        <w:rFonts w:asciiTheme="majorBidi" w:hAnsiTheme="majorBidi" w:cstheme="majorBidi"/>
        <w:i/>
        <w:iCs/>
        <w:sz w:val="20"/>
        <w:szCs w:val="20"/>
      </w:rPr>
      <w:t>Niveau : Master2</w:t>
    </w:r>
  </w:p>
  <w:p w:rsidR="001A22CE" w:rsidRDefault="001A22C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4A58"/>
    <w:multiLevelType w:val="multilevel"/>
    <w:tmpl w:val="2D6A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735AB"/>
    <w:multiLevelType w:val="multilevel"/>
    <w:tmpl w:val="35F2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E2072"/>
    <w:multiLevelType w:val="multilevel"/>
    <w:tmpl w:val="FC52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10237"/>
    <w:multiLevelType w:val="multilevel"/>
    <w:tmpl w:val="3094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56C5E"/>
    <w:multiLevelType w:val="multilevel"/>
    <w:tmpl w:val="1FB6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A31A97"/>
    <w:multiLevelType w:val="multilevel"/>
    <w:tmpl w:val="736A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6A1FCD"/>
    <w:multiLevelType w:val="multilevel"/>
    <w:tmpl w:val="5490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8050A5"/>
    <w:multiLevelType w:val="hybridMultilevel"/>
    <w:tmpl w:val="B3844C4C"/>
    <w:lvl w:ilvl="0" w:tplc="39024D3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0E37EAF"/>
    <w:multiLevelType w:val="multilevel"/>
    <w:tmpl w:val="C3E0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786389"/>
    <w:multiLevelType w:val="multilevel"/>
    <w:tmpl w:val="8D54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D30CA2"/>
    <w:multiLevelType w:val="multilevel"/>
    <w:tmpl w:val="9976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C65635"/>
    <w:multiLevelType w:val="hybridMultilevel"/>
    <w:tmpl w:val="0FC438CE"/>
    <w:lvl w:ilvl="0" w:tplc="7A1AC4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BD03EE0"/>
    <w:multiLevelType w:val="multilevel"/>
    <w:tmpl w:val="9DAA0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360717"/>
    <w:multiLevelType w:val="multilevel"/>
    <w:tmpl w:val="3BA8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C56E88"/>
    <w:multiLevelType w:val="hybridMultilevel"/>
    <w:tmpl w:val="3592B0FE"/>
    <w:lvl w:ilvl="0" w:tplc="A028B3F4">
      <w:start w:val="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18062A8"/>
    <w:multiLevelType w:val="multilevel"/>
    <w:tmpl w:val="044C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233114"/>
    <w:multiLevelType w:val="multilevel"/>
    <w:tmpl w:val="2D6A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7A390D"/>
    <w:multiLevelType w:val="multilevel"/>
    <w:tmpl w:val="AC3E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3D015B"/>
    <w:multiLevelType w:val="multilevel"/>
    <w:tmpl w:val="6CB0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701458"/>
    <w:multiLevelType w:val="multilevel"/>
    <w:tmpl w:val="6322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54562C"/>
    <w:multiLevelType w:val="multilevel"/>
    <w:tmpl w:val="FBBAAF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1E1C35"/>
    <w:multiLevelType w:val="multilevel"/>
    <w:tmpl w:val="97B0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87454C"/>
    <w:multiLevelType w:val="multilevel"/>
    <w:tmpl w:val="536A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873195"/>
    <w:multiLevelType w:val="multilevel"/>
    <w:tmpl w:val="DF64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11"/>
  </w:num>
  <w:num w:numId="4">
    <w:abstractNumId w:val="0"/>
  </w:num>
  <w:num w:numId="5">
    <w:abstractNumId w:val="16"/>
  </w:num>
  <w:num w:numId="6">
    <w:abstractNumId w:val="6"/>
  </w:num>
  <w:num w:numId="7">
    <w:abstractNumId w:val="8"/>
  </w:num>
  <w:num w:numId="8">
    <w:abstractNumId w:val="12"/>
  </w:num>
  <w:num w:numId="9">
    <w:abstractNumId w:val="4"/>
  </w:num>
  <w:num w:numId="10">
    <w:abstractNumId w:val="23"/>
  </w:num>
  <w:num w:numId="11">
    <w:abstractNumId w:val="2"/>
  </w:num>
  <w:num w:numId="12">
    <w:abstractNumId w:val="9"/>
  </w:num>
  <w:num w:numId="13">
    <w:abstractNumId w:val="18"/>
  </w:num>
  <w:num w:numId="14">
    <w:abstractNumId w:val="15"/>
  </w:num>
  <w:num w:numId="15">
    <w:abstractNumId w:val="22"/>
  </w:num>
  <w:num w:numId="16">
    <w:abstractNumId w:val="17"/>
  </w:num>
  <w:num w:numId="17">
    <w:abstractNumId w:val="1"/>
  </w:num>
  <w:num w:numId="18">
    <w:abstractNumId w:val="19"/>
  </w:num>
  <w:num w:numId="19">
    <w:abstractNumId w:val="20"/>
  </w:num>
  <w:num w:numId="20">
    <w:abstractNumId w:val="3"/>
  </w:num>
  <w:num w:numId="21">
    <w:abstractNumId w:val="10"/>
  </w:num>
  <w:num w:numId="22">
    <w:abstractNumId w:val="14"/>
  </w:num>
  <w:num w:numId="23">
    <w:abstractNumId w:val="7"/>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1A22CE"/>
    <w:rsid w:val="00096DE4"/>
    <w:rsid w:val="000B1112"/>
    <w:rsid w:val="00145728"/>
    <w:rsid w:val="00145EF3"/>
    <w:rsid w:val="001A22CE"/>
    <w:rsid w:val="00204C34"/>
    <w:rsid w:val="003C0001"/>
    <w:rsid w:val="00445F35"/>
    <w:rsid w:val="004752F8"/>
    <w:rsid w:val="00476F26"/>
    <w:rsid w:val="004C3F69"/>
    <w:rsid w:val="004C776A"/>
    <w:rsid w:val="0058685B"/>
    <w:rsid w:val="00590D1B"/>
    <w:rsid w:val="00592199"/>
    <w:rsid w:val="006005AF"/>
    <w:rsid w:val="00613881"/>
    <w:rsid w:val="00662BC1"/>
    <w:rsid w:val="0085102C"/>
    <w:rsid w:val="008C55FA"/>
    <w:rsid w:val="00956152"/>
    <w:rsid w:val="00970484"/>
    <w:rsid w:val="00987D81"/>
    <w:rsid w:val="00AA6EFE"/>
    <w:rsid w:val="00AE2C54"/>
    <w:rsid w:val="00BF2792"/>
    <w:rsid w:val="00D903CA"/>
    <w:rsid w:val="00D919B4"/>
    <w:rsid w:val="00DB37C5"/>
    <w:rsid w:val="00E001A3"/>
    <w:rsid w:val="00E301DE"/>
    <w:rsid w:val="00F265E0"/>
    <w:rsid w:val="00FE4A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2CE"/>
  </w:style>
  <w:style w:type="paragraph" w:styleId="Titre3">
    <w:name w:val="heading 3"/>
    <w:basedOn w:val="Normal"/>
    <w:link w:val="Titre3Car"/>
    <w:uiPriority w:val="9"/>
    <w:qFormat/>
    <w:rsid w:val="001A22C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A22C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A22CE"/>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A22CE"/>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1A22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A22CE"/>
    <w:rPr>
      <w:b/>
      <w:bCs/>
    </w:rPr>
  </w:style>
  <w:style w:type="character" w:styleId="Accentuation">
    <w:name w:val="Emphasis"/>
    <w:basedOn w:val="Policepardfaut"/>
    <w:uiPriority w:val="20"/>
    <w:qFormat/>
    <w:rsid w:val="001A22CE"/>
    <w:rPr>
      <w:i/>
      <w:iCs/>
    </w:rPr>
  </w:style>
  <w:style w:type="paragraph" w:styleId="Textedebulles">
    <w:name w:val="Balloon Text"/>
    <w:basedOn w:val="Normal"/>
    <w:link w:val="TextedebullesCar"/>
    <w:uiPriority w:val="99"/>
    <w:semiHidden/>
    <w:unhideWhenUsed/>
    <w:rsid w:val="001A2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22CE"/>
    <w:rPr>
      <w:rFonts w:ascii="Tahoma" w:hAnsi="Tahoma" w:cs="Tahoma"/>
      <w:sz w:val="16"/>
      <w:szCs w:val="16"/>
    </w:rPr>
  </w:style>
  <w:style w:type="paragraph" w:styleId="En-tte">
    <w:name w:val="header"/>
    <w:basedOn w:val="Normal"/>
    <w:link w:val="En-tteCar"/>
    <w:uiPriority w:val="99"/>
    <w:semiHidden/>
    <w:unhideWhenUsed/>
    <w:rsid w:val="001A22C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A22CE"/>
  </w:style>
  <w:style w:type="paragraph" w:styleId="Pieddepage">
    <w:name w:val="footer"/>
    <w:basedOn w:val="Normal"/>
    <w:link w:val="PieddepageCar"/>
    <w:uiPriority w:val="99"/>
    <w:unhideWhenUsed/>
    <w:rsid w:val="001A22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22CE"/>
  </w:style>
  <w:style w:type="paragraph" w:styleId="Paragraphedeliste">
    <w:name w:val="List Paragraph"/>
    <w:basedOn w:val="Normal"/>
    <w:uiPriority w:val="34"/>
    <w:qFormat/>
    <w:rsid w:val="00AA6EFE"/>
    <w:pPr>
      <w:ind w:left="720"/>
      <w:contextualSpacing/>
    </w:pPr>
  </w:style>
</w:styles>
</file>

<file path=word/webSettings.xml><?xml version="1.0" encoding="utf-8"?>
<w:webSettings xmlns:r="http://schemas.openxmlformats.org/officeDocument/2006/relationships" xmlns:w="http://schemas.openxmlformats.org/wordprocessingml/2006/main">
  <w:divs>
    <w:div w:id="807548613">
      <w:bodyDiv w:val="1"/>
      <w:marLeft w:val="0"/>
      <w:marRight w:val="0"/>
      <w:marTop w:val="0"/>
      <w:marBottom w:val="0"/>
      <w:divBdr>
        <w:top w:val="none" w:sz="0" w:space="0" w:color="auto"/>
        <w:left w:val="none" w:sz="0" w:space="0" w:color="auto"/>
        <w:bottom w:val="none" w:sz="0" w:space="0" w:color="auto"/>
        <w:right w:val="none" w:sz="0" w:space="0" w:color="auto"/>
      </w:divBdr>
    </w:div>
    <w:div w:id="1408530028">
      <w:bodyDiv w:val="1"/>
      <w:marLeft w:val="0"/>
      <w:marRight w:val="0"/>
      <w:marTop w:val="0"/>
      <w:marBottom w:val="0"/>
      <w:divBdr>
        <w:top w:val="none" w:sz="0" w:space="0" w:color="auto"/>
        <w:left w:val="none" w:sz="0" w:space="0" w:color="auto"/>
        <w:bottom w:val="none" w:sz="0" w:space="0" w:color="auto"/>
        <w:right w:val="none" w:sz="0" w:space="0" w:color="auto"/>
      </w:divBdr>
    </w:div>
    <w:div w:id="14379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2088</Words>
  <Characters>11485</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4</cp:revision>
  <cp:lastPrinted>2025-09-30T13:35:00Z</cp:lastPrinted>
  <dcterms:created xsi:type="dcterms:W3CDTF">2025-09-30T13:30:00Z</dcterms:created>
  <dcterms:modified xsi:type="dcterms:W3CDTF">2025-09-30T15:03:00Z</dcterms:modified>
</cp:coreProperties>
</file>