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9B" w:rsidRPr="00534874" w:rsidRDefault="001D0263" w:rsidP="00534874">
      <w:pPr>
        <w:shd w:val="clear" w:color="auto" w:fill="0070C0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DZ"/>
        </w:rPr>
      </w:pPr>
      <w:r w:rsidRPr="00534874"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DZ"/>
        </w:rPr>
        <w:t>دليل مادة</w:t>
      </w:r>
      <w:r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: </w:t>
      </w:r>
      <w:r w:rsidR="00534874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التسويق في المؤسسات غير الربحية</w:t>
      </w:r>
      <w:r w:rsidR="00FF0719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(السنة ال</w:t>
      </w:r>
      <w:r w:rsidR="00534874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ثانية</w:t>
      </w:r>
      <w:r w:rsidR="00FF0719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ماستر/ س</w:t>
      </w:r>
      <w:r w:rsidR="00534874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3</w:t>
      </w:r>
      <w:r w:rsidR="00FF0719" w:rsidRPr="00534874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)</w:t>
      </w:r>
    </w:p>
    <w:p w:rsidR="00534874" w:rsidRPr="001D0263" w:rsidRDefault="00534874" w:rsidP="00534874">
      <w:pPr>
        <w:bidi/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751"/>
        <w:gridCol w:w="2471"/>
        <w:gridCol w:w="2112"/>
        <w:gridCol w:w="2112"/>
      </w:tblGrid>
      <w:tr w:rsidR="00910D8E" w:rsidRPr="0065159A" w:rsidTr="00ED61E3">
        <w:tc>
          <w:tcPr>
            <w:tcW w:w="8446" w:type="dxa"/>
            <w:gridSpan w:val="4"/>
            <w:shd w:val="clear" w:color="auto" w:fill="FFC000"/>
          </w:tcPr>
          <w:p w:rsidR="00910D8E" w:rsidRPr="0065159A" w:rsidRDefault="00910D8E" w:rsidP="0053487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دليل المادة التعليمية</w:t>
            </w:r>
            <w:r w:rsidR="00465C5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Syllabus </w:t>
            </w:r>
          </w:p>
        </w:tc>
      </w:tr>
      <w:tr w:rsidR="00910D8E" w:rsidRPr="0065159A" w:rsidTr="009D5FB1">
        <w:tc>
          <w:tcPr>
            <w:tcW w:w="8446" w:type="dxa"/>
            <w:gridSpan w:val="4"/>
            <w:shd w:val="clear" w:color="auto" w:fill="FFFF00"/>
          </w:tcPr>
          <w:p w:rsidR="00910D8E" w:rsidRPr="0065159A" w:rsidRDefault="00910D8E" w:rsidP="002A411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اسم المادة: </w:t>
            </w:r>
            <w:r w:rsidR="002A41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التسويق في المؤسسات غير الربحية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العلوم الاقتصادية والتجارية وعلوم التسيير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الفرع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علوم تجارية</w:t>
            </w:r>
          </w:p>
        </w:tc>
      </w:tr>
      <w:tr w:rsidR="00910D8E" w:rsidRPr="0065159A" w:rsidTr="009D5FB1">
        <w:tc>
          <w:tcPr>
            <w:tcW w:w="1751" w:type="dxa"/>
            <w:shd w:val="clear" w:color="auto" w:fill="FFFF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471" w:type="dxa"/>
            <w:shd w:val="clear" w:color="auto" w:fill="FFFF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تسويق</w:t>
            </w:r>
          </w:p>
        </w:tc>
        <w:tc>
          <w:tcPr>
            <w:tcW w:w="2112" w:type="dxa"/>
            <w:shd w:val="clear" w:color="auto" w:fill="FFFF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112" w:type="dxa"/>
            <w:shd w:val="clear" w:color="auto" w:fill="FFFF00"/>
          </w:tcPr>
          <w:p w:rsidR="00910D8E" w:rsidRPr="0065159A" w:rsidRDefault="00910D8E" w:rsidP="002A411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سنة </w:t>
            </w:r>
            <w:r w:rsidR="002A41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ثانية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ماستر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السداسي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</w:t>
            </w:r>
            <w:r w:rsidR="002A41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لثالث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السنة الجامعية</w:t>
            </w:r>
          </w:p>
        </w:tc>
        <w:tc>
          <w:tcPr>
            <w:tcW w:w="2112" w:type="dxa"/>
          </w:tcPr>
          <w:p w:rsidR="00910D8E" w:rsidRPr="0065159A" w:rsidRDefault="00910D8E" w:rsidP="0021288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</w:t>
            </w:r>
            <w:r w:rsidR="0021288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-</w:t>
            </w:r>
            <w:r w:rsidR="00D75B9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</w:t>
            </w:r>
            <w:r w:rsidR="0021288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</w:t>
            </w:r>
          </w:p>
        </w:tc>
      </w:tr>
    </w:tbl>
    <w:p w:rsidR="00534874" w:rsidRDefault="00534874" w:rsidP="00534874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10D8E" w:rsidRPr="00534874" w:rsidRDefault="00910D8E" w:rsidP="00534874">
      <w:pPr>
        <w:shd w:val="clear" w:color="auto" w:fill="0070C0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534874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التعرف على المادة التعليمية</w:t>
      </w:r>
    </w:p>
    <w:p w:rsidR="00534874" w:rsidRPr="001D0263" w:rsidRDefault="00534874" w:rsidP="00534874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751"/>
        <w:gridCol w:w="2471"/>
        <w:gridCol w:w="2112"/>
        <w:gridCol w:w="2112"/>
      </w:tblGrid>
      <w:tr w:rsidR="00910D8E" w:rsidRPr="0065159A" w:rsidTr="009D5FB1">
        <w:tc>
          <w:tcPr>
            <w:tcW w:w="1751" w:type="dxa"/>
            <w:shd w:val="clear" w:color="auto" w:fill="FFC0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اسم المادة</w:t>
            </w:r>
          </w:p>
        </w:tc>
        <w:tc>
          <w:tcPr>
            <w:tcW w:w="2471" w:type="dxa"/>
            <w:shd w:val="clear" w:color="auto" w:fill="FFC000"/>
          </w:tcPr>
          <w:p w:rsidR="00910D8E" w:rsidRPr="0065159A" w:rsidRDefault="002A4116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التسويق في المؤسسات غير الربحية</w:t>
            </w:r>
          </w:p>
        </w:tc>
        <w:tc>
          <w:tcPr>
            <w:tcW w:w="2112" w:type="dxa"/>
            <w:shd w:val="clear" w:color="auto" w:fill="FFC0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وحدة التعليم</w:t>
            </w:r>
          </w:p>
        </w:tc>
        <w:tc>
          <w:tcPr>
            <w:tcW w:w="2112" w:type="dxa"/>
            <w:shd w:val="clear" w:color="auto" w:fill="FFC000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أساسية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عدد الأرصدة</w:t>
            </w:r>
          </w:p>
        </w:tc>
        <w:tc>
          <w:tcPr>
            <w:tcW w:w="2471" w:type="dxa"/>
          </w:tcPr>
          <w:p w:rsidR="00910D8E" w:rsidRPr="0065159A" w:rsidRDefault="0072044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2112" w:type="dxa"/>
          </w:tcPr>
          <w:p w:rsidR="00910D8E" w:rsidRPr="0065159A" w:rsidRDefault="0072044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الحجم الساعي الأسبوعي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112" w:type="dxa"/>
          </w:tcPr>
          <w:p w:rsidR="00910D8E" w:rsidRPr="0065159A" w:rsidRDefault="00910D8E" w:rsidP="00AE110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المحاضرة (ع.س/ اسبوع)</w:t>
            </w:r>
          </w:p>
        </w:tc>
        <w:tc>
          <w:tcPr>
            <w:tcW w:w="211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مرتبطة /الاسبوع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112" w:type="dxa"/>
          </w:tcPr>
          <w:p w:rsidR="00910D8E" w:rsidRPr="0065159A" w:rsidRDefault="00910D8E" w:rsidP="00AE110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م/ت (س.ع/ أسبوع)</w:t>
            </w:r>
          </w:p>
        </w:tc>
        <w:tc>
          <w:tcPr>
            <w:tcW w:w="211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</w:tbl>
    <w:p w:rsidR="009D5FB1" w:rsidRDefault="009D5FB1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6B12" w:rsidRPr="009D5FB1" w:rsidRDefault="00DC6B12" w:rsidP="009D5FB1">
      <w:pPr>
        <w:shd w:val="clear" w:color="auto" w:fill="0070C0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مسؤول المادة التعليمية</w:t>
      </w:r>
    </w:p>
    <w:p w:rsidR="009D5FB1" w:rsidRPr="001D0263" w:rsidRDefault="009D5FB1" w:rsidP="009D5FB1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023"/>
        <w:gridCol w:w="2069"/>
        <w:gridCol w:w="2043"/>
        <w:gridCol w:w="2387"/>
      </w:tblGrid>
      <w:tr w:rsidR="00DC6B12" w:rsidRPr="0065159A" w:rsidTr="009D5FB1">
        <w:tc>
          <w:tcPr>
            <w:tcW w:w="2023" w:type="dxa"/>
            <w:shd w:val="clear" w:color="auto" w:fill="FFFF00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الإسم واللقب</w:t>
            </w:r>
          </w:p>
        </w:tc>
        <w:tc>
          <w:tcPr>
            <w:tcW w:w="2069" w:type="dxa"/>
            <w:shd w:val="clear" w:color="auto" w:fill="FFFF00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محمود بولصباع</w:t>
            </w:r>
          </w:p>
        </w:tc>
        <w:tc>
          <w:tcPr>
            <w:tcW w:w="2043" w:type="dxa"/>
            <w:shd w:val="clear" w:color="auto" w:fill="FFFF00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387" w:type="dxa"/>
            <w:shd w:val="clear" w:color="auto" w:fill="FFFF00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 التعليم العالي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تحديد موقع المكتب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  <w:tc>
          <w:tcPr>
            <w:tcW w:w="2387" w:type="dxa"/>
          </w:tcPr>
          <w:p w:rsidR="00DC6B12" w:rsidRPr="0065159A" w:rsidRDefault="00DC6B12" w:rsidP="00DC6B12">
            <w:pPr>
              <w:bidi/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m.boulesbaa@centre-univ-mila.dz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رقم الهاتف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0672575513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توقيت الدرس ومكانه</w:t>
            </w:r>
          </w:p>
        </w:tc>
        <w:tc>
          <w:tcPr>
            <w:tcW w:w="2387" w:type="dxa"/>
          </w:tcPr>
          <w:p w:rsidR="00ED61E3" w:rsidRDefault="00ED61E3" w:rsidP="00AB098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ق6</w:t>
            </w:r>
          </w:p>
          <w:p w:rsidR="00AB0982" w:rsidRPr="0065159A" w:rsidRDefault="00212888" w:rsidP="002A411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السبت</w:t>
            </w:r>
            <w:r w:rsidR="002A41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08.00/09.30 </w:t>
            </w:r>
          </w:p>
        </w:tc>
      </w:tr>
    </w:tbl>
    <w:p w:rsidR="009D5FB1" w:rsidRDefault="009D5FB1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10D8E" w:rsidRPr="009D5FB1" w:rsidRDefault="00DC6B12" w:rsidP="009D5FB1">
      <w:pPr>
        <w:shd w:val="clear" w:color="auto" w:fill="0070C0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وصف المادة التعليمية</w:t>
      </w:r>
    </w:p>
    <w:p w:rsidR="009D5FB1" w:rsidRPr="001D0263" w:rsidRDefault="009D5FB1" w:rsidP="009D5FB1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744"/>
        <w:gridCol w:w="5702"/>
      </w:tblGrid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المكتسبات</w:t>
            </w:r>
          </w:p>
        </w:tc>
        <w:tc>
          <w:tcPr>
            <w:tcW w:w="5702" w:type="dxa"/>
          </w:tcPr>
          <w:p w:rsidR="00DC6B12" w:rsidRPr="0065159A" w:rsidRDefault="0066312D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القدرة على الاستيعاب والتحليل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الهدف العام للمادة</w:t>
            </w:r>
          </w:p>
        </w:tc>
        <w:tc>
          <w:tcPr>
            <w:tcW w:w="5702" w:type="dxa"/>
          </w:tcPr>
          <w:p w:rsidR="00DC6B12" w:rsidRPr="0065159A" w:rsidRDefault="0072044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تزويد الطالب بالمفاهيم الأساسية المتعلقة بالمنظمة غير الربحية.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أهداف التعليم (المهارات المستهدفة)</w:t>
            </w:r>
          </w:p>
        </w:tc>
        <w:tc>
          <w:tcPr>
            <w:tcW w:w="5702" w:type="dxa"/>
          </w:tcPr>
          <w:p w:rsidR="00DC6B12" w:rsidRDefault="0072044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 تعريف الطالب بالعوامل الأساسية المؤثرة على إدارة التسويق في المنظمات غير الربحية.</w:t>
            </w:r>
          </w:p>
          <w:p w:rsidR="00720442" w:rsidRPr="0065159A" w:rsidRDefault="00720442" w:rsidP="0072044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 تزويد الطالب بالمعلومات التي تمكنه من فهم عملية التخطيط التسويقي للمنظمات غير الربحية </w:t>
            </w:r>
          </w:p>
        </w:tc>
      </w:tr>
    </w:tbl>
    <w:p w:rsidR="009D5FB1" w:rsidRPr="009D5FB1" w:rsidRDefault="008A64F5" w:rsidP="009D5FB1">
      <w:pPr>
        <w:shd w:val="clear" w:color="auto" w:fill="0070C0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محتوى المادة</w:t>
      </w:r>
    </w:p>
    <w:p w:rsidR="009D5FB1" w:rsidRPr="001D0263" w:rsidRDefault="009D5FB1" w:rsidP="009D5FB1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035"/>
        <w:gridCol w:w="6411"/>
      </w:tblGrid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الأول</w:t>
            </w:r>
          </w:p>
        </w:tc>
        <w:tc>
          <w:tcPr>
            <w:tcW w:w="6411" w:type="dxa"/>
          </w:tcPr>
          <w:p w:rsidR="00233A52" w:rsidRPr="005506C5" w:rsidRDefault="00720442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ماهية المنظمات غير الربحية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الثاني</w:t>
            </w:r>
          </w:p>
        </w:tc>
        <w:tc>
          <w:tcPr>
            <w:tcW w:w="6411" w:type="dxa"/>
          </w:tcPr>
          <w:p w:rsidR="00233A52" w:rsidRPr="005506C5" w:rsidRDefault="00720442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تطوير التوجه التسويقي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الثالث</w:t>
            </w:r>
          </w:p>
        </w:tc>
        <w:tc>
          <w:tcPr>
            <w:tcW w:w="6411" w:type="dxa"/>
          </w:tcPr>
          <w:p w:rsidR="00233A52" w:rsidRPr="005506C5" w:rsidRDefault="00720442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تجزئة السوق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الرابع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التخطيط التسويقي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الخامس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وضع الأهداف التسويقية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السادس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جمع التبرعات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السابع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تسويق التعليم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الثامن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التسويق الاجتماعي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تاسع</w:t>
            </w:r>
          </w:p>
        </w:tc>
        <w:tc>
          <w:tcPr>
            <w:tcW w:w="6411" w:type="dxa"/>
          </w:tcPr>
          <w:p w:rsidR="00ED61E3" w:rsidRPr="005506C5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تسويق الرعاية الصحية</w:t>
            </w:r>
          </w:p>
        </w:tc>
      </w:tr>
      <w:tr w:rsidR="00720442" w:rsidRPr="001D0263" w:rsidTr="00B45C4E">
        <w:trPr>
          <w:trHeight w:val="1050"/>
        </w:trPr>
        <w:tc>
          <w:tcPr>
            <w:tcW w:w="2035" w:type="dxa"/>
          </w:tcPr>
          <w:p w:rsidR="00720442" w:rsidRPr="001D0263" w:rsidRDefault="0072044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المحور العاشر</w:t>
            </w:r>
          </w:p>
        </w:tc>
        <w:tc>
          <w:tcPr>
            <w:tcW w:w="6411" w:type="dxa"/>
          </w:tcPr>
          <w:p w:rsidR="00720442" w:rsidRDefault="00720442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تسويق الفنون</w:t>
            </w:r>
          </w:p>
        </w:tc>
      </w:tr>
    </w:tbl>
    <w:p w:rsidR="009D5FB1" w:rsidRDefault="009D5FB1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D5FB1" w:rsidRPr="009D5FB1" w:rsidRDefault="00D87210" w:rsidP="009D5FB1">
      <w:pPr>
        <w:shd w:val="clear" w:color="auto" w:fill="0070C0"/>
        <w:bidi/>
        <w:spacing w:after="0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طريقة التقييم</w:t>
      </w:r>
    </w:p>
    <w:p w:rsidR="009D5FB1" w:rsidRPr="001D0263" w:rsidRDefault="009D5FB1" w:rsidP="009D5FB1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702"/>
        <w:gridCol w:w="892"/>
        <w:gridCol w:w="797"/>
        <w:gridCol w:w="1755"/>
        <w:gridCol w:w="1005"/>
        <w:gridCol w:w="1371"/>
      </w:tblGrid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التقييم بالنسبة المئوية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  <w:tc>
          <w:tcPr>
            <w:tcW w:w="4131" w:type="dxa"/>
            <w:gridSpan w:val="3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الوزن النسبي للتقييم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20/20</w:t>
            </w:r>
          </w:p>
        </w:tc>
        <w:tc>
          <w:tcPr>
            <w:tcW w:w="1755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وزن المحاضرة</w:t>
            </w:r>
          </w:p>
        </w:tc>
        <w:tc>
          <w:tcPr>
            <w:tcW w:w="1005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60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60%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 جزئي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797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1755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 w:val="restart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40%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25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موجهة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35</w:t>
            </w:r>
            <w:r w:rsidR="00A036B6"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المشروع الفردي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الأعمال ضمن فريق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خرجات ميدانية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الحضور/الغياب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30%</w:t>
            </w:r>
          </w:p>
        </w:tc>
      </w:tr>
      <w:tr w:rsidR="00A036B6" w:rsidRPr="001D0263" w:rsidTr="004406D9">
        <w:trPr>
          <w:trHeight w:val="77"/>
        </w:trPr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المشاركة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9D5FB1" w:rsidRDefault="009D5FB1" w:rsidP="00A81DA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87210" w:rsidRPr="009D5FB1" w:rsidRDefault="001D0263" w:rsidP="009D5FB1">
      <w:pPr>
        <w:shd w:val="clear" w:color="auto" w:fill="0070C0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D5FB1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مصادقة الهيئات</w:t>
      </w:r>
    </w:p>
    <w:tbl>
      <w:tblPr>
        <w:tblStyle w:val="Grilledutableau"/>
        <w:bidiVisual/>
        <w:tblW w:w="0" w:type="auto"/>
        <w:tblLook w:val="04A0"/>
      </w:tblPr>
      <w:tblGrid>
        <w:gridCol w:w="2319"/>
        <w:gridCol w:w="3544"/>
        <w:gridCol w:w="2584"/>
      </w:tblGrid>
      <w:tr w:rsidR="001D0263" w:rsidRPr="001D0263" w:rsidTr="001D0263">
        <w:tc>
          <w:tcPr>
            <w:tcW w:w="2318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رئيس القسم</w:t>
            </w:r>
          </w:p>
        </w:tc>
        <w:tc>
          <w:tcPr>
            <w:tcW w:w="354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الميدان (الفرع/التخصص)</w:t>
            </w: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المكلف بالبيداغوجيا</w:t>
            </w:r>
          </w:p>
        </w:tc>
      </w:tr>
      <w:tr w:rsidR="001D0263" w:rsidRPr="001D0263" w:rsidTr="001D0263">
        <w:tc>
          <w:tcPr>
            <w:tcW w:w="2319" w:type="dxa"/>
          </w:tcPr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3543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1D0263" w:rsidRDefault="001D0263" w:rsidP="001D0263">
      <w:pPr>
        <w:bidi/>
        <w:rPr>
          <w:lang w:bidi="ar-DZ"/>
        </w:rPr>
      </w:pPr>
    </w:p>
    <w:sectPr w:rsidR="001D0263" w:rsidSect="00534874">
      <w:headerReference w:type="default" r:id="rId8"/>
      <w:pgSz w:w="11906" w:h="16838"/>
      <w:pgMar w:top="284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292" w:rsidRDefault="005C1292" w:rsidP="00690D43">
      <w:pPr>
        <w:spacing w:after="0" w:line="240" w:lineRule="auto"/>
      </w:pPr>
      <w:r>
        <w:separator/>
      </w:r>
    </w:p>
  </w:endnote>
  <w:endnote w:type="continuationSeparator" w:id="1">
    <w:p w:rsidR="005C1292" w:rsidRDefault="005C1292" w:rsidP="0069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292" w:rsidRDefault="005C1292" w:rsidP="00690D43">
      <w:pPr>
        <w:spacing w:after="0" w:line="240" w:lineRule="auto"/>
      </w:pPr>
      <w:r>
        <w:separator/>
      </w:r>
    </w:p>
  </w:footnote>
  <w:footnote w:type="continuationSeparator" w:id="1">
    <w:p w:rsidR="005C1292" w:rsidRDefault="005C1292" w:rsidP="0069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0180"/>
      <w:docPartObj>
        <w:docPartGallery w:val="Page Numbers (Top of Page)"/>
        <w:docPartUnique/>
      </w:docPartObj>
    </w:sdtPr>
    <w:sdtContent>
      <w:p w:rsidR="00690D43" w:rsidRDefault="00690D43">
        <w:pPr>
          <w:pStyle w:val="En-tte"/>
        </w:pPr>
        <w:r>
          <w:t xml:space="preserve">Page </w:t>
        </w:r>
        <w:r w:rsidR="00215FFD" w:rsidRPr="007520FB">
          <w:rPr>
            <w:rFonts w:ascii="Sakkal Majalla" w:hAnsi="Sakkal Majalla" w:cs="Sakkal Majalla"/>
            <w:bCs/>
            <w:sz w:val="32"/>
            <w:szCs w:val="32"/>
          </w:rPr>
          <w:fldChar w:fldCharType="begin"/>
        </w:r>
        <w:r w:rsidRPr="007520FB">
          <w:rPr>
            <w:rFonts w:ascii="Sakkal Majalla" w:hAnsi="Sakkal Majalla" w:cs="Sakkal Majalla"/>
            <w:bCs/>
            <w:sz w:val="32"/>
            <w:szCs w:val="32"/>
          </w:rPr>
          <w:instrText>PAGE</w:instrText>
        </w:r>
        <w:r w:rsidR="00215FFD" w:rsidRPr="007520FB">
          <w:rPr>
            <w:rFonts w:ascii="Sakkal Majalla" w:hAnsi="Sakkal Majalla" w:cs="Sakkal Majalla"/>
            <w:bCs/>
            <w:sz w:val="32"/>
            <w:szCs w:val="32"/>
          </w:rPr>
          <w:fldChar w:fldCharType="separate"/>
        </w:r>
        <w:r w:rsidR="00212888">
          <w:rPr>
            <w:rFonts w:ascii="Sakkal Majalla" w:hAnsi="Sakkal Majalla" w:cs="Sakkal Majalla"/>
            <w:bCs/>
            <w:noProof/>
            <w:sz w:val="32"/>
            <w:szCs w:val="32"/>
          </w:rPr>
          <w:t>3</w:t>
        </w:r>
        <w:r w:rsidR="00215FFD" w:rsidRPr="007520FB">
          <w:rPr>
            <w:rFonts w:ascii="Sakkal Majalla" w:hAnsi="Sakkal Majalla" w:cs="Sakkal Majalla"/>
            <w:bCs/>
            <w:sz w:val="32"/>
            <w:szCs w:val="32"/>
          </w:rPr>
          <w:fldChar w:fldCharType="end"/>
        </w:r>
        <w:r>
          <w:t xml:space="preserve"> sur </w:t>
        </w:r>
        <w:r w:rsidR="00215FFD" w:rsidRPr="00133E13">
          <w:rPr>
            <w:b/>
            <w:sz w:val="32"/>
            <w:szCs w:val="32"/>
          </w:rPr>
          <w:fldChar w:fldCharType="begin"/>
        </w:r>
        <w:r w:rsidRPr="00133E13">
          <w:rPr>
            <w:b/>
            <w:sz w:val="32"/>
            <w:szCs w:val="32"/>
          </w:rPr>
          <w:instrText>NUMPAGES</w:instrText>
        </w:r>
        <w:r w:rsidR="00215FFD" w:rsidRPr="00133E13">
          <w:rPr>
            <w:b/>
            <w:sz w:val="32"/>
            <w:szCs w:val="32"/>
          </w:rPr>
          <w:fldChar w:fldCharType="separate"/>
        </w:r>
        <w:r w:rsidR="00212888">
          <w:rPr>
            <w:b/>
            <w:noProof/>
            <w:sz w:val="32"/>
            <w:szCs w:val="32"/>
          </w:rPr>
          <w:t>3</w:t>
        </w:r>
        <w:r w:rsidR="00215FFD" w:rsidRPr="00133E13">
          <w:rPr>
            <w:b/>
            <w:sz w:val="32"/>
            <w:szCs w:val="32"/>
          </w:rPr>
          <w:fldChar w:fldCharType="end"/>
        </w:r>
      </w:p>
    </w:sdtContent>
  </w:sdt>
  <w:p w:rsidR="00690D43" w:rsidRDefault="00690D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07E"/>
    <w:multiLevelType w:val="hybridMultilevel"/>
    <w:tmpl w:val="B9B86D32"/>
    <w:lvl w:ilvl="0" w:tplc="C8E8FF8E">
      <w:start w:val="202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0752"/>
    <w:multiLevelType w:val="hybridMultilevel"/>
    <w:tmpl w:val="8AA6A5F8"/>
    <w:lvl w:ilvl="0" w:tplc="F338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D8E"/>
    <w:rsid w:val="000171CE"/>
    <w:rsid w:val="00133E13"/>
    <w:rsid w:val="001D0263"/>
    <w:rsid w:val="00212888"/>
    <w:rsid w:val="00215FFD"/>
    <w:rsid w:val="00233A52"/>
    <w:rsid w:val="002A4116"/>
    <w:rsid w:val="00354436"/>
    <w:rsid w:val="003B2E21"/>
    <w:rsid w:val="003C529B"/>
    <w:rsid w:val="004406D9"/>
    <w:rsid w:val="00465C53"/>
    <w:rsid w:val="005336BC"/>
    <w:rsid w:val="00534874"/>
    <w:rsid w:val="005C1292"/>
    <w:rsid w:val="005D281E"/>
    <w:rsid w:val="0065159A"/>
    <w:rsid w:val="0066312D"/>
    <w:rsid w:val="00690D43"/>
    <w:rsid w:val="006D217C"/>
    <w:rsid w:val="00720442"/>
    <w:rsid w:val="007520FB"/>
    <w:rsid w:val="008759C7"/>
    <w:rsid w:val="008A64F5"/>
    <w:rsid w:val="008C56D9"/>
    <w:rsid w:val="00910D8E"/>
    <w:rsid w:val="00985EC2"/>
    <w:rsid w:val="009C2443"/>
    <w:rsid w:val="009D5FB1"/>
    <w:rsid w:val="00A036B6"/>
    <w:rsid w:val="00A81DA6"/>
    <w:rsid w:val="00AB0982"/>
    <w:rsid w:val="00B137DD"/>
    <w:rsid w:val="00B45C4E"/>
    <w:rsid w:val="00C843D1"/>
    <w:rsid w:val="00D75B97"/>
    <w:rsid w:val="00D87210"/>
    <w:rsid w:val="00DC6B12"/>
    <w:rsid w:val="00DF07A6"/>
    <w:rsid w:val="00ED61E3"/>
    <w:rsid w:val="00FF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43"/>
  </w:style>
  <w:style w:type="paragraph" w:styleId="Pieddepage">
    <w:name w:val="footer"/>
    <w:basedOn w:val="Normal"/>
    <w:link w:val="PieddepageCar"/>
    <w:uiPriority w:val="99"/>
    <w:semiHidden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0D43"/>
  </w:style>
  <w:style w:type="paragraph" w:styleId="Paragraphedeliste">
    <w:name w:val="List Paragraph"/>
    <w:basedOn w:val="Normal"/>
    <w:uiPriority w:val="34"/>
    <w:qFormat/>
    <w:rsid w:val="00A81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45A1-A246-4625-962A-F8DE0E2F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carinfo</cp:lastModifiedBy>
  <cp:revision>20</cp:revision>
  <dcterms:created xsi:type="dcterms:W3CDTF">2023-12-15T05:35:00Z</dcterms:created>
  <dcterms:modified xsi:type="dcterms:W3CDTF">2025-09-28T10:39:00Z</dcterms:modified>
</cp:coreProperties>
</file>