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58D" w:rsidRDefault="0065558D" w:rsidP="0065558D">
      <w:pPr>
        <w:rPr>
          <w:sz w:val="28"/>
          <w:szCs w:val="28"/>
          <w:rtl/>
          <w:lang w:bidi="ar-DZ"/>
        </w:rPr>
      </w:pPr>
    </w:p>
    <w:p w:rsidR="009D008B" w:rsidRPr="0065558D" w:rsidRDefault="003D4B70" w:rsidP="003D4B70">
      <w:pPr>
        <w:jc w:val="center"/>
        <w:rPr>
          <w:b/>
          <w:bCs/>
          <w:sz w:val="24"/>
          <w:szCs w:val="24"/>
          <w:rtl/>
          <w:lang w:bidi="ar-DZ"/>
        </w:rPr>
      </w:pPr>
      <w:r w:rsidRPr="003D4B70">
        <w:rPr>
          <w:rFonts w:hint="cs"/>
          <w:b/>
          <w:bCs/>
          <w:sz w:val="28"/>
          <w:szCs w:val="28"/>
          <w:rtl/>
          <w:lang w:bidi="ar-DZ"/>
        </w:rPr>
        <w:t>التصحيح النموذجي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للامتحان العادي </w:t>
      </w:r>
    </w:p>
    <w:p w:rsidR="009D008B" w:rsidRPr="0065558D" w:rsidRDefault="009D008B" w:rsidP="0065558D">
      <w:pPr>
        <w:rPr>
          <w:b/>
          <w:bCs/>
          <w:sz w:val="24"/>
          <w:szCs w:val="24"/>
          <w:rtl/>
          <w:lang w:bidi="ar-DZ"/>
        </w:rPr>
      </w:pPr>
    </w:p>
    <w:p w:rsidR="009D008B" w:rsidRPr="0065558D" w:rsidRDefault="00A1132D" w:rsidP="00A1132D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65558D">
        <w:rPr>
          <w:rFonts w:ascii="Simplified Arabic" w:hAnsi="Simplified Arabic" w:cs="Simplified Arabic" w:hint="cs"/>
          <w:b/>
          <w:bCs/>
          <w:sz w:val="24"/>
          <w:szCs w:val="24"/>
          <w:rtl/>
        </w:rPr>
        <w:t>1</w:t>
      </w:r>
      <w:r w:rsidR="009D008B" w:rsidRPr="0065558D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/أقسام </w:t>
      </w:r>
      <w:r w:rsidR="009D008B" w:rsidRPr="0065558D">
        <w:rPr>
          <w:rFonts w:ascii="Simplified Arabic" w:hAnsi="Simplified Arabic" w:cs="Simplified Arabic"/>
          <w:b/>
          <w:bCs/>
          <w:sz w:val="24"/>
          <w:szCs w:val="24"/>
          <w:rtl/>
        </w:rPr>
        <w:t>المديرية العامة للجمارك</w:t>
      </w:r>
      <w:r w:rsidR="009D008B" w:rsidRPr="0065558D">
        <w:rPr>
          <w:rFonts w:ascii="Simplified Arabic" w:hAnsi="Simplified Arabic" w:cs="Simplified Arabic" w:hint="cs"/>
          <w:b/>
          <w:bCs/>
          <w:sz w:val="24"/>
          <w:szCs w:val="24"/>
          <w:rtl/>
        </w:rPr>
        <w:t>.</w:t>
      </w:r>
      <w:r w:rsidR="0065558D">
        <w:rPr>
          <w:rFonts w:ascii="Simplified Arabic" w:hAnsi="Simplified Arabic" w:cs="Simplified Arabic" w:hint="cs"/>
          <w:b/>
          <w:bCs/>
          <w:sz w:val="24"/>
          <w:szCs w:val="24"/>
          <w:rtl/>
        </w:rPr>
        <w:t>........................02 نقطة</w:t>
      </w:r>
      <w:r w:rsidR="0065558D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="0065558D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يكفي </w:t>
      </w:r>
      <w:proofErr w:type="gramStart"/>
      <w:r w:rsidR="0065558D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ذكر</w:t>
      </w:r>
      <w:proofErr w:type="gramEnd"/>
      <w:r w:rsidR="0065558D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8 أقسام </w:t>
      </w:r>
    </w:p>
    <w:p w:rsidR="009D008B" w:rsidRPr="0065558D" w:rsidRDefault="009D008B" w:rsidP="009D008B">
      <w:pPr>
        <w:numPr>
          <w:ilvl w:val="0"/>
          <w:numId w:val="1"/>
        </w:numPr>
        <w:shd w:val="clear" w:color="auto" w:fill="FFFFFF"/>
        <w:bidi/>
        <w:spacing w:before="100" w:beforeAutospacing="1" w:after="24" w:line="360" w:lineRule="auto"/>
        <w:ind w:left="0" w:right="336"/>
        <w:rPr>
          <w:rFonts w:ascii="Arial" w:eastAsia="Times New Roman" w:hAnsi="Arial" w:cs="Arial"/>
          <w:b/>
          <w:bCs/>
          <w:color w:val="202122"/>
          <w:sz w:val="24"/>
          <w:szCs w:val="24"/>
          <w:lang w:eastAsia="fr-FR"/>
        </w:rPr>
      </w:pPr>
      <w:proofErr w:type="gramStart"/>
      <w:r w:rsidRPr="0065558D">
        <w:rPr>
          <w:rFonts w:ascii="Arial" w:eastAsia="Times New Roman" w:hAnsi="Arial" w:cs="Arial"/>
          <w:b/>
          <w:bCs/>
          <w:color w:val="202122"/>
          <w:sz w:val="24"/>
          <w:szCs w:val="24"/>
          <w:rtl/>
          <w:lang w:eastAsia="fr-FR"/>
        </w:rPr>
        <w:t>مديرية</w:t>
      </w:r>
      <w:proofErr w:type="gramEnd"/>
      <w:r w:rsidRPr="0065558D">
        <w:rPr>
          <w:rFonts w:ascii="Arial" w:eastAsia="Times New Roman" w:hAnsi="Arial" w:cs="Arial"/>
          <w:b/>
          <w:bCs/>
          <w:color w:val="202122"/>
          <w:sz w:val="24"/>
          <w:szCs w:val="24"/>
          <w:rtl/>
          <w:lang w:eastAsia="fr-FR"/>
        </w:rPr>
        <w:t xml:space="preserve"> التنظيم والتشريع الجمركي والتقنيات الجمركية</w:t>
      </w:r>
      <w:r w:rsidRPr="0065558D">
        <w:rPr>
          <w:rFonts w:ascii="Arial" w:eastAsia="Times New Roman" w:hAnsi="Arial" w:cs="Arial"/>
          <w:b/>
          <w:bCs/>
          <w:color w:val="202122"/>
          <w:sz w:val="24"/>
          <w:szCs w:val="24"/>
          <w:lang w:eastAsia="fr-FR"/>
        </w:rPr>
        <w:t>.</w:t>
      </w:r>
      <w:r w:rsidR="0065558D">
        <w:rPr>
          <w:rFonts w:ascii="Arial" w:eastAsia="Times New Roman" w:hAnsi="Arial" w:cs="Arial" w:hint="cs"/>
          <w:b/>
          <w:bCs/>
          <w:color w:val="202122"/>
          <w:sz w:val="24"/>
          <w:szCs w:val="24"/>
          <w:rtl/>
          <w:lang w:eastAsia="fr-FR"/>
        </w:rPr>
        <w:t>....................0.25</w:t>
      </w:r>
    </w:p>
    <w:p w:rsidR="009D008B" w:rsidRPr="0065558D" w:rsidRDefault="009D008B" w:rsidP="009D008B">
      <w:pPr>
        <w:numPr>
          <w:ilvl w:val="0"/>
          <w:numId w:val="1"/>
        </w:numPr>
        <w:shd w:val="clear" w:color="auto" w:fill="FFFFFF"/>
        <w:bidi/>
        <w:spacing w:before="100" w:beforeAutospacing="1" w:after="24" w:line="360" w:lineRule="auto"/>
        <w:ind w:left="0" w:right="336"/>
        <w:rPr>
          <w:rFonts w:ascii="Arial" w:eastAsia="Times New Roman" w:hAnsi="Arial" w:cs="Arial"/>
          <w:b/>
          <w:bCs/>
          <w:color w:val="202122"/>
          <w:sz w:val="24"/>
          <w:szCs w:val="24"/>
          <w:lang w:eastAsia="fr-FR"/>
        </w:rPr>
      </w:pPr>
      <w:proofErr w:type="gramStart"/>
      <w:r w:rsidRPr="0065558D">
        <w:rPr>
          <w:rFonts w:ascii="Arial" w:eastAsia="Times New Roman" w:hAnsi="Arial" w:cs="Arial"/>
          <w:b/>
          <w:bCs/>
          <w:color w:val="202122"/>
          <w:sz w:val="24"/>
          <w:szCs w:val="24"/>
          <w:rtl/>
          <w:lang w:eastAsia="fr-FR"/>
        </w:rPr>
        <w:t>مديرية</w:t>
      </w:r>
      <w:proofErr w:type="gramEnd"/>
      <w:r w:rsidRPr="0065558D">
        <w:rPr>
          <w:rFonts w:ascii="Arial" w:eastAsia="Times New Roman" w:hAnsi="Arial" w:cs="Arial"/>
          <w:b/>
          <w:bCs/>
          <w:color w:val="202122"/>
          <w:sz w:val="24"/>
          <w:szCs w:val="24"/>
          <w:rtl/>
          <w:lang w:eastAsia="fr-FR"/>
        </w:rPr>
        <w:t xml:space="preserve"> المنازعات</w:t>
      </w:r>
      <w:r w:rsidRPr="0065558D">
        <w:rPr>
          <w:rFonts w:ascii="Arial" w:eastAsia="Times New Roman" w:hAnsi="Arial" w:cs="Arial"/>
          <w:b/>
          <w:bCs/>
          <w:color w:val="202122"/>
          <w:sz w:val="24"/>
          <w:szCs w:val="24"/>
          <w:lang w:eastAsia="fr-FR"/>
        </w:rPr>
        <w:t>.</w:t>
      </w:r>
      <w:r w:rsidR="0065558D">
        <w:rPr>
          <w:rFonts w:ascii="Arial" w:eastAsia="Times New Roman" w:hAnsi="Arial" w:cs="Arial" w:hint="cs"/>
          <w:b/>
          <w:bCs/>
          <w:color w:val="202122"/>
          <w:sz w:val="24"/>
          <w:szCs w:val="24"/>
          <w:rtl/>
          <w:lang w:eastAsia="fr-FR"/>
        </w:rPr>
        <w:t>...........................0.25</w:t>
      </w:r>
    </w:p>
    <w:p w:rsidR="009D008B" w:rsidRPr="0065558D" w:rsidRDefault="009D008B" w:rsidP="009D008B">
      <w:pPr>
        <w:numPr>
          <w:ilvl w:val="0"/>
          <w:numId w:val="1"/>
        </w:numPr>
        <w:shd w:val="clear" w:color="auto" w:fill="FFFFFF"/>
        <w:bidi/>
        <w:spacing w:before="100" w:beforeAutospacing="1" w:after="24" w:line="360" w:lineRule="auto"/>
        <w:ind w:left="0" w:right="336"/>
        <w:rPr>
          <w:rFonts w:ascii="Arial" w:eastAsia="Times New Roman" w:hAnsi="Arial" w:cs="Arial"/>
          <w:b/>
          <w:bCs/>
          <w:color w:val="202122"/>
          <w:sz w:val="24"/>
          <w:szCs w:val="24"/>
          <w:lang w:eastAsia="fr-FR"/>
        </w:rPr>
      </w:pPr>
      <w:proofErr w:type="gramStart"/>
      <w:r w:rsidRPr="0065558D">
        <w:rPr>
          <w:rFonts w:ascii="Arial" w:eastAsia="Times New Roman" w:hAnsi="Arial" w:cs="Arial"/>
          <w:b/>
          <w:bCs/>
          <w:color w:val="202122"/>
          <w:sz w:val="24"/>
          <w:szCs w:val="24"/>
          <w:rtl/>
          <w:lang w:eastAsia="fr-FR"/>
        </w:rPr>
        <w:t>مديرية</w:t>
      </w:r>
      <w:proofErr w:type="gramEnd"/>
      <w:r w:rsidRPr="0065558D">
        <w:rPr>
          <w:rFonts w:ascii="Arial" w:eastAsia="Times New Roman" w:hAnsi="Arial" w:cs="Arial"/>
          <w:b/>
          <w:bCs/>
          <w:color w:val="202122"/>
          <w:sz w:val="24"/>
          <w:szCs w:val="24"/>
          <w:rtl/>
          <w:lang w:eastAsia="fr-FR"/>
        </w:rPr>
        <w:t xml:space="preserve"> مكافحة الغش</w:t>
      </w:r>
      <w:r w:rsidR="0065558D">
        <w:rPr>
          <w:rFonts w:ascii="Arial" w:eastAsia="Times New Roman" w:hAnsi="Arial" w:cs="Arial" w:hint="cs"/>
          <w:b/>
          <w:bCs/>
          <w:color w:val="202122"/>
          <w:sz w:val="24"/>
          <w:szCs w:val="24"/>
          <w:rtl/>
          <w:lang w:eastAsia="fr-FR"/>
        </w:rPr>
        <w:t>...........................</w:t>
      </w:r>
      <w:proofErr w:type="spellStart"/>
      <w:r w:rsidR="0065558D">
        <w:rPr>
          <w:rFonts w:ascii="Arial" w:eastAsia="Times New Roman" w:hAnsi="Arial" w:cs="Arial" w:hint="cs"/>
          <w:b/>
          <w:bCs/>
          <w:color w:val="202122"/>
          <w:sz w:val="24"/>
          <w:szCs w:val="24"/>
          <w:rtl/>
          <w:lang w:eastAsia="fr-FR"/>
        </w:rPr>
        <w:t>..</w:t>
      </w:r>
      <w:proofErr w:type="spellEnd"/>
      <w:r w:rsidRPr="0065558D">
        <w:rPr>
          <w:rFonts w:ascii="Arial" w:eastAsia="Times New Roman" w:hAnsi="Arial" w:cs="Arial"/>
          <w:b/>
          <w:bCs/>
          <w:color w:val="202122"/>
          <w:sz w:val="24"/>
          <w:szCs w:val="24"/>
          <w:lang w:eastAsia="fr-FR"/>
        </w:rPr>
        <w:t>.</w:t>
      </w:r>
      <w:r w:rsidR="0065558D">
        <w:rPr>
          <w:rFonts w:ascii="Arial" w:eastAsia="Times New Roman" w:hAnsi="Arial" w:cs="Arial" w:hint="cs"/>
          <w:b/>
          <w:bCs/>
          <w:color w:val="202122"/>
          <w:sz w:val="24"/>
          <w:szCs w:val="24"/>
          <w:rtl/>
          <w:lang w:eastAsia="fr-FR"/>
        </w:rPr>
        <w:t>0.25</w:t>
      </w:r>
    </w:p>
    <w:p w:rsidR="009D008B" w:rsidRPr="0065558D" w:rsidRDefault="009D008B" w:rsidP="009D008B">
      <w:pPr>
        <w:numPr>
          <w:ilvl w:val="0"/>
          <w:numId w:val="1"/>
        </w:numPr>
        <w:shd w:val="clear" w:color="auto" w:fill="FFFFFF"/>
        <w:bidi/>
        <w:spacing w:before="100" w:beforeAutospacing="1" w:after="24" w:line="360" w:lineRule="auto"/>
        <w:ind w:left="0" w:right="336"/>
        <w:rPr>
          <w:rFonts w:ascii="Arial" w:eastAsia="Times New Roman" w:hAnsi="Arial" w:cs="Arial"/>
          <w:b/>
          <w:bCs/>
          <w:color w:val="202122"/>
          <w:sz w:val="24"/>
          <w:szCs w:val="24"/>
          <w:lang w:eastAsia="fr-FR"/>
        </w:rPr>
      </w:pPr>
      <w:r w:rsidRPr="0065558D">
        <w:rPr>
          <w:rFonts w:ascii="Arial" w:eastAsia="Times New Roman" w:hAnsi="Arial" w:cs="Arial"/>
          <w:b/>
          <w:bCs/>
          <w:color w:val="202122"/>
          <w:sz w:val="24"/>
          <w:szCs w:val="24"/>
          <w:rtl/>
          <w:lang w:eastAsia="fr-FR"/>
        </w:rPr>
        <w:t xml:space="preserve">مديرية القيمة </w:t>
      </w:r>
      <w:proofErr w:type="gramStart"/>
      <w:r w:rsidRPr="0065558D">
        <w:rPr>
          <w:rFonts w:ascii="Arial" w:eastAsia="Times New Roman" w:hAnsi="Arial" w:cs="Arial"/>
          <w:b/>
          <w:bCs/>
          <w:color w:val="202122"/>
          <w:sz w:val="24"/>
          <w:szCs w:val="24"/>
          <w:rtl/>
          <w:lang w:eastAsia="fr-FR"/>
        </w:rPr>
        <w:t>والجباية</w:t>
      </w:r>
      <w:proofErr w:type="gramEnd"/>
      <w:r w:rsidRPr="0065558D">
        <w:rPr>
          <w:rFonts w:ascii="Arial" w:eastAsia="Times New Roman" w:hAnsi="Arial" w:cs="Arial"/>
          <w:b/>
          <w:bCs/>
          <w:color w:val="202122"/>
          <w:sz w:val="24"/>
          <w:szCs w:val="24"/>
          <w:lang w:eastAsia="fr-FR"/>
        </w:rPr>
        <w:t>.</w:t>
      </w:r>
      <w:r w:rsidR="0065558D">
        <w:rPr>
          <w:rFonts w:ascii="Arial" w:eastAsia="Times New Roman" w:hAnsi="Arial" w:cs="Arial" w:hint="cs"/>
          <w:b/>
          <w:bCs/>
          <w:color w:val="202122"/>
          <w:sz w:val="24"/>
          <w:szCs w:val="24"/>
          <w:rtl/>
          <w:lang w:eastAsia="fr-FR"/>
        </w:rPr>
        <w:t>..................................0.25</w:t>
      </w:r>
    </w:p>
    <w:p w:rsidR="009D008B" w:rsidRPr="0065558D" w:rsidRDefault="009D008B" w:rsidP="009D008B">
      <w:pPr>
        <w:numPr>
          <w:ilvl w:val="0"/>
          <w:numId w:val="1"/>
        </w:numPr>
        <w:shd w:val="clear" w:color="auto" w:fill="FFFFFF"/>
        <w:bidi/>
        <w:spacing w:before="100" w:beforeAutospacing="1" w:after="24" w:line="360" w:lineRule="auto"/>
        <w:ind w:left="0" w:right="336"/>
        <w:rPr>
          <w:rFonts w:ascii="Arial" w:eastAsia="Times New Roman" w:hAnsi="Arial" w:cs="Arial"/>
          <w:b/>
          <w:bCs/>
          <w:color w:val="202122"/>
          <w:sz w:val="24"/>
          <w:szCs w:val="24"/>
          <w:lang w:eastAsia="fr-FR"/>
        </w:rPr>
      </w:pPr>
      <w:r w:rsidRPr="0065558D">
        <w:rPr>
          <w:rFonts w:ascii="Arial" w:eastAsia="Times New Roman" w:hAnsi="Arial" w:cs="Arial"/>
          <w:b/>
          <w:bCs/>
          <w:color w:val="202122"/>
          <w:sz w:val="24"/>
          <w:szCs w:val="24"/>
          <w:rtl/>
          <w:lang w:eastAsia="fr-FR"/>
        </w:rPr>
        <w:t>مديرية الموارد البشرية</w:t>
      </w:r>
      <w:r w:rsidRPr="0065558D">
        <w:rPr>
          <w:rFonts w:ascii="Arial" w:eastAsia="Times New Roman" w:hAnsi="Arial" w:cs="Arial"/>
          <w:b/>
          <w:bCs/>
          <w:color w:val="202122"/>
          <w:sz w:val="24"/>
          <w:szCs w:val="24"/>
          <w:lang w:eastAsia="fr-FR"/>
        </w:rPr>
        <w:t>.</w:t>
      </w:r>
      <w:r w:rsidR="0065558D">
        <w:rPr>
          <w:rFonts w:ascii="Arial" w:eastAsia="Times New Roman" w:hAnsi="Arial" w:cs="Arial" w:hint="cs"/>
          <w:b/>
          <w:bCs/>
          <w:color w:val="202122"/>
          <w:sz w:val="24"/>
          <w:szCs w:val="24"/>
          <w:rtl/>
          <w:lang w:eastAsia="fr-FR"/>
        </w:rPr>
        <w:t>................................0.25</w:t>
      </w:r>
    </w:p>
    <w:p w:rsidR="009D008B" w:rsidRPr="0065558D" w:rsidRDefault="009D008B" w:rsidP="009D008B">
      <w:pPr>
        <w:numPr>
          <w:ilvl w:val="0"/>
          <w:numId w:val="1"/>
        </w:numPr>
        <w:shd w:val="clear" w:color="auto" w:fill="FFFFFF"/>
        <w:bidi/>
        <w:spacing w:before="100" w:beforeAutospacing="1" w:after="24" w:line="360" w:lineRule="auto"/>
        <w:ind w:left="0" w:right="336"/>
        <w:rPr>
          <w:rFonts w:ascii="Arial" w:eastAsia="Times New Roman" w:hAnsi="Arial" w:cs="Arial"/>
          <w:b/>
          <w:bCs/>
          <w:color w:val="202122"/>
          <w:sz w:val="24"/>
          <w:szCs w:val="24"/>
          <w:lang w:eastAsia="fr-FR"/>
        </w:rPr>
      </w:pPr>
      <w:r w:rsidRPr="0065558D">
        <w:rPr>
          <w:rFonts w:ascii="Arial" w:eastAsia="Times New Roman" w:hAnsi="Arial" w:cs="Arial"/>
          <w:b/>
          <w:bCs/>
          <w:color w:val="202122"/>
          <w:sz w:val="24"/>
          <w:szCs w:val="24"/>
          <w:rtl/>
          <w:lang w:eastAsia="fr-FR"/>
        </w:rPr>
        <w:t xml:space="preserve">مديرية الوسائل </w:t>
      </w:r>
      <w:proofErr w:type="spellStart"/>
      <w:r w:rsidRPr="0065558D">
        <w:rPr>
          <w:rFonts w:ascii="Arial" w:eastAsia="Times New Roman" w:hAnsi="Arial" w:cs="Arial"/>
          <w:b/>
          <w:bCs/>
          <w:color w:val="202122"/>
          <w:sz w:val="24"/>
          <w:szCs w:val="24"/>
          <w:rtl/>
          <w:lang w:eastAsia="fr-FR"/>
        </w:rPr>
        <w:t>الإمدادية</w:t>
      </w:r>
      <w:proofErr w:type="spellEnd"/>
      <w:r w:rsidRPr="0065558D">
        <w:rPr>
          <w:rFonts w:ascii="Arial" w:eastAsia="Times New Roman" w:hAnsi="Arial" w:cs="Arial"/>
          <w:b/>
          <w:bCs/>
          <w:color w:val="202122"/>
          <w:sz w:val="24"/>
          <w:szCs w:val="24"/>
          <w:rtl/>
          <w:lang w:eastAsia="fr-FR"/>
        </w:rPr>
        <w:t xml:space="preserve"> والمالية</w:t>
      </w:r>
      <w:r w:rsidRPr="0065558D">
        <w:rPr>
          <w:rFonts w:ascii="Arial" w:eastAsia="Times New Roman" w:hAnsi="Arial" w:cs="Arial"/>
          <w:b/>
          <w:bCs/>
          <w:color w:val="202122"/>
          <w:sz w:val="24"/>
          <w:szCs w:val="24"/>
          <w:lang w:eastAsia="fr-FR"/>
        </w:rPr>
        <w:t>.</w:t>
      </w:r>
      <w:r w:rsidR="0065558D">
        <w:rPr>
          <w:rFonts w:ascii="Arial" w:eastAsia="Times New Roman" w:hAnsi="Arial" w:cs="Arial" w:hint="cs"/>
          <w:b/>
          <w:bCs/>
          <w:color w:val="202122"/>
          <w:sz w:val="24"/>
          <w:szCs w:val="24"/>
          <w:rtl/>
          <w:lang w:eastAsia="fr-FR"/>
        </w:rPr>
        <w:t>..............0.25</w:t>
      </w:r>
    </w:p>
    <w:p w:rsidR="009D008B" w:rsidRPr="0065558D" w:rsidRDefault="009D008B" w:rsidP="009D008B">
      <w:pPr>
        <w:numPr>
          <w:ilvl w:val="0"/>
          <w:numId w:val="1"/>
        </w:numPr>
        <w:shd w:val="clear" w:color="auto" w:fill="FFFFFF"/>
        <w:bidi/>
        <w:spacing w:before="100" w:beforeAutospacing="1" w:after="24" w:line="360" w:lineRule="auto"/>
        <w:ind w:left="0" w:right="336"/>
        <w:rPr>
          <w:rFonts w:ascii="Arial" w:eastAsia="Times New Roman" w:hAnsi="Arial" w:cs="Arial"/>
          <w:b/>
          <w:bCs/>
          <w:color w:val="202122"/>
          <w:sz w:val="24"/>
          <w:szCs w:val="24"/>
          <w:lang w:eastAsia="fr-FR"/>
        </w:rPr>
      </w:pPr>
      <w:r w:rsidRPr="0065558D">
        <w:rPr>
          <w:rFonts w:ascii="Arial" w:eastAsia="Times New Roman" w:hAnsi="Arial" w:cs="Arial"/>
          <w:b/>
          <w:bCs/>
          <w:color w:val="202122"/>
          <w:sz w:val="24"/>
          <w:szCs w:val="24"/>
          <w:rtl/>
          <w:lang w:eastAsia="fr-FR"/>
        </w:rPr>
        <w:t xml:space="preserve">مديرية الوقاية </w:t>
      </w:r>
      <w:proofErr w:type="gramStart"/>
      <w:r w:rsidRPr="0065558D">
        <w:rPr>
          <w:rFonts w:ascii="Arial" w:eastAsia="Times New Roman" w:hAnsi="Arial" w:cs="Arial"/>
          <w:b/>
          <w:bCs/>
          <w:color w:val="202122"/>
          <w:sz w:val="24"/>
          <w:szCs w:val="24"/>
          <w:rtl/>
          <w:lang w:eastAsia="fr-FR"/>
        </w:rPr>
        <w:t>والأمن</w:t>
      </w:r>
      <w:proofErr w:type="gramEnd"/>
      <w:r w:rsidRPr="0065558D">
        <w:rPr>
          <w:rFonts w:ascii="Arial" w:eastAsia="Times New Roman" w:hAnsi="Arial" w:cs="Arial"/>
          <w:b/>
          <w:bCs/>
          <w:color w:val="202122"/>
          <w:sz w:val="24"/>
          <w:szCs w:val="24"/>
          <w:lang w:eastAsia="fr-FR"/>
        </w:rPr>
        <w:t>.</w:t>
      </w:r>
      <w:r w:rsidR="0065558D">
        <w:rPr>
          <w:rFonts w:ascii="Arial" w:eastAsia="Times New Roman" w:hAnsi="Arial" w:cs="Arial" w:hint="cs"/>
          <w:b/>
          <w:bCs/>
          <w:color w:val="202122"/>
          <w:sz w:val="24"/>
          <w:szCs w:val="24"/>
          <w:rtl/>
          <w:lang w:eastAsia="fr-FR"/>
        </w:rPr>
        <w:t>....................................0.25</w:t>
      </w:r>
    </w:p>
    <w:p w:rsidR="009D008B" w:rsidRPr="0065558D" w:rsidRDefault="009D008B" w:rsidP="009D008B">
      <w:pPr>
        <w:numPr>
          <w:ilvl w:val="0"/>
          <w:numId w:val="1"/>
        </w:numPr>
        <w:shd w:val="clear" w:color="auto" w:fill="FFFFFF"/>
        <w:bidi/>
        <w:spacing w:before="100" w:beforeAutospacing="1" w:after="24" w:line="360" w:lineRule="auto"/>
        <w:ind w:left="0" w:right="336"/>
        <w:rPr>
          <w:rFonts w:ascii="Arial" w:eastAsia="Times New Roman" w:hAnsi="Arial" w:cs="Arial"/>
          <w:b/>
          <w:bCs/>
          <w:color w:val="202122"/>
          <w:sz w:val="24"/>
          <w:szCs w:val="24"/>
          <w:lang w:eastAsia="fr-FR"/>
        </w:rPr>
      </w:pPr>
      <w:proofErr w:type="gramStart"/>
      <w:r w:rsidRPr="0065558D">
        <w:rPr>
          <w:rFonts w:ascii="Arial" w:eastAsia="Times New Roman" w:hAnsi="Arial" w:cs="Arial"/>
          <w:b/>
          <w:bCs/>
          <w:color w:val="202122"/>
          <w:sz w:val="24"/>
          <w:szCs w:val="24"/>
          <w:rtl/>
          <w:lang w:eastAsia="fr-FR"/>
        </w:rPr>
        <w:t>مديرية</w:t>
      </w:r>
      <w:proofErr w:type="gramEnd"/>
      <w:r w:rsidRPr="0065558D">
        <w:rPr>
          <w:rFonts w:ascii="Arial" w:eastAsia="Times New Roman" w:hAnsi="Arial" w:cs="Arial"/>
          <w:b/>
          <w:bCs/>
          <w:color w:val="202122"/>
          <w:sz w:val="24"/>
          <w:szCs w:val="24"/>
          <w:rtl/>
          <w:lang w:eastAsia="fr-FR"/>
        </w:rPr>
        <w:t xml:space="preserve"> التكوين</w:t>
      </w:r>
      <w:r w:rsidR="0065558D">
        <w:rPr>
          <w:rFonts w:ascii="Arial" w:eastAsia="Times New Roman" w:hAnsi="Arial" w:cs="Arial" w:hint="cs"/>
          <w:b/>
          <w:bCs/>
          <w:color w:val="202122"/>
          <w:sz w:val="24"/>
          <w:szCs w:val="24"/>
          <w:rtl/>
          <w:lang w:eastAsia="fr-FR"/>
        </w:rPr>
        <w:t>..........................................</w:t>
      </w:r>
      <w:proofErr w:type="spellStart"/>
      <w:r w:rsidR="0065558D">
        <w:rPr>
          <w:rFonts w:ascii="Arial" w:eastAsia="Times New Roman" w:hAnsi="Arial" w:cs="Arial" w:hint="cs"/>
          <w:b/>
          <w:bCs/>
          <w:color w:val="202122"/>
          <w:sz w:val="24"/>
          <w:szCs w:val="24"/>
          <w:rtl/>
          <w:lang w:eastAsia="fr-FR"/>
        </w:rPr>
        <w:t>.</w:t>
      </w:r>
      <w:proofErr w:type="spellEnd"/>
      <w:r w:rsidRPr="0065558D">
        <w:rPr>
          <w:rFonts w:ascii="Arial" w:eastAsia="Times New Roman" w:hAnsi="Arial" w:cs="Arial"/>
          <w:b/>
          <w:bCs/>
          <w:color w:val="202122"/>
          <w:sz w:val="24"/>
          <w:szCs w:val="24"/>
          <w:lang w:eastAsia="fr-FR"/>
        </w:rPr>
        <w:t>.</w:t>
      </w:r>
      <w:r w:rsidR="0065558D">
        <w:rPr>
          <w:rFonts w:ascii="Arial" w:eastAsia="Times New Roman" w:hAnsi="Arial" w:cs="Arial" w:hint="cs"/>
          <w:b/>
          <w:bCs/>
          <w:color w:val="202122"/>
          <w:sz w:val="24"/>
          <w:szCs w:val="24"/>
          <w:rtl/>
          <w:lang w:eastAsia="fr-FR"/>
        </w:rPr>
        <w:t>0.25</w:t>
      </w:r>
    </w:p>
    <w:p w:rsidR="009D008B" w:rsidRPr="0065558D" w:rsidRDefault="009D008B" w:rsidP="00B77C76">
      <w:pPr>
        <w:numPr>
          <w:ilvl w:val="0"/>
          <w:numId w:val="1"/>
        </w:numPr>
        <w:shd w:val="clear" w:color="auto" w:fill="FFFFFF"/>
        <w:bidi/>
        <w:spacing w:before="100" w:beforeAutospacing="1" w:after="24" w:line="360" w:lineRule="auto"/>
        <w:ind w:left="0" w:right="336"/>
        <w:rPr>
          <w:rFonts w:ascii="Arial" w:eastAsia="Times New Roman" w:hAnsi="Arial" w:cs="Arial"/>
          <w:b/>
          <w:bCs/>
          <w:color w:val="202122"/>
          <w:sz w:val="24"/>
          <w:szCs w:val="24"/>
          <w:rtl/>
          <w:lang w:eastAsia="fr-FR"/>
        </w:rPr>
      </w:pPr>
      <w:r w:rsidRPr="0065558D">
        <w:rPr>
          <w:rFonts w:ascii="Arial" w:eastAsia="Times New Roman" w:hAnsi="Arial" w:cs="Arial"/>
          <w:b/>
          <w:bCs/>
          <w:color w:val="202122"/>
          <w:sz w:val="24"/>
          <w:szCs w:val="24"/>
          <w:rtl/>
          <w:lang w:eastAsia="fr-FR"/>
        </w:rPr>
        <w:t>مديرية المراقبة الجمركية للمحروقات</w:t>
      </w:r>
      <w:r w:rsidRPr="0065558D">
        <w:rPr>
          <w:rFonts w:ascii="Arial" w:eastAsia="Times New Roman" w:hAnsi="Arial" w:cs="Arial"/>
          <w:b/>
          <w:bCs/>
          <w:color w:val="202122"/>
          <w:sz w:val="24"/>
          <w:szCs w:val="24"/>
          <w:lang w:eastAsia="fr-FR"/>
        </w:rPr>
        <w:t>.</w:t>
      </w:r>
      <w:r w:rsidR="0065558D">
        <w:rPr>
          <w:rFonts w:ascii="Arial" w:eastAsia="Times New Roman" w:hAnsi="Arial" w:cs="Arial" w:hint="cs"/>
          <w:b/>
          <w:bCs/>
          <w:color w:val="202122"/>
          <w:sz w:val="24"/>
          <w:szCs w:val="24"/>
          <w:rtl/>
          <w:lang w:eastAsia="fr-FR"/>
        </w:rPr>
        <w:t>.............0.25</w:t>
      </w:r>
    </w:p>
    <w:p w:rsidR="009D008B" w:rsidRPr="0065558D" w:rsidRDefault="00B77C76" w:rsidP="00A1132D">
      <w:pPr>
        <w:shd w:val="clear" w:color="auto" w:fill="FFFFFF"/>
        <w:bidi/>
        <w:spacing w:before="100" w:beforeAutospacing="1" w:after="24" w:line="360" w:lineRule="auto"/>
        <w:ind w:right="336"/>
        <w:rPr>
          <w:rFonts w:ascii="Arial" w:eastAsia="Times New Roman" w:hAnsi="Arial" w:cs="Arial"/>
          <w:b/>
          <w:bCs/>
          <w:color w:val="202122"/>
          <w:sz w:val="24"/>
          <w:szCs w:val="24"/>
          <w:rtl/>
          <w:lang w:eastAsia="fr-FR"/>
        </w:rPr>
      </w:pPr>
      <w:proofErr w:type="spellStart"/>
      <w:r w:rsidRPr="0065558D">
        <w:rPr>
          <w:rFonts w:ascii="Simplified Arabic" w:hAnsi="Simplified Arabic" w:cs="Simplified Arabic" w:hint="cs"/>
          <w:b/>
          <w:bCs/>
          <w:sz w:val="24"/>
          <w:szCs w:val="24"/>
          <w:rtl/>
        </w:rPr>
        <w:t>2/</w:t>
      </w:r>
      <w:proofErr w:type="spellEnd"/>
      <w:r w:rsidRPr="0065558D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ما </w:t>
      </w:r>
      <w:r w:rsidRPr="0065558D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المقصود </w:t>
      </w:r>
      <w:r w:rsidRPr="0065558D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با</w:t>
      </w:r>
      <w:r w:rsidRPr="0065558D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لنطاق </w:t>
      </w:r>
      <w:proofErr w:type="spellStart"/>
      <w:r w:rsidRPr="0065558D">
        <w:rPr>
          <w:rFonts w:ascii="Simplified Arabic" w:hAnsi="Simplified Arabic" w:cs="Simplified Arabic"/>
          <w:b/>
          <w:bCs/>
          <w:sz w:val="24"/>
          <w:szCs w:val="24"/>
          <w:rtl/>
        </w:rPr>
        <w:t>الجمركي</w:t>
      </w:r>
      <w:r w:rsidRPr="0065558D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؟</w:t>
      </w:r>
      <w:proofErr w:type="spellEnd"/>
      <w:r w:rsidRPr="0065558D">
        <w:rPr>
          <w:rFonts w:ascii="Simplified Arabic" w:hAnsi="Simplified Arabic" w:cs="Simplified Arabic" w:hint="cs"/>
          <w:b/>
          <w:bCs/>
          <w:sz w:val="24"/>
          <w:szCs w:val="24"/>
          <w:rtl/>
        </w:rPr>
        <w:t>.....................................................0</w:t>
      </w:r>
      <w:r w:rsidR="00A1132D" w:rsidRPr="0065558D">
        <w:rPr>
          <w:rFonts w:ascii="Simplified Arabic" w:hAnsi="Simplified Arabic" w:cs="Simplified Arabic" w:hint="cs"/>
          <w:b/>
          <w:bCs/>
          <w:sz w:val="24"/>
          <w:szCs w:val="24"/>
          <w:rtl/>
        </w:rPr>
        <w:t>2</w:t>
      </w:r>
      <w:r w:rsidRPr="0065558D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نقطة</w:t>
      </w:r>
    </w:p>
    <w:p w:rsidR="00B77C76" w:rsidRPr="0065558D" w:rsidRDefault="00B77C76" w:rsidP="00A1132D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proofErr w:type="gramStart"/>
      <w:r w:rsidRPr="0065558D">
        <w:rPr>
          <w:rFonts w:ascii="Simplified Arabic" w:hAnsi="Simplified Arabic" w:cs="Simplified Arabic"/>
          <w:b/>
          <w:bCs/>
          <w:sz w:val="24"/>
          <w:szCs w:val="24"/>
          <w:rtl/>
        </w:rPr>
        <w:t>المقصود</w:t>
      </w:r>
      <w:proofErr w:type="gramEnd"/>
      <w:r w:rsidRPr="0065558D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65558D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با</w:t>
      </w:r>
      <w:r w:rsidRPr="0065558D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لنطاق الجمركي الحيز الجغرافي الذي تمارس فيه المصالح الجمركية </w:t>
      </w:r>
      <w:r w:rsidRPr="0065558D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اختصاصها</w:t>
      </w:r>
      <w:r w:rsidRPr="0065558D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و</w:t>
      </w:r>
      <w:r w:rsidRPr="0065558D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با</w:t>
      </w:r>
      <w:r w:rsidRPr="0065558D">
        <w:rPr>
          <w:rFonts w:ascii="Simplified Arabic" w:hAnsi="Simplified Arabic" w:cs="Simplified Arabic"/>
          <w:b/>
          <w:bCs/>
          <w:sz w:val="24"/>
          <w:szCs w:val="24"/>
          <w:rtl/>
        </w:rPr>
        <w:t>لنظر إلى اتساع الإقليم</w:t>
      </w:r>
      <w:r w:rsidRPr="0065558D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65558D">
        <w:rPr>
          <w:rFonts w:ascii="Simplified Arabic" w:hAnsi="Simplified Arabic" w:cs="Simplified Arabic"/>
          <w:b/>
          <w:bCs/>
          <w:sz w:val="24"/>
          <w:szCs w:val="24"/>
          <w:rtl/>
        </w:rPr>
        <w:t>الجمركي، فقد التزم الأمر إل</w:t>
      </w:r>
      <w:r w:rsidRPr="0065558D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ى تأسيس</w:t>
      </w:r>
      <w:r w:rsidRPr="0065558D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شبكة في إطار ما يعرف </w:t>
      </w:r>
      <w:r w:rsidRPr="0065558D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با</w:t>
      </w:r>
      <w:r w:rsidRPr="0065558D">
        <w:rPr>
          <w:rFonts w:ascii="Simplified Arabic" w:hAnsi="Simplified Arabic" w:cs="Simplified Arabic"/>
          <w:b/>
          <w:bCs/>
          <w:sz w:val="24"/>
          <w:szCs w:val="24"/>
          <w:rtl/>
        </w:rPr>
        <w:t>لنطاق الجمركي، الذي يشمل</w:t>
      </w:r>
      <w:r w:rsidR="00A1132D" w:rsidRPr="0065558D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65558D">
        <w:rPr>
          <w:rFonts w:ascii="Simplified Arabic" w:hAnsi="Simplified Arabic" w:cs="Simplified Arabic"/>
          <w:b/>
          <w:bCs/>
          <w:sz w:val="24"/>
          <w:szCs w:val="24"/>
          <w:rtl/>
        </w:rPr>
        <w:t>منطقة بحرية</w:t>
      </w:r>
      <w:r w:rsidRPr="0065558D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و </w:t>
      </w:r>
      <w:r w:rsidRPr="0065558D">
        <w:rPr>
          <w:rFonts w:ascii="Simplified Arabic" w:hAnsi="Simplified Arabic" w:cs="Simplified Arabic"/>
          <w:b/>
          <w:bCs/>
          <w:sz w:val="24"/>
          <w:szCs w:val="24"/>
          <w:rtl/>
        </w:rPr>
        <w:t>منطقة برية</w:t>
      </w:r>
      <w:r w:rsidR="00A1132D" w:rsidRPr="0065558D">
        <w:rPr>
          <w:rFonts w:ascii="Simplified Arabic" w:hAnsi="Simplified Arabic" w:cs="Simplified Arabic"/>
          <w:b/>
          <w:bCs/>
          <w:sz w:val="24"/>
          <w:szCs w:val="24"/>
        </w:rPr>
        <w:t>.</w:t>
      </w:r>
    </w:p>
    <w:p w:rsidR="00A1132D" w:rsidRPr="0065558D" w:rsidRDefault="00A1132D" w:rsidP="0065558D">
      <w:pPr>
        <w:shd w:val="clear" w:color="auto" w:fill="FFFFFF"/>
        <w:bidi/>
        <w:spacing w:before="100" w:beforeAutospacing="1" w:after="100" w:afterAutospacing="1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202122"/>
          <w:sz w:val="24"/>
          <w:szCs w:val="24"/>
          <w:rtl/>
          <w:lang w:eastAsia="fr-FR"/>
        </w:rPr>
      </w:pPr>
      <w:proofErr w:type="spellStart"/>
      <w:r w:rsidRPr="0065558D">
        <w:rPr>
          <w:rFonts w:ascii="Arial" w:eastAsia="Times New Roman" w:hAnsi="Arial" w:cs="Arial" w:hint="cs"/>
          <w:b/>
          <w:bCs/>
          <w:color w:val="202122"/>
          <w:sz w:val="24"/>
          <w:szCs w:val="24"/>
          <w:rtl/>
          <w:lang w:eastAsia="fr-FR"/>
        </w:rPr>
        <w:t>3/</w:t>
      </w:r>
      <w:proofErr w:type="spellEnd"/>
      <w:r w:rsidRPr="0065558D">
        <w:rPr>
          <w:rFonts w:ascii="Arial" w:eastAsia="Times New Roman" w:hAnsi="Arial" w:cs="Arial" w:hint="cs"/>
          <w:b/>
          <w:bCs/>
          <w:color w:val="202122"/>
          <w:sz w:val="24"/>
          <w:szCs w:val="24"/>
          <w:rtl/>
          <w:lang w:eastAsia="fr-FR"/>
        </w:rPr>
        <w:t xml:space="preserve"> القفل الالكتروني و دوره.......................................................................0</w:t>
      </w:r>
      <w:r w:rsidR="0065558D">
        <w:rPr>
          <w:rFonts w:ascii="Arial" w:eastAsia="Times New Roman" w:hAnsi="Arial" w:cs="Arial" w:hint="cs"/>
          <w:b/>
          <w:bCs/>
          <w:color w:val="202122"/>
          <w:sz w:val="24"/>
          <w:szCs w:val="24"/>
          <w:rtl/>
          <w:lang w:eastAsia="fr-FR"/>
        </w:rPr>
        <w:t>2</w:t>
      </w:r>
      <w:r w:rsidRPr="0065558D">
        <w:rPr>
          <w:rFonts w:ascii="Arial" w:eastAsia="Times New Roman" w:hAnsi="Arial" w:cs="Arial" w:hint="cs"/>
          <w:b/>
          <w:bCs/>
          <w:color w:val="202122"/>
          <w:sz w:val="24"/>
          <w:szCs w:val="24"/>
          <w:rtl/>
          <w:lang w:eastAsia="fr-FR"/>
        </w:rPr>
        <w:t xml:space="preserve"> نقطة </w:t>
      </w:r>
    </w:p>
    <w:p w:rsidR="009D008B" w:rsidRPr="000E01B7" w:rsidRDefault="00A1132D" w:rsidP="000E01B7">
      <w:pPr>
        <w:shd w:val="clear" w:color="auto" w:fill="FFFFFF"/>
        <w:bidi/>
        <w:spacing w:before="100" w:beforeAutospacing="1" w:after="100" w:afterAutospacing="1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rtl/>
          <w:lang w:eastAsia="fr-FR"/>
        </w:rPr>
      </w:pPr>
      <w:r w:rsidRPr="0065558D">
        <w:rPr>
          <w:rFonts w:ascii="Arial" w:eastAsia="Times New Roman" w:hAnsi="Arial" w:cs="Arial"/>
          <w:b/>
          <w:bCs/>
          <w:color w:val="333333"/>
          <w:sz w:val="24"/>
          <w:szCs w:val="24"/>
          <w:rtl/>
          <w:lang w:eastAsia="fr-FR"/>
        </w:rPr>
        <w:t xml:space="preserve">يتيح القفل الالكتروني لشئون الجمارك عملية تتبع الشاحنات عن بعد من خلال جهاز يتم تثبيته على الشاحنة ويتم رصده عن طريق مركز العمليات الجمركية والذي لا يتطلب </w:t>
      </w:r>
      <w:proofErr w:type="spellStart"/>
      <w:r w:rsidRPr="0065558D">
        <w:rPr>
          <w:rFonts w:ascii="Arial" w:eastAsia="Times New Roman" w:hAnsi="Arial" w:cs="Arial"/>
          <w:b/>
          <w:bCs/>
          <w:color w:val="333333"/>
          <w:sz w:val="24"/>
          <w:szCs w:val="24"/>
          <w:rtl/>
          <w:lang w:eastAsia="fr-FR"/>
        </w:rPr>
        <w:t>إستخدام</w:t>
      </w:r>
      <w:proofErr w:type="spellEnd"/>
      <w:r w:rsidRPr="0065558D">
        <w:rPr>
          <w:rFonts w:ascii="Arial" w:eastAsia="Times New Roman" w:hAnsi="Arial" w:cs="Arial"/>
          <w:b/>
          <w:bCs/>
          <w:color w:val="333333"/>
          <w:sz w:val="24"/>
          <w:szCs w:val="24"/>
          <w:rtl/>
          <w:lang w:eastAsia="fr-FR"/>
        </w:rPr>
        <w:t xml:space="preserve"> هذه التقنية أن يتم مرافقتها من قبل موظف الجمارك </w:t>
      </w:r>
      <w:proofErr w:type="spellStart"/>
      <w:r w:rsidRPr="0065558D">
        <w:rPr>
          <w:rFonts w:ascii="Arial" w:eastAsia="Times New Roman" w:hAnsi="Arial" w:cs="Arial"/>
          <w:b/>
          <w:bCs/>
          <w:color w:val="333333"/>
          <w:sz w:val="24"/>
          <w:szCs w:val="24"/>
          <w:rtl/>
          <w:lang w:eastAsia="fr-FR"/>
        </w:rPr>
        <w:t>،</w:t>
      </w:r>
      <w:proofErr w:type="spellEnd"/>
      <w:r w:rsidRPr="0065558D">
        <w:rPr>
          <w:rFonts w:ascii="Arial" w:eastAsia="Times New Roman" w:hAnsi="Arial" w:cs="Arial"/>
          <w:b/>
          <w:bCs/>
          <w:color w:val="333333"/>
          <w:sz w:val="24"/>
          <w:szCs w:val="24"/>
          <w:rtl/>
          <w:lang w:eastAsia="fr-FR"/>
        </w:rPr>
        <w:t xml:space="preserve"> كما يتم من خلاله تقليل مدة الانتظار في المنفذ للبضائع .</w:t>
      </w:r>
    </w:p>
    <w:p w:rsidR="00A1132D" w:rsidRPr="0065558D" w:rsidRDefault="00A1132D" w:rsidP="00A1132D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65558D">
        <w:rPr>
          <w:rFonts w:ascii="Arial" w:eastAsia="Times New Roman" w:hAnsi="Arial" w:cs="Arial" w:hint="cs"/>
          <w:b/>
          <w:bCs/>
          <w:color w:val="202122"/>
          <w:sz w:val="24"/>
          <w:szCs w:val="24"/>
          <w:rtl/>
          <w:lang w:eastAsia="fr-FR"/>
        </w:rPr>
        <w:t>4/</w:t>
      </w:r>
      <w:r w:rsidRPr="0065558D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أنواع الأنظمة الاقتصادية الجمركية</w:t>
      </w:r>
      <w:r w:rsidR="000E01B7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..................................02 نقطة </w:t>
      </w:r>
    </w:p>
    <w:p w:rsidR="009D008B" w:rsidRDefault="00A1132D" w:rsidP="00153F85">
      <w:pPr>
        <w:pStyle w:val="Paragraphedeliste"/>
        <w:numPr>
          <w:ilvl w:val="0"/>
          <w:numId w:val="3"/>
        </w:numPr>
        <w:bidi/>
        <w:spacing w:line="360" w:lineRule="auto"/>
        <w:jc w:val="both"/>
        <w:rPr>
          <w:rFonts w:ascii="Simplified Arabic" w:hAnsi="Simplified Arabic" w:cs="Simplified Arabic" w:hint="cs"/>
          <w:b/>
          <w:bCs/>
          <w:sz w:val="24"/>
          <w:szCs w:val="24"/>
          <w:lang w:bidi="ar-DZ"/>
        </w:rPr>
      </w:pPr>
      <w:r w:rsidRPr="000E01B7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نظام العبور </w:t>
      </w:r>
      <w:proofErr w:type="spellStart"/>
      <w:r w:rsidR="000E01B7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،</w:t>
      </w:r>
      <w:proofErr w:type="spellEnd"/>
      <w:r w:rsidR="000E01B7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0E01B7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نظام المستودع الجمركي </w:t>
      </w:r>
      <w:proofErr w:type="spellStart"/>
      <w:r w:rsidR="000E01B7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،</w:t>
      </w:r>
      <w:proofErr w:type="spellEnd"/>
      <w:r w:rsidR="000E01B7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0E01B7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نظام القبول المؤقت </w:t>
      </w:r>
      <w:proofErr w:type="spellStart"/>
      <w:r w:rsidR="000E01B7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،</w:t>
      </w:r>
      <w:proofErr w:type="spellEnd"/>
      <w:r w:rsidR="000E01B7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0E01B7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نظام إعادة التموين </w:t>
      </w:r>
      <w:proofErr w:type="spellStart"/>
      <w:r w:rsidRPr="000E01B7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بالاعفاء</w:t>
      </w:r>
      <w:proofErr w:type="spellEnd"/>
    </w:p>
    <w:p w:rsidR="00153F85" w:rsidRDefault="00153F85" w:rsidP="00153F85">
      <w:pPr>
        <w:bidi/>
        <w:spacing w:line="360" w:lineRule="auto"/>
        <w:ind w:left="360"/>
        <w:jc w:val="both"/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5</w:t>
      </w:r>
      <w:r w:rsidRPr="00153F85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/</w:t>
      </w:r>
      <w:proofErr w:type="spellEnd"/>
      <w:r w:rsidRPr="00153F85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العلاقة بين المستورد و الوكيل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.................التشابه 01.5 الاختلاف ............01.5 التداخل ........01 </w:t>
      </w:r>
    </w:p>
    <w:p w:rsidR="00153F85" w:rsidRDefault="00153F85" w:rsidP="00153F85">
      <w:pPr>
        <w:bidi/>
        <w:spacing w:line="360" w:lineRule="auto"/>
        <w:ind w:left="360"/>
        <w:jc w:val="both"/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بالنسبة للتداخل يجب </w:t>
      </w:r>
      <w:proofErr w:type="gramStart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ذكر</w:t>
      </w:r>
      <w:proofErr w:type="gramEnd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أن الوكيل هو سند للمستورد في غيابه </w:t>
      </w:r>
    </w:p>
    <w:p w:rsidR="00153F85" w:rsidRDefault="00153F85" w:rsidP="00153F85">
      <w:pPr>
        <w:bidi/>
        <w:spacing w:line="360" w:lineRule="auto"/>
        <w:ind w:left="360"/>
        <w:jc w:val="both"/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6/بالنسبة لذكر المشاكل و الحلول تكون بحرية شرط وضع كل حل مقابل المشكل الخاص </w:t>
      </w:r>
      <w:proofErr w:type="spellStart"/>
      <w:proofErr w:type="gramStart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به</w:t>
      </w:r>
      <w:proofErr w:type="spellEnd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.</w:t>
      </w:r>
      <w:proofErr w:type="gramEnd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....0.25 </w:t>
      </w:r>
      <w:proofErr w:type="gramStart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لكل</w:t>
      </w:r>
      <w:proofErr w:type="gramEnd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حالة </w:t>
      </w:r>
    </w:p>
    <w:p w:rsidR="00153F85" w:rsidRDefault="00153F85" w:rsidP="00153F85">
      <w:pPr>
        <w:bidi/>
        <w:spacing w:line="360" w:lineRule="auto"/>
        <w:ind w:left="360"/>
        <w:jc w:val="both"/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lastRenderedPageBreak/>
        <w:t>7/</w:t>
      </w:r>
      <w:proofErr w:type="spellEnd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="001252D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لا تنقل ولا جملة لأنها كلها خاطئة </w:t>
      </w:r>
      <w:proofErr w:type="spellStart"/>
      <w:r w:rsidR="001252D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،</w:t>
      </w:r>
      <w:proofErr w:type="spellEnd"/>
      <w:r w:rsidR="001252D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عند ذكر كل مبرر تحصل على 0.25 نقطة </w:t>
      </w:r>
    </w:p>
    <w:p w:rsidR="001252D4" w:rsidRDefault="001252D4" w:rsidP="001252D4">
      <w:pPr>
        <w:bidi/>
        <w:spacing w:line="360" w:lineRule="auto"/>
        <w:ind w:left="360"/>
        <w:jc w:val="both"/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8/</w:t>
      </w:r>
      <w:proofErr w:type="spellEnd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حل المسألة :</w:t>
      </w:r>
    </w:p>
    <w:p w:rsidR="001252D4" w:rsidRDefault="001252D4" w:rsidP="001252D4">
      <w:pPr>
        <w:bidi/>
        <w:spacing w:line="360" w:lineRule="auto"/>
        <w:ind w:left="360"/>
        <w:jc w:val="both"/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أهم فكرة نعتمد عليها هي أن مصاريف السفر و المبيت لا تحتسب في التقييم الجمركي و بالتالي يكون الحل كما </w:t>
      </w:r>
      <w:proofErr w:type="gramStart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يلي :</w:t>
      </w:r>
      <w:proofErr w:type="gramEnd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</w:p>
    <w:p w:rsidR="001252D4" w:rsidRPr="00406B26" w:rsidRDefault="001252D4" w:rsidP="001252D4">
      <w:pPr>
        <w:bidi/>
        <w:spacing w:line="360" w:lineRule="auto"/>
        <w:ind w:left="360"/>
        <w:jc w:val="both"/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</w:pPr>
      <w:r w:rsidRPr="00406B26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سعر الشراء</w:t>
      </w:r>
      <w:r w:rsidR="00406B26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:</w:t>
      </w:r>
    </w:p>
    <w:p w:rsidR="001252D4" w:rsidRDefault="001252D4" w:rsidP="001252D4">
      <w:pPr>
        <w:bidi/>
        <w:spacing w:line="360" w:lineRule="auto"/>
        <w:ind w:left="360"/>
        <w:jc w:val="both"/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25 مليون قطعة </w:t>
      </w:r>
      <w:r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>X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10 =250 مليون ليرة </w:t>
      </w:r>
      <w:proofErr w:type="gramStart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تركية .</w:t>
      </w:r>
      <w:proofErr w:type="gramEnd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................................01 نقطة </w:t>
      </w:r>
    </w:p>
    <w:p w:rsidR="001252D4" w:rsidRPr="00406B26" w:rsidRDefault="001252D4" w:rsidP="001252D4">
      <w:pPr>
        <w:bidi/>
        <w:spacing w:line="360" w:lineRule="auto"/>
        <w:ind w:left="360"/>
        <w:jc w:val="both"/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</w:pPr>
      <w:r w:rsidRPr="00406B26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 xml:space="preserve">المصاريف الاجبارية : </w:t>
      </w:r>
    </w:p>
    <w:p w:rsidR="001252D4" w:rsidRDefault="001252D4" w:rsidP="001252D4">
      <w:pPr>
        <w:bidi/>
        <w:spacing w:line="360" w:lineRule="auto"/>
        <w:ind w:left="360"/>
        <w:jc w:val="both"/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25 </w:t>
      </w:r>
      <w:proofErr w:type="gramStart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مليون</w:t>
      </w:r>
      <w:proofErr w:type="gramEnd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قطعة </w:t>
      </w:r>
      <w:r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>X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20=500 مليون ليرة تركية.......................01 نقطة </w:t>
      </w:r>
    </w:p>
    <w:p w:rsidR="00406B26" w:rsidRDefault="001252D4" w:rsidP="001252D4">
      <w:pPr>
        <w:bidi/>
        <w:spacing w:line="360" w:lineRule="auto"/>
        <w:ind w:left="360"/>
        <w:jc w:val="both"/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</w:pPr>
      <w:proofErr w:type="spellStart"/>
      <w:r w:rsidRPr="00406B26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المجموع</w:t>
      </w:r>
      <w:r w:rsidR="00406B26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:</w:t>
      </w:r>
      <w:proofErr w:type="spellEnd"/>
      <w:r w:rsidR="00406B26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</w:p>
    <w:p w:rsidR="001252D4" w:rsidRDefault="001252D4" w:rsidP="00406B26">
      <w:pPr>
        <w:bidi/>
        <w:spacing w:line="360" w:lineRule="auto"/>
        <w:ind w:left="360"/>
        <w:jc w:val="both"/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250</w:t>
      </w:r>
      <w:r w:rsidRPr="001252D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مليون ليرة تركية </w:t>
      </w:r>
      <w:proofErr w:type="spellStart"/>
      <w:proofErr w:type="gramStart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+</w:t>
      </w:r>
      <w:proofErr w:type="spellEnd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500</w:t>
      </w:r>
      <w:proofErr w:type="gramEnd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مليون ليرة تركية =750</w:t>
      </w:r>
      <w:r w:rsidRPr="001252D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مليون ليرة تركية........................01 نقطة </w:t>
      </w:r>
    </w:p>
    <w:p w:rsidR="00406B26" w:rsidRDefault="00406B26" w:rsidP="00406B26">
      <w:pPr>
        <w:bidi/>
        <w:spacing w:line="360" w:lineRule="auto"/>
        <w:ind w:left="360"/>
        <w:jc w:val="both"/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</w:pPr>
      <w:r w:rsidRPr="00406B26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التحويل للدينار الجزائري:</w:t>
      </w:r>
    </w:p>
    <w:p w:rsidR="00406B26" w:rsidRPr="00406B26" w:rsidRDefault="00406B26" w:rsidP="00406B26">
      <w:pPr>
        <w:bidi/>
        <w:spacing w:line="360" w:lineRule="auto"/>
        <w:ind w:left="360"/>
        <w:jc w:val="both"/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750</w:t>
      </w:r>
      <w:r w:rsidRPr="001252D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مليون ليرة تركية</w:t>
      </w:r>
      <w:r w:rsidRPr="00406B26"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 xml:space="preserve"> </w:t>
      </w:r>
      <w:proofErr w:type="gramStart"/>
      <w:r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>X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دينار</w:t>
      </w:r>
      <w:proofErr w:type="gramEnd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جزائري 3.5  =2 مليار و 625 مليون ينار جزائري</w:t>
      </w:r>
      <w:r w:rsidR="00F3373B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.....................01 نقطة </w:t>
      </w:r>
    </w:p>
    <w:p w:rsidR="001252D4" w:rsidRPr="00153F85" w:rsidRDefault="001252D4" w:rsidP="001252D4">
      <w:pPr>
        <w:bidi/>
        <w:spacing w:line="360" w:lineRule="auto"/>
        <w:ind w:left="360"/>
        <w:jc w:val="both"/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</w:pPr>
    </w:p>
    <w:p w:rsidR="009D008B" w:rsidRPr="0065558D" w:rsidRDefault="009D008B" w:rsidP="009D008B">
      <w:pPr>
        <w:shd w:val="clear" w:color="auto" w:fill="FFFFFF"/>
        <w:bidi/>
        <w:spacing w:before="100" w:beforeAutospacing="1" w:after="24" w:line="360" w:lineRule="auto"/>
        <w:ind w:right="336"/>
        <w:rPr>
          <w:rFonts w:ascii="Arial" w:eastAsia="Times New Roman" w:hAnsi="Arial" w:cs="Arial"/>
          <w:b/>
          <w:bCs/>
          <w:color w:val="202122"/>
          <w:sz w:val="24"/>
          <w:szCs w:val="24"/>
          <w:rtl/>
          <w:lang w:eastAsia="fr-FR"/>
        </w:rPr>
      </w:pPr>
    </w:p>
    <w:p w:rsidR="009D008B" w:rsidRPr="0065558D" w:rsidRDefault="009D008B" w:rsidP="009D008B">
      <w:pPr>
        <w:shd w:val="clear" w:color="auto" w:fill="FFFFFF"/>
        <w:bidi/>
        <w:spacing w:before="100" w:beforeAutospacing="1" w:after="24" w:line="360" w:lineRule="auto"/>
        <w:ind w:right="336"/>
        <w:rPr>
          <w:rFonts w:ascii="Arial" w:eastAsia="Times New Roman" w:hAnsi="Arial" w:cs="Arial"/>
          <w:b/>
          <w:bCs/>
          <w:color w:val="202122"/>
          <w:sz w:val="24"/>
          <w:szCs w:val="24"/>
          <w:rtl/>
          <w:lang w:eastAsia="fr-FR"/>
        </w:rPr>
      </w:pPr>
    </w:p>
    <w:p w:rsidR="009D008B" w:rsidRPr="0065558D" w:rsidRDefault="009D008B" w:rsidP="009D008B">
      <w:pPr>
        <w:shd w:val="clear" w:color="auto" w:fill="FFFFFF"/>
        <w:bidi/>
        <w:spacing w:before="100" w:beforeAutospacing="1" w:after="24" w:line="360" w:lineRule="auto"/>
        <w:ind w:right="336"/>
        <w:rPr>
          <w:rFonts w:ascii="Arial" w:eastAsia="Times New Roman" w:hAnsi="Arial" w:cs="Arial"/>
          <w:b/>
          <w:bCs/>
          <w:color w:val="202122"/>
          <w:sz w:val="24"/>
          <w:szCs w:val="24"/>
          <w:rtl/>
          <w:lang w:eastAsia="fr-FR"/>
        </w:rPr>
      </w:pPr>
    </w:p>
    <w:p w:rsidR="009D008B" w:rsidRPr="0065558D" w:rsidRDefault="009D008B" w:rsidP="009D008B">
      <w:pPr>
        <w:shd w:val="clear" w:color="auto" w:fill="FFFFFF"/>
        <w:bidi/>
        <w:spacing w:before="100" w:beforeAutospacing="1" w:after="24" w:line="360" w:lineRule="auto"/>
        <w:ind w:right="336"/>
        <w:rPr>
          <w:rFonts w:ascii="Arial" w:eastAsia="Times New Roman" w:hAnsi="Arial" w:cs="Arial"/>
          <w:b/>
          <w:bCs/>
          <w:color w:val="202122"/>
          <w:sz w:val="24"/>
          <w:szCs w:val="24"/>
          <w:rtl/>
          <w:lang w:eastAsia="fr-FR"/>
        </w:rPr>
      </w:pPr>
    </w:p>
    <w:p w:rsidR="009D008B" w:rsidRPr="0065558D" w:rsidRDefault="009D008B" w:rsidP="009D008B">
      <w:pPr>
        <w:shd w:val="clear" w:color="auto" w:fill="FFFFFF"/>
        <w:bidi/>
        <w:spacing w:before="100" w:beforeAutospacing="1" w:after="24" w:line="360" w:lineRule="auto"/>
        <w:ind w:right="336"/>
        <w:rPr>
          <w:rFonts w:ascii="Arial" w:eastAsia="Times New Roman" w:hAnsi="Arial" w:cs="Arial"/>
          <w:b/>
          <w:bCs/>
          <w:color w:val="202122"/>
          <w:sz w:val="24"/>
          <w:szCs w:val="24"/>
          <w:rtl/>
          <w:lang w:eastAsia="fr-FR"/>
        </w:rPr>
      </w:pPr>
    </w:p>
    <w:p w:rsidR="009D008B" w:rsidRPr="0065558D" w:rsidRDefault="009D008B" w:rsidP="009D008B">
      <w:pPr>
        <w:shd w:val="clear" w:color="auto" w:fill="FFFFFF"/>
        <w:bidi/>
        <w:spacing w:before="100" w:beforeAutospacing="1" w:after="24" w:line="360" w:lineRule="auto"/>
        <w:ind w:right="336"/>
        <w:rPr>
          <w:rFonts w:ascii="Arial" w:eastAsia="Times New Roman" w:hAnsi="Arial" w:cs="Arial"/>
          <w:b/>
          <w:bCs/>
          <w:color w:val="202122"/>
          <w:sz w:val="24"/>
          <w:szCs w:val="24"/>
          <w:rtl/>
          <w:lang w:eastAsia="fr-FR"/>
        </w:rPr>
      </w:pPr>
    </w:p>
    <w:p w:rsidR="009D008B" w:rsidRPr="0065558D" w:rsidRDefault="009D008B" w:rsidP="009D008B">
      <w:pPr>
        <w:shd w:val="clear" w:color="auto" w:fill="FFFFFF"/>
        <w:bidi/>
        <w:spacing w:before="100" w:beforeAutospacing="1" w:after="24" w:line="360" w:lineRule="auto"/>
        <w:ind w:right="336"/>
        <w:rPr>
          <w:rFonts w:ascii="Arial" w:eastAsia="Times New Roman" w:hAnsi="Arial" w:cs="Arial"/>
          <w:b/>
          <w:bCs/>
          <w:color w:val="202122"/>
          <w:sz w:val="24"/>
          <w:szCs w:val="24"/>
          <w:rtl/>
          <w:lang w:eastAsia="fr-FR"/>
        </w:rPr>
      </w:pPr>
    </w:p>
    <w:sectPr w:rsidR="009D008B" w:rsidRPr="0065558D" w:rsidSect="0065558D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2FB" w:rsidRDefault="00F412FB" w:rsidP="006241B3">
      <w:pPr>
        <w:spacing w:after="0" w:line="240" w:lineRule="auto"/>
      </w:pPr>
      <w:r>
        <w:separator/>
      </w:r>
    </w:p>
  </w:endnote>
  <w:endnote w:type="continuationSeparator" w:id="0">
    <w:p w:rsidR="00F412FB" w:rsidRDefault="00F412FB" w:rsidP="00624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1641"/>
      <w:docPartObj>
        <w:docPartGallery w:val="Page Numbers (Bottom of Page)"/>
        <w:docPartUnique/>
      </w:docPartObj>
    </w:sdtPr>
    <w:sdtContent>
      <w:p w:rsidR="006241B3" w:rsidRDefault="006241B3">
        <w:pPr>
          <w:pStyle w:val="Pieddepage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6241B3" w:rsidRDefault="006241B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2FB" w:rsidRDefault="00F412FB" w:rsidP="006241B3">
      <w:pPr>
        <w:spacing w:after="0" w:line="240" w:lineRule="auto"/>
      </w:pPr>
      <w:r>
        <w:separator/>
      </w:r>
    </w:p>
  </w:footnote>
  <w:footnote w:type="continuationSeparator" w:id="0">
    <w:p w:rsidR="00F412FB" w:rsidRDefault="00F412FB" w:rsidP="00624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C01F8"/>
    <w:multiLevelType w:val="hybridMultilevel"/>
    <w:tmpl w:val="32CAF61C"/>
    <w:lvl w:ilvl="0" w:tplc="FD58AA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474747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C4602"/>
    <w:multiLevelType w:val="hybridMultilevel"/>
    <w:tmpl w:val="6CA8E4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0B4B9E"/>
    <w:multiLevelType w:val="hybridMultilevel"/>
    <w:tmpl w:val="8AA45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E96574"/>
    <w:multiLevelType w:val="multilevel"/>
    <w:tmpl w:val="8DC89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343F"/>
    <w:rsid w:val="000361EE"/>
    <w:rsid w:val="00044E72"/>
    <w:rsid w:val="00084C5E"/>
    <w:rsid w:val="000E01B7"/>
    <w:rsid w:val="001252D4"/>
    <w:rsid w:val="00153F85"/>
    <w:rsid w:val="001916F1"/>
    <w:rsid w:val="00235B9B"/>
    <w:rsid w:val="002778CA"/>
    <w:rsid w:val="00334710"/>
    <w:rsid w:val="003A3DDE"/>
    <w:rsid w:val="003D4B70"/>
    <w:rsid w:val="00406B26"/>
    <w:rsid w:val="00576921"/>
    <w:rsid w:val="006241B3"/>
    <w:rsid w:val="0065558D"/>
    <w:rsid w:val="00690E6C"/>
    <w:rsid w:val="006A75DA"/>
    <w:rsid w:val="0073343F"/>
    <w:rsid w:val="007942E4"/>
    <w:rsid w:val="008B1CD0"/>
    <w:rsid w:val="00986699"/>
    <w:rsid w:val="009D008B"/>
    <w:rsid w:val="00A1132D"/>
    <w:rsid w:val="00B77C76"/>
    <w:rsid w:val="00B97373"/>
    <w:rsid w:val="00C07AE1"/>
    <w:rsid w:val="00C47949"/>
    <w:rsid w:val="00C95945"/>
    <w:rsid w:val="00D325C8"/>
    <w:rsid w:val="00E21204"/>
    <w:rsid w:val="00E62194"/>
    <w:rsid w:val="00F3373B"/>
    <w:rsid w:val="00F412FB"/>
    <w:rsid w:val="00F46D37"/>
    <w:rsid w:val="00FA3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E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008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624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241B3"/>
  </w:style>
  <w:style w:type="paragraph" w:styleId="Pieddepage">
    <w:name w:val="footer"/>
    <w:basedOn w:val="Normal"/>
    <w:link w:val="PieddepageCar"/>
    <w:uiPriority w:val="99"/>
    <w:unhideWhenUsed/>
    <w:rsid w:val="00624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41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C46EB5-4938-4F8F-8772-B0D8C149D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369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pc-tronic</dc:creator>
  <cp:lastModifiedBy>pc-tronic</cp:lastModifiedBy>
  <cp:revision>21</cp:revision>
  <dcterms:created xsi:type="dcterms:W3CDTF">2025-05-16T19:11:00Z</dcterms:created>
  <dcterms:modified xsi:type="dcterms:W3CDTF">2025-05-18T23:31:00Z</dcterms:modified>
</cp:coreProperties>
</file>