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406" w:rsidRDefault="00451406" w:rsidP="00451406">
      <w:pPr>
        <w:tabs>
          <w:tab w:val="right" w:pos="9638"/>
        </w:tabs>
        <w:autoSpaceDE w:val="0"/>
        <w:autoSpaceDN w:val="0"/>
        <w:adjustRightInd w:val="0"/>
        <w:jc w:val="center"/>
        <w:rPr>
          <w:rFonts w:asciiTheme="majorBidi" w:eastAsia="Calibri" w:hAnsiTheme="majorBidi" w:cstheme="majorBidi"/>
          <w:b/>
          <w:bCs/>
          <w:i/>
          <w:iCs/>
          <w:sz w:val="170"/>
          <w:szCs w:val="170"/>
          <w:u w:val="single"/>
          <w:lang w:eastAsia="en-US"/>
        </w:rPr>
      </w:pPr>
    </w:p>
    <w:p w:rsidR="00451406" w:rsidRDefault="00451406" w:rsidP="00451406">
      <w:pPr>
        <w:tabs>
          <w:tab w:val="right" w:pos="9638"/>
        </w:tabs>
        <w:autoSpaceDE w:val="0"/>
        <w:autoSpaceDN w:val="0"/>
        <w:adjustRightInd w:val="0"/>
        <w:jc w:val="center"/>
        <w:rPr>
          <w:rFonts w:asciiTheme="majorBidi" w:eastAsia="Calibri" w:hAnsiTheme="majorBidi" w:cstheme="majorBidi"/>
          <w:b/>
          <w:bCs/>
          <w:i/>
          <w:iCs/>
          <w:sz w:val="170"/>
          <w:szCs w:val="170"/>
          <w:u w:val="single"/>
          <w:lang w:eastAsia="en-US"/>
        </w:rPr>
      </w:pPr>
    </w:p>
    <w:p w:rsidR="00451406" w:rsidRPr="0031742C" w:rsidRDefault="00451406" w:rsidP="00451406">
      <w:pPr>
        <w:tabs>
          <w:tab w:val="right" w:pos="9638"/>
        </w:tabs>
        <w:autoSpaceDE w:val="0"/>
        <w:autoSpaceDN w:val="0"/>
        <w:adjustRightInd w:val="0"/>
        <w:jc w:val="center"/>
        <w:rPr>
          <w:rFonts w:asciiTheme="majorBidi" w:eastAsia="Calibri" w:hAnsiTheme="majorBidi" w:cstheme="majorBidi"/>
          <w:b/>
          <w:bCs/>
          <w:i/>
          <w:iCs/>
          <w:sz w:val="170"/>
          <w:szCs w:val="170"/>
          <w:u w:val="single"/>
          <w:lang w:eastAsia="en-US"/>
        </w:rPr>
      </w:pPr>
      <w:r w:rsidRPr="00E05DE9">
        <w:rPr>
          <w:rFonts w:asciiTheme="majorBidi" w:eastAsia="Calibri" w:hAnsiTheme="majorBidi" w:cstheme="majorBidi"/>
          <w:b/>
          <w:bCs/>
          <w:i/>
          <w:iCs/>
          <w:sz w:val="170"/>
          <w:szCs w:val="170"/>
          <w:u w:val="single"/>
          <w:lang w:val="en-US" w:eastAsia="en-US"/>
        </w:rPr>
        <w:t>Chapter</w:t>
      </w:r>
      <w:r w:rsidRPr="0031742C">
        <w:rPr>
          <w:rFonts w:asciiTheme="majorBidi" w:eastAsia="Calibri" w:hAnsiTheme="majorBidi" w:cstheme="majorBidi"/>
          <w:b/>
          <w:bCs/>
          <w:i/>
          <w:iCs/>
          <w:sz w:val="170"/>
          <w:szCs w:val="170"/>
          <w:u w:val="single"/>
          <w:lang w:eastAsia="en-US"/>
        </w:rPr>
        <w:t xml:space="preserve"> </w:t>
      </w:r>
      <w:proofErr w:type="gramStart"/>
      <w:r w:rsidRPr="0031742C">
        <w:rPr>
          <w:rFonts w:asciiTheme="majorBidi" w:eastAsia="Calibri" w:hAnsiTheme="majorBidi" w:cstheme="majorBidi"/>
          <w:b/>
          <w:bCs/>
          <w:i/>
          <w:iCs/>
          <w:sz w:val="170"/>
          <w:szCs w:val="170"/>
          <w:u w:val="single"/>
          <w:lang w:eastAsia="en-US"/>
        </w:rPr>
        <w:t>I :</w:t>
      </w:r>
      <w:proofErr w:type="gramEnd"/>
    </w:p>
    <w:p w:rsidR="00451406" w:rsidRPr="0031742C" w:rsidRDefault="00451406" w:rsidP="00451406">
      <w:pPr>
        <w:tabs>
          <w:tab w:val="right" w:pos="9638"/>
        </w:tabs>
        <w:autoSpaceDE w:val="0"/>
        <w:autoSpaceDN w:val="0"/>
        <w:adjustRightInd w:val="0"/>
        <w:jc w:val="center"/>
        <w:rPr>
          <w:rFonts w:asciiTheme="majorBidi" w:eastAsia="Calibri" w:hAnsiTheme="majorBidi" w:cstheme="majorBidi"/>
          <w:b/>
          <w:bCs/>
          <w:i/>
          <w:iCs/>
          <w:sz w:val="170"/>
          <w:szCs w:val="170"/>
          <w:lang w:eastAsia="en-US"/>
        </w:rPr>
      </w:pPr>
      <w:r w:rsidRPr="00A84AD0">
        <w:rPr>
          <w:rFonts w:asciiTheme="majorBidi" w:eastAsia="Calibri" w:hAnsiTheme="majorBidi" w:cstheme="majorBidi"/>
          <w:b/>
          <w:bCs/>
          <w:i/>
          <w:iCs/>
          <w:sz w:val="170"/>
          <w:szCs w:val="170"/>
          <w:lang w:val="en-US" w:eastAsia="en-US"/>
        </w:rPr>
        <w:t>Generalities</w:t>
      </w: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Default="00451406" w:rsidP="00451406">
      <w:pPr>
        <w:tabs>
          <w:tab w:val="right" w:pos="9638"/>
        </w:tabs>
        <w:autoSpaceDE w:val="0"/>
        <w:autoSpaceDN w:val="0"/>
        <w:adjustRightInd w:val="0"/>
        <w:rPr>
          <w:rFonts w:ascii="Cambria" w:eastAsia="Calibri" w:hAnsi="Cambria"/>
          <w:b/>
          <w:bCs/>
          <w:lang w:eastAsia="en-US"/>
        </w:rPr>
      </w:pPr>
    </w:p>
    <w:p w:rsidR="00451406" w:rsidRPr="00BA621F" w:rsidRDefault="00451406" w:rsidP="00451406">
      <w:pPr>
        <w:pStyle w:val="Paragraphedeliste"/>
        <w:numPr>
          <w:ilvl w:val="0"/>
          <w:numId w:val="1"/>
        </w:numPr>
        <w:tabs>
          <w:tab w:val="right" w:pos="9638"/>
        </w:tabs>
        <w:autoSpaceDE w:val="0"/>
        <w:autoSpaceDN w:val="0"/>
        <w:adjustRightInd w:val="0"/>
        <w:spacing w:line="360" w:lineRule="auto"/>
        <w:rPr>
          <w:rFonts w:asciiTheme="majorBidi" w:eastAsia="Calibri" w:hAnsiTheme="majorBidi" w:cstheme="majorBidi"/>
          <w:b/>
          <w:bCs/>
          <w:lang w:val="en-US" w:eastAsia="en-US"/>
        </w:rPr>
      </w:pPr>
      <w:r w:rsidRPr="00BA621F">
        <w:rPr>
          <w:rFonts w:asciiTheme="majorBidi" w:eastAsia="Calibri" w:hAnsiTheme="majorBidi" w:cstheme="majorBidi"/>
          <w:b/>
          <w:bCs/>
          <w:lang w:val="en-US" w:eastAsia="en-US"/>
        </w:rPr>
        <w:lastRenderedPageBreak/>
        <w:t>Introduction</w:t>
      </w:r>
    </w:p>
    <w:p w:rsidR="00451406" w:rsidRPr="00BA621F" w:rsidRDefault="00451406" w:rsidP="00451406">
      <w:pPr>
        <w:spacing w:before="100" w:beforeAutospacing="1" w:after="100" w:afterAutospacing="1" w:line="360" w:lineRule="auto"/>
        <w:ind w:firstLine="708"/>
        <w:jc w:val="both"/>
        <w:rPr>
          <w:rFonts w:asciiTheme="majorBidi" w:eastAsia="Calibri" w:hAnsiTheme="majorBidi" w:cstheme="majorBidi"/>
          <w:sz w:val="24"/>
          <w:szCs w:val="24"/>
          <w:lang w:val="en-US" w:eastAsia="en-US"/>
        </w:rPr>
      </w:pPr>
      <w:r w:rsidRPr="00BA621F">
        <w:rPr>
          <w:rFonts w:asciiTheme="majorBidi" w:eastAsia="Calibri" w:hAnsiTheme="majorBidi" w:cstheme="majorBidi"/>
          <w:sz w:val="24"/>
          <w:szCs w:val="24"/>
          <w:lang w:val="en-US" w:eastAsia="en-US"/>
        </w:rPr>
        <w:t xml:space="preserve">In construction, materials refer to all the substances used in the building of structures: residential, industrial, as well as infrastructure such as bridges and roads. </w:t>
      </w:r>
    </w:p>
    <w:p w:rsidR="00451406" w:rsidRPr="00BA621F" w:rsidRDefault="00451406" w:rsidP="00451406">
      <w:pPr>
        <w:spacing w:before="100" w:beforeAutospacing="1" w:after="100" w:afterAutospacing="1" w:line="360" w:lineRule="auto"/>
        <w:ind w:firstLine="708"/>
        <w:jc w:val="both"/>
        <w:rPr>
          <w:rFonts w:asciiTheme="majorBidi" w:eastAsia="Calibri" w:hAnsiTheme="majorBidi" w:cstheme="majorBidi"/>
          <w:sz w:val="24"/>
          <w:szCs w:val="24"/>
          <w:lang w:val="en-US" w:eastAsia="en-US"/>
        </w:rPr>
      </w:pPr>
      <w:r w:rsidRPr="00BA621F">
        <w:rPr>
          <w:rFonts w:asciiTheme="majorBidi" w:eastAsia="Calibri" w:hAnsiTheme="majorBidi" w:cstheme="majorBidi"/>
          <w:sz w:val="24"/>
          <w:szCs w:val="24"/>
          <w:lang w:val="en-US" w:eastAsia="en-US"/>
        </w:rPr>
        <w:t>A structure, for example, must be calculated and designed to remain suitable for the intended use, considering its expected lifespan and cost:</w:t>
      </w:r>
    </w:p>
    <w:p w:rsidR="00451406" w:rsidRPr="00BA621F" w:rsidRDefault="00451406" w:rsidP="00451406">
      <w:pPr>
        <w:numPr>
          <w:ilvl w:val="0"/>
          <w:numId w:val="6"/>
        </w:numPr>
        <w:spacing w:before="100" w:beforeAutospacing="1" w:after="100" w:afterAutospacing="1" w:line="360" w:lineRule="auto"/>
        <w:jc w:val="both"/>
        <w:rPr>
          <w:rFonts w:asciiTheme="majorBidi" w:eastAsia="Calibri" w:hAnsiTheme="majorBidi" w:cstheme="majorBidi"/>
          <w:sz w:val="24"/>
          <w:szCs w:val="24"/>
          <w:lang w:val="en-US" w:eastAsia="en-US"/>
        </w:rPr>
      </w:pPr>
      <w:r w:rsidRPr="00BA621F">
        <w:rPr>
          <w:rFonts w:asciiTheme="majorBidi" w:eastAsia="Calibri" w:hAnsiTheme="majorBidi" w:cstheme="majorBidi"/>
          <w:sz w:val="24"/>
          <w:szCs w:val="24"/>
          <w:lang w:val="en-US" w:eastAsia="en-US"/>
        </w:rPr>
        <w:t>It should not be damaged by events such as explosions, shocks, or other phenomena.</w:t>
      </w:r>
    </w:p>
    <w:p w:rsidR="00451406" w:rsidRPr="00BA621F" w:rsidRDefault="00451406" w:rsidP="00451406">
      <w:pPr>
        <w:numPr>
          <w:ilvl w:val="0"/>
          <w:numId w:val="6"/>
        </w:numPr>
        <w:spacing w:before="100" w:beforeAutospacing="1" w:after="100" w:afterAutospacing="1" w:line="360" w:lineRule="auto"/>
        <w:jc w:val="both"/>
        <w:rPr>
          <w:rFonts w:asciiTheme="majorBidi" w:eastAsia="Calibri" w:hAnsiTheme="majorBidi" w:cstheme="majorBidi"/>
          <w:sz w:val="24"/>
          <w:szCs w:val="24"/>
          <w:lang w:val="en-US" w:eastAsia="en-US"/>
        </w:rPr>
      </w:pPr>
      <w:r w:rsidRPr="00BA621F">
        <w:rPr>
          <w:rFonts w:asciiTheme="majorBidi" w:eastAsia="Calibri" w:hAnsiTheme="majorBidi" w:cstheme="majorBidi"/>
          <w:sz w:val="24"/>
          <w:szCs w:val="24"/>
          <w:lang w:val="en-US" w:eastAsia="en-US"/>
        </w:rPr>
        <w:t>It must withstand all actions and influences that may occur both during construction and throughout its operation, ensuring a suitable durability in relation to maintenance costs.</w:t>
      </w:r>
    </w:p>
    <w:p w:rsidR="00451406" w:rsidRPr="00151535" w:rsidRDefault="00451406" w:rsidP="00451406">
      <w:pPr>
        <w:spacing w:before="100" w:beforeAutospacing="1" w:after="100" w:afterAutospacing="1" w:line="360" w:lineRule="auto"/>
        <w:ind w:firstLine="708"/>
        <w:jc w:val="both"/>
        <w:rPr>
          <w:rFonts w:asciiTheme="majorBidi" w:eastAsia="Calibri" w:hAnsiTheme="majorBidi" w:cstheme="majorBidi"/>
          <w:sz w:val="24"/>
          <w:szCs w:val="24"/>
          <w:lang w:val="en-US" w:eastAsia="en-US"/>
        </w:rPr>
      </w:pPr>
      <w:r w:rsidRPr="00BA621F">
        <w:rPr>
          <w:rFonts w:asciiTheme="majorBidi" w:eastAsia="Calibri" w:hAnsiTheme="majorBidi" w:cstheme="majorBidi"/>
          <w:sz w:val="24"/>
          <w:szCs w:val="24"/>
          <w:lang w:val="en-US" w:eastAsia="en-US"/>
        </w:rPr>
        <w:t>To meet these requirements, materials must be carefully selected and appropriate design, sizing, and construction details must be defined. The materials should be chosen thoughtfully to maximize their use, ensuring the safety of the structures while also considering economic factors</w:t>
      </w:r>
      <w:r w:rsidRPr="00151535">
        <w:rPr>
          <w:rFonts w:asciiTheme="majorBidi" w:eastAsia="Calibri" w:hAnsiTheme="majorBidi" w:cstheme="majorBidi"/>
          <w:sz w:val="24"/>
          <w:szCs w:val="24"/>
          <w:lang w:val="en-US" w:eastAsia="en-US"/>
        </w:rPr>
        <w:t>.</w:t>
      </w:r>
    </w:p>
    <w:p w:rsidR="00451406" w:rsidRPr="00EB3154" w:rsidRDefault="00451406" w:rsidP="00451406">
      <w:pPr>
        <w:pStyle w:val="Paragraphedeliste"/>
        <w:numPr>
          <w:ilvl w:val="0"/>
          <w:numId w:val="1"/>
        </w:numPr>
        <w:autoSpaceDE w:val="0"/>
        <w:autoSpaceDN w:val="0"/>
        <w:adjustRightInd w:val="0"/>
        <w:spacing w:line="360" w:lineRule="auto"/>
        <w:jc w:val="both"/>
        <w:rPr>
          <w:rFonts w:asciiTheme="majorBidi" w:eastAsia="Calibri" w:hAnsiTheme="majorBidi" w:cstheme="majorBidi"/>
          <w:b/>
          <w:bCs/>
          <w:lang w:val="en-US" w:eastAsia="en-US"/>
        </w:rPr>
      </w:pPr>
      <w:r w:rsidRPr="00EB3154">
        <w:rPr>
          <w:rFonts w:asciiTheme="majorBidi" w:hAnsiTheme="majorBidi" w:cstheme="majorBidi"/>
          <w:b/>
          <w:bCs/>
          <w:lang w:val="en-US"/>
        </w:rPr>
        <w:t>Classification of Construction Materials</w:t>
      </w:r>
    </w:p>
    <w:p w:rsidR="00451406" w:rsidRPr="00EB3154" w:rsidRDefault="00451406" w:rsidP="00451406">
      <w:pPr>
        <w:autoSpaceDE w:val="0"/>
        <w:autoSpaceDN w:val="0"/>
        <w:adjustRightInd w:val="0"/>
        <w:spacing w:line="360" w:lineRule="auto"/>
        <w:jc w:val="both"/>
        <w:rPr>
          <w:rFonts w:asciiTheme="majorBidi" w:eastAsia="Calibri" w:hAnsiTheme="majorBidi" w:cstheme="majorBidi"/>
          <w:sz w:val="24"/>
          <w:szCs w:val="24"/>
          <w:lang w:val="en-US" w:eastAsia="en-US"/>
        </w:rPr>
      </w:pPr>
      <w:r w:rsidRPr="00EB3154">
        <w:rPr>
          <w:rFonts w:asciiTheme="majorBidi" w:eastAsia="Calibri" w:hAnsiTheme="majorBidi" w:cstheme="majorBidi"/>
          <w:sz w:val="24"/>
          <w:szCs w:val="24"/>
          <w:lang w:val="en-US" w:eastAsia="en-US"/>
        </w:rPr>
        <w:t>Several types of classifications can be distinguished, such as:</w:t>
      </w:r>
    </w:p>
    <w:p w:rsidR="00451406" w:rsidRPr="00EB3154" w:rsidRDefault="00451406" w:rsidP="00451406">
      <w:pPr>
        <w:autoSpaceDE w:val="0"/>
        <w:autoSpaceDN w:val="0"/>
        <w:adjustRightInd w:val="0"/>
        <w:spacing w:line="360" w:lineRule="auto"/>
        <w:jc w:val="both"/>
        <w:rPr>
          <w:rFonts w:asciiTheme="majorBidi" w:eastAsia="Calibri" w:hAnsiTheme="majorBidi" w:cstheme="majorBidi"/>
          <w:sz w:val="24"/>
          <w:szCs w:val="24"/>
          <w:lang w:val="en-US" w:eastAsia="en-US"/>
        </w:rPr>
      </w:pPr>
      <w:r w:rsidRPr="00EB3154">
        <w:rPr>
          <w:rFonts w:asciiTheme="majorBidi" w:eastAsia="Calibri" w:hAnsiTheme="majorBidi" w:cstheme="majorBidi"/>
          <w:b/>
          <w:bCs/>
          <w:i/>
          <w:iCs/>
          <w:sz w:val="24"/>
          <w:szCs w:val="24"/>
          <w:u w:val="single"/>
          <w:lang w:val="en-US" w:eastAsia="en-US"/>
        </w:rPr>
        <w:t>a) Scientific Classification:</w:t>
      </w:r>
      <w:r w:rsidRPr="00EB3154">
        <w:rPr>
          <w:rFonts w:asciiTheme="majorBidi" w:eastAsia="Calibri" w:hAnsiTheme="majorBidi" w:cstheme="majorBidi"/>
          <w:sz w:val="24"/>
          <w:szCs w:val="24"/>
          <w:lang w:val="en-US" w:eastAsia="en-US"/>
        </w:rPr>
        <w:t xml:space="preserve"> This classifies materials into three types:</w:t>
      </w:r>
    </w:p>
    <w:p w:rsidR="00451406" w:rsidRPr="00EB3154" w:rsidRDefault="00451406" w:rsidP="00451406">
      <w:pPr>
        <w:numPr>
          <w:ilvl w:val="0"/>
          <w:numId w:val="7"/>
        </w:numPr>
        <w:autoSpaceDE w:val="0"/>
        <w:autoSpaceDN w:val="0"/>
        <w:adjustRightInd w:val="0"/>
        <w:spacing w:line="240" w:lineRule="auto"/>
        <w:jc w:val="both"/>
        <w:rPr>
          <w:rFonts w:asciiTheme="majorBidi" w:eastAsia="Calibri" w:hAnsiTheme="majorBidi" w:cstheme="majorBidi"/>
          <w:sz w:val="24"/>
          <w:szCs w:val="24"/>
          <w:lang w:eastAsia="en-US"/>
        </w:rPr>
      </w:pPr>
      <w:proofErr w:type="spellStart"/>
      <w:r w:rsidRPr="00EB3154">
        <w:rPr>
          <w:rFonts w:asciiTheme="majorBidi" w:eastAsia="Calibri" w:hAnsiTheme="majorBidi" w:cstheme="majorBidi"/>
          <w:sz w:val="24"/>
          <w:szCs w:val="24"/>
          <w:lang w:eastAsia="en-US"/>
        </w:rPr>
        <w:t>Metals</w:t>
      </w:r>
      <w:proofErr w:type="spellEnd"/>
      <w:r w:rsidRPr="00EB3154">
        <w:rPr>
          <w:rFonts w:asciiTheme="majorBidi" w:eastAsia="Calibri" w:hAnsiTheme="majorBidi" w:cstheme="majorBidi"/>
          <w:sz w:val="24"/>
          <w:szCs w:val="24"/>
          <w:lang w:eastAsia="en-US"/>
        </w:rPr>
        <w:t xml:space="preserve"> and </w:t>
      </w:r>
      <w:proofErr w:type="spellStart"/>
      <w:r w:rsidRPr="00EB3154">
        <w:rPr>
          <w:rFonts w:asciiTheme="majorBidi" w:eastAsia="Calibri" w:hAnsiTheme="majorBidi" w:cstheme="majorBidi"/>
          <w:sz w:val="24"/>
          <w:szCs w:val="24"/>
          <w:lang w:eastAsia="en-US"/>
        </w:rPr>
        <w:t>alloys</w:t>
      </w:r>
      <w:proofErr w:type="spellEnd"/>
    </w:p>
    <w:p w:rsidR="00451406" w:rsidRPr="00EB3154" w:rsidRDefault="00451406" w:rsidP="00451406">
      <w:pPr>
        <w:numPr>
          <w:ilvl w:val="0"/>
          <w:numId w:val="7"/>
        </w:numPr>
        <w:autoSpaceDE w:val="0"/>
        <w:autoSpaceDN w:val="0"/>
        <w:adjustRightInd w:val="0"/>
        <w:spacing w:line="240" w:lineRule="auto"/>
        <w:jc w:val="both"/>
        <w:rPr>
          <w:rFonts w:asciiTheme="majorBidi" w:eastAsia="Calibri" w:hAnsiTheme="majorBidi" w:cstheme="majorBidi"/>
          <w:sz w:val="24"/>
          <w:szCs w:val="24"/>
          <w:lang w:eastAsia="en-US"/>
        </w:rPr>
      </w:pPr>
      <w:proofErr w:type="spellStart"/>
      <w:r w:rsidRPr="00EB3154">
        <w:rPr>
          <w:rFonts w:asciiTheme="majorBidi" w:eastAsia="Calibri" w:hAnsiTheme="majorBidi" w:cstheme="majorBidi"/>
          <w:sz w:val="24"/>
          <w:szCs w:val="24"/>
          <w:lang w:eastAsia="en-US"/>
        </w:rPr>
        <w:t>Polymers</w:t>
      </w:r>
      <w:proofErr w:type="spellEnd"/>
    </w:p>
    <w:p w:rsidR="00451406" w:rsidRPr="00EB3154" w:rsidRDefault="00451406" w:rsidP="00451406">
      <w:pPr>
        <w:numPr>
          <w:ilvl w:val="0"/>
          <w:numId w:val="7"/>
        </w:numPr>
        <w:autoSpaceDE w:val="0"/>
        <w:autoSpaceDN w:val="0"/>
        <w:adjustRightInd w:val="0"/>
        <w:spacing w:line="240" w:lineRule="auto"/>
        <w:jc w:val="both"/>
        <w:rPr>
          <w:rFonts w:asciiTheme="majorBidi" w:eastAsia="Calibri" w:hAnsiTheme="majorBidi" w:cstheme="majorBidi"/>
          <w:b/>
          <w:bCs/>
          <w:i/>
          <w:iCs/>
          <w:sz w:val="24"/>
          <w:szCs w:val="24"/>
          <w:u w:val="single"/>
          <w:lang w:eastAsia="en-US"/>
        </w:rPr>
      </w:pPr>
      <w:proofErr w:type="spellStart"/>
      <w:r w:rsidRPr="00EB3154">
        <w:rPr>
          <w:rFonts w:asciiTheme="majorBidi" w:eastAsia="Calibri" w:hAnsiTheme="majorBidi" w:cstheme="majorBidi"/>
          <w:sz w:val="24"/>
          <w:szCs w:val="24"/>
          <w:lang w:eastAsia="en-US"/>
        </w:rPr>
        <w:t>Ceramics</w:t>
      </w:r>
      <w:proofErr w:type="spellEnd"/>
    </w:p>
    <w:p w:rsidR="00451406" w:rsidRPr="00EB3154" w:rsidRDefault="00451406" w:rsidP="00451406">
      <w:pPr>
        <w:autoSpaceDE w:val="0"/>
        <w:autoSpaceDN w:val="0"/>
        <w:adjustRightInd w:val="0"/>
        <w:spacing w:line="360" w:lineRule="auto"/>
        <w:jc w:val="both"/>
        <w:rPr>
          <w:rFonts w:asciiTheme="majorBidi" w:eastAsia="Calibri" w:hAnsiTheme="majorBidi" w:cstheme="majorBidi"/>
          <w:b/>
          <w:bCs/>
          <w:i/>
          <w:iCs/>
          <w:sz w:val="24"/>
          <w:szCs w:val="24"/>
          <w:u w:val="single"/>
          <w:lang w:val="en-US" w:eastAsia="en-US"/>
        </w:rPr>
      </w:pPr>
      <w:r w:rsidRPr="00EB3154">
        <w:rPr>
          <w:rFonts w:asciiTheme="majorBidi" w:eastAsia="Calibri" w:hAnsiTheme="majorBidi" w:cstheme="majorBidi"/>
          <w:b/>
          <w:bCs/>
          <w:i/>
          <w:iCs/>
          <w:sz w:val="24"/>
          <w:szCs w:val="24"/>
          <w:u w:val="single"/>
          <w:lang w:val="en-US" w:eastAsia="en-US"/>
        </w:rPr>
        <w:t>b) Base Materials and Composite Products:</w:t>
      </w:r>
    </w:p>
    <w:p w:rsidR="00451406" w:rsidRPr="00EB3154" w:rsidRDefault="00451406" w:rsidP="00451406">
      <w:pPr>
        <w:pStyle w:val="Paragraphedeliste"/>
        <w:numPr>
          <w:ilvl w:val="0"/>
          <w:numId w:val="8"/>
        </w:numPr>
        <w:autoSpaceDE w:val="0"/>
        <w:autoSpaceDN w:val="0"/>
        <w:adjustRightInd w:val="0"/>
        <w:spacing w:line="360" w:lineRule="auto"/>
        <w:jc w:val="both"/>
        <w:rPr>
          <w:rFonts w:asciiTheme="majorBidi" w:eastAsia="Calibri" w:hAnsiTheme="majorBidi" w:cstheme="majorBidi"/>
          <w:lang w:val="en-US" w:eastAsia="en-US"/>
        </w:rPr>
      </w:pPr>
      <w:r w:rsidRPr="00EB3154">
        <w:rPr>
          <w:rFonts w:asciiTheme="majorBidi" w:eastAsia="Calibri" w:hAnsiTheme="majorBidi" w:cstheme="majorBidi"/>
          <w:b/>
          <w:bCs/>
          <w:i/>
          <w:iCs/>
          <w:lang w:val="en-US" w:eastAsia="en-US"/>
        </w:rPr>
        <w:t>Base Materials</w:t>
      </w:r>
      <w:r w:rsidRPr="00EB3154">
        <w:rPr>
          <w:rFonts w:asciiTheme="majorBidi" w:eastAsia="Calibri" w:hAnsiTheme="majorBidi" w:cstheme="majorBidi"/>
          <w:i/>
          <w:iCs/>
          <w:lang w:val="en-US" w:eastAsia="en-US"/>
        </w:rPr>
        <w:t>:</w:t>
      </w:r>
      <w:r w:rsidRPr="00EB3154">
        <w:rPr>
          <w:rFonts w:asciiTheme="majorBidi" w:eastAsia="Calibri" w:hAnsiTheme="majorBidi" w:cstheme="majorBidi"/>
          <w:lang w:val="en-US" w:eastAsia="en-US"/>
        </w:rPr>
        <w:t xml:space="preserve"> Cement, aggregates, clay, bitumen, steel, etc.</w:t>
      </w:r>
    </w:p>
    <w:p w:rsidR="00451406" w:rsidRPr="00EB3154" w:rsidRDefault="00451406" w:rsidP="00451406">
      <w:pPr>
        <w:pStyle w:val="Paragraphedeliste"/>
        <w:numPr>
          <w:ilvl w:val="0"/>
          <w:numId w:val="8"/>
        </w:numPr>
        <w:autoSpaceDE w:val="0"/>
        <w:autoSpaceDN w:val="0"/>
        <w:adjustRightInd w:val="0"/>
        <w:spacing w:line="360" w:lineRule="auto"/>
        <w:jc w:val="both"/>
        <w:rPr>
          <w:rFonts w:asciiTheme="majorBidi" w:eastAsia="Calibri" w:hAnsiTheme="majorBidi" w:cstheme="majorBidi"/>
          <w:lang w:eastAsia="en-US"/>
        </w:rPr>
      </w:pPr>
      <w:r w:rsidRPr="00EB3154">
        <w:rPr>
          <w:rFonts w:asciiTheme="majorBidi" w:eastAsia="Calibri" w:hAnsiTheme="majorBidi" w:cstheme="majorBidi"/>
          <w:b/>
          <w:bCs/>
          <w:i/>
          <w:iCs/>
          <w:lang w:eastAsia="en-US"/>
        </w:rPr>
        <w:t xml:space="preserve">Composite </w:t>
      </w:r>
      <w:proofErr w:type="spellStart"/>
      <w:r w:rsidRPr="00EB3154">
        <w:rPr>
          <w:rFonts w:asciiTheme="majorBidi" w:eastAsia="Calibri" w:hAnsiTheme="majorBidi" w:cstheme="majorBidi"/>
          <w:b/>
          <w:bCs/>
          <w:i/>
          <w:iCs/>
          <w:lang w:eastAsia="en-US"/>
        </w:rPr>
        <w:t>Products</w:t>
      </w:r>
      <w:proofErr w:type="spellEnd"/>
      <w:r w:rsidRPr="00EB3154">
        <w:rPr>
          <w:rFonts w:asciiTheme="majorBidi" w:eastAsia="Calibri" w:hAnsiTheme="majorBidi" w:cstheme="majorBidi"/>
          <w:i/>
          <w:iCs/>
          <w:lang w:eastAsia="en-US"/>
        </w:rPr>
        <w:t>:</w:t>
      </w:r>
      <w:r w:rsidRPr="00EB3154">
        <w:rPr>
          <w:rFonts w:asciiTheme="majorBidi" w:eastAsia="Calibri" w:hAnsiTheme="majorBidi" w:cstheme="majorBidi"/>
          <w:lang w:eastAsia="en-US"/>
        </w:rPr>
        <w:t xml:space="preserve"> </w:t>
      </w:r>
      <w:proofErr w:type="spellStart"/>
      <w:r w:rsidRPr="00EB3154">
        <w:rPr>
          <w:rFonts w:asciiTheme="majorBidi" w:eastAsia="Calibri" w:hAnsiTheme="majorBidi" w:cstheme="majorBidi"/>
          <w:lang w:eastAsia="en-US"/>
        </w:rPr>
        <w:t>Hydraulic</w:t>
      </w:r>
      <w:proofErr w:type="spellEnd"/>
      <w:r w:rsidRPr="00EB3154">
        <w:rPr>
          <w:rFonts w:asciiTheme="majorBidi" w:eastAsia="Calibri" w:hAnsiTheme="majorBidi" w:cstheme="majorBidi"/>
          <w:lang w:eastAsia="en-US"/>
        </w:rPr>
        <w:t xml:space="preserve"> </w:t>
      </w:r>
      <w:proofErr w:type="spellStart"/>
      <w:r w:rsidRPr="00EB3154">
        <w:rPr>
          <w:rFonts w:asciiTheme="majorBidi" w:eastAsia="Calibri" w:hAnsiTheme="majorBidi" w:cstheme="majorBidi"/>
          <w:lang w:eastAsia="en-US"/>
        </w:rPr>
        <w:t>concrete</w:t>
      </w:r>
      <w:proofErr w:type="spellEnd"/>
      <w:r w:rsidRPr="00EB3154">
        <w:rPr>
          <w:rFonts w:asciiTheme="majorBidi" w:eastAsia="Calibri" w:hAnsiTheme="majorBidi" w:cstheme="majorBidi"/>
          <w:lang w:eastAsia="en-US"/>
        </w:rPr>
        <w:t xml:space="preserve"> (</w:t>
      </w:r>
      <w:proofErr w:type="spellStart"/>
      <w:r w:rsidRPr="00EB3154">
        <w:rPr>
          <w:rFonts w:asciiTheme="majorBidi" w:eastAsia="Calibri" w:hAnsiTheme="majorBidi" w:cstheme="majorBidi"/>
          <w:lang w:eastAsia="en-US"/>
        </w:rPr>
        <w:t>aggregates</w:t>
      </w:r>
      <w:proofErr w:type="spellEnd"/>
      <w:r w:rsidRPr="00EB3154">
        <w:rPr>
          <w:rFonts w:asciiTheme="majorBidi" w:eastAsia="Calibri" w:hAnsiTheme="majorBidi" w:cstheme="majorBidi"/>
          <w:lang w:eastAsia="en-US"/>
        </w:rPr>
        <w:t xml:space="preserve"> + </w:t>
      </w:r>
      <w:proofErr w:type="spellStart"/>
      <w:r w:rsidRPr="00EB3154">
        <w:rPr>
          <w:rFonts w:asciiTheme="majorBidi" w:eastAsia="Calibri" w:hAnsiTheme="majorBidi" w:cstheme="majorBidi"/>
          <w:lang w:eastAsia="en-US"/>
        </w:rPr>
        <w:t>cement</w:t>
      </w:r>
      <w:proofErr w:type="spellEnd"/>
      <w:r w:rsidRPr="00EB3154">
        <w:rPr>
          <w:rFonts w:asciiTheme="majorBidi" w:eastAsia="Calibri" w:hAnsiTheme="majorBidi" w:cstheme="majorBidi"/>
          <w:lang w:eastAsia="en-US"/>
        </w:rPr>
        <w:t xml:space="preserve"> + water), </w:t>
      </w:r>
      <w:proofErr w:type="spellStart"/>
      <w:r w:rsidRPr="00EB3154">
        <w:rPr>
          <w:rFonts w:asciiTheme="majorBidi" w:eastAsia="Calibri" w:hAnsiTheme="majorBidi" w:cstheme="majorBidi"/>
          <w:lang w:eastAsia="en-US"/>
        </w:rPr>
        <w:t>bituminous</w:t>
      </w:r>
      <w:proofErr w:type="spellEnd"/>
      <w:r w:rsidRPr="00EB3154">
        <w:rPr>
          <w:rFonts w:asciiTheme="majorBidi" w:eastAsia="Calibri" w:hAnsiTheme="majorBidi" w:cstheme="majorBidi"/>
          <w:lang w:eastAsia="en-US"/>
        </w:rPr>
        <w:t xml:space="preserve"> </w:t>
      </w:r>
      <w:proofErr w:type="spellStart"/>
      <w:r w:rsidRPr="00EB3154">
        <w:rPr>
          <w:rFonts w:asciiTheme="majorBidi" w:eastAsia="Calibri" w:hAnsiTheme="majorBidi" w:cstheme="majorBidi"/>
          <w:lang w:eastAsia="en-US"/>
        </w:rPr>
        <w:t>concrete</w:t>
      </w:r>
      <w:proofErr w:type="spellEnd"/>
      <w:r w:rsidRPr="00EB3154">
        <w:rPr>
          <w:rFonts w:asciiTheme="majorBidi" w:eastAsia="Calibri" w:hAnsiTheme="majorBidi" w:cstheme="majorBidi"/>
          <w:lang w:eastAsia="en-US"/>
        </w:rPr>
        <w:t xml:space="preserve"> (</w:t>
      </w:r>
      <w:proofErr w:type="spellStart"/>
      <w:r w:rsidRPr="00EB3154">
        <w:rPr>
          <w:rFonts w:asciiTheme="majorBidi" w:eastAsia="Calibri" w:hAnsiTheme="majorBidi" w:cstheme="majorBidi"/>
          <w:lang w:eastAsia="en-US"/>
        </w:rPr>
        <w:t>aggregates</w:t>
      </w:r>
      <w:proofErr w:type="spellEnd"/>
      <w:r w:rsidRPr="00EB3154">
        <w:rPr>
          <w:rFonts w:asciiTheme="majorBidi" w:eastAsia="Calibri" w:hAnsiTheme="majorBidi" w:cstheme="majorBidi"/>
          <w:lang w:eastAsia="en-US"/>
        </w:rPr>
        <w:t xml:space="preserve"> + </w:t>
      </w:r>
      <w:proofErr w:type="spellStart"/>
      <w:r w:rsidRPr="00EB3154">
        <w:rPr>
          <w:rFonts w:asciiTheme="majorBidi" w:eastAsia="Calibri" w:hAnsiTheme="majorBidi" w:cstheme="majorBidi"/>
          <w:lang w:eastAsia="en-US"/>
        </w:rPr>
        <w:t>bitumen</w:t>
      </w:r>
      <w:proofErr w:type="spellEnd"/>
      <w:r w:rsidRPr="00EB3154">
        <w:rPr>
          <w:rFonts w:asciiTheme="majorBidi" w:eastAsia="Calibri" w:hAnsiTheme="majorBidi" w:cstheme="majorBidi"/>
          <w:lang w:eastAsia="en-US"/>
        </w:rPr>
        <w:t>), etc.</w:t>
      </w:r>
    </w:p>
    <w:p w:rsidR="00451406" w:rsidRPr="00EB3154" w:rsidRDefault="00451406" w:rsidP="00451406">
      <w:pPr>
        <w:autoSpaceDE w:val="0"/>
        <w:autoSpaceDN w:val="0"/>
        <w:adjustRightInd w:val="0"/>
        <w:spacing w:line="360" w:lineRule="auto"/>
        <w:jc w:val="both"/>
        <w:rPr>
          <w:rFonts w:asciiTheme="majorBidi" w:eastAsia="Calibri" w:hAnsiTheme="majorBidi" w:cstheme="majorBidi"/>
          <w:sz w:val="24"/>
          <w:szCs w:val="24"/>
          <w:lang w:val="en-US" w:eastAsia="en-US"/>
        </w:rPr>
      </w:pPr>
      <w:r w:rsidRPr="00EB3154">
        <w:rPr>
          <w:rFonts w:asciiTheme="majorBidi" w:eastAsia="Calibri" w:hAnsiTheme="majorBidi" w:cstheme="majorBidi"/>
          <w:b/>
          <w:bCs/>
          <w:i/>
          <w:iCs/>
          <w:sz w:val="24"/>
          <w:szCs w:val="24"/>
          <w:u w:val="single"/>
          <w:lang w:val="en-US" w:eastAsia="en-US"/>
        </w:rPr>
        <w:t>c) In Construction:</w:t>
      </w:r>
      <w:r w:rsidRPr="00EB3154">
        <w:rPr>
          <w:rFonts w:asciiTheme="majorBidi" w:eastAsia="Calibri" w:hAnsiTheme="majorBidi" w:cstheme="majorBidi"/>
          <w:sz w:val="24"/>
          <w:szCs w:val="24"/>
          <w:lang w:val="en-US" w:eastAsia="en-US"/>
        </w:rPr>
        <w:t xml:space="preserve"> Materials are classified according to their use, including:</w:t>
      </w:r>
    </w:p>
    <w:p w:rsidR="00451406" w:rsidRPr="00EB3154" w:rsidRDefault="00451406" w:rsidP="00451406">
      <w:pPr>
        <w:pStyle w:val="Paragraphedeliste"/>
        <w:numPr>
          <w:ilvl w:val="0"/>
          <w:numId w:val="9"/>
        </w:numPr>
        <w:autoSpaceDE w:val="0"/>
        <w:autoSpaceDN w:val="0"/>
        <w:adjustRightInd w:val="0"/>
        <w:spacing w:line="360" w:lineRule="auto"/>
        <w:jc w:val="both"/>
        <w:rPr>
          <w:rFonts w:asciiTheme="majorBidi" w:eastAsia="Calibri" w:hAnsiTheme="majorBidi" w:cstheme="majorBidi"/>
          <w:lang w:val="en-US" w:eastAsia="en-US"/>
        </w:rPr>
      </w:pPr>
      <w:r w:rsidRPr="00EB3154">
        <w:rPr>
          <w:rFonts w:asciiTheme="majorBidi" w:eastAsia="Calibri" w:hAnsiTheme="majorBidi" w:cstheme="majorBidi"/>
          <w:b/>
          <w:bCs/>
          <w:i/>
          <w:iCs/>
          <w:lang w:val="en-US" w:eastAsia="en-US"/>
        </w:rPr>
        <w:t>Load-bearing Materials</w:t>
      </w:r>
      <w:r w:rsidRPr="00EB3154">
        <w:rPr>
          <w:rFonts w:asciiTheme="majorBidi" w:eastAsia="Calibri" w:hAnsiTheme="majorBidi" w:cstheme="majorBidi"/>
          <w:i/>
          <w:iCs/>
          <w:lang w:val="en-US" w:eastAsia="en-US"/>
        </w:rPr>
        <w:t xml:space="preserve">: </w:t>
      </w:r>
      <w:r w:rsidRPr="00EB3154">
        <w:rPr>
          <w:rFonts w:asciiTheme="majorBidi" w:eastAsia="Calibri" w:hAnsiTheme="majorBidi" w:cstheme="majorBidi"/>
          <w:lang w:val="en-US" w:eastAsia="en-US"/>
        </w:rPr>
        <w:t>These materials, also called construction materials, such as stone, wood, steel, and concrete, are used for building structures and primarily serve to resist various loads exerted on the structure (self-weight, overload, seismic forces, heat, etc.).</w:t>
      </w:r>
    </w:p>
    <w:p w:rsidR="00451406" w:rsidRPr="00EB3154" w:rsidRDefault="00451406" w:rsidP="00451406">
      <w:pPr>
        <w:pStyle w:val="Paragraphedeliste"/>
        <w:numPr>
          <w:ilvl w:val="0"/>
          <w:numId w:val="9"/>
        </w:numPr>
        <w:autoSpaceDE w:val="0"/>
        <w:autoSpaceDN w:val="0"/>
        <w:adjustRightInd w:val="0"/>
        <w:spacing w:before="100" w:beforeAutospacing="1" w:after="100" w:afterAutospacing="1" w:line="360" w:lineRule="auto"/>
        <w:jc w:val="both"/>
        <w:rPr>
          <w:rFonts w:asciiTheme="majorBidi" w:eastAsia="Calibri" w:hAnsiTheme="majorBidi" w:cstheme="majorBidi"/>
          <w:lang w:val="en-US" w:eastAsia="en-US"/>
        </w:rPr>
      </w:pPr>
      <w:r w:rsidRPr="00EB3154">
        <w:rPr>
          <w:rFonts w:asciiTheme="majorBidi" w:eastAsia="Calibri" w:hAnsiTheme="majorBidi" w:cstheme="majorBidi"/>
          <w:b/>
          <w:bCs/>
          <w:i/>
          <w:iCs/>
          <w:lang w:val="en-US" w:eastAsia="en-US"/>
        </w:rPr>
        <w:lastRenderedPageBreak/>
        <w:t>Protective Materials</w:t>
      </w:r>
      <w:r w:rsidRPr="00EB3154">
        <w:rPr>
          <w:rFonts w:asciiTheme="majorBidi" w:eastAsia="Calibri" w:hAnsiTheme="majorBidi" w:cstheme="majorBidi"/>
          <w:i/>
          <w:iCs/>
          <w:lang w:val="en-US" w:eastAsia="en-US"/>
        </w:rPr>
        <w:t>:</w:t>
      </w:r>
      <w:r w:rsidRPr="00EB3154">
        <w:rPr>
          <w:rFonts w:asciiTheme="majorBidi" w:eastAsia="Calibri" w:hAnsiTheme="majorBidi" w:cstheme="majorBidi"/>
          <w:lang w:val="en-US" w:eastAsia="en-US"/>
        </w:rPr>
        <w:t xml:space="preserve"> These materials are designed to protect and envelop load-bearing materials from external attacks, ensuring greater longevity of the structure (coatings, paints, bitumen, waterproofing products, etc.).</w:t>
      </w:r>
    </w:p>
    <w:p w:rsidR="00451406" w:rsidRPr="00151535" w:rsidRDefault="00451406" w:rsidP="00451406">
      <w:pPr>
        <w:pStyle w:val="Paragraphedeliste"/>
        <w:autoSpaceDE w:val="0"/>
        <w:autoSpaceDN w:val="0"/>
        <w:adjustRightInd w:val="0"/>
        <w:spacing w:line="360" w:lineRule="auto"/>
        <w:jc w:val="both"/>
        <w:rPr>
          <w:rFonts w:asciiTheme="majorBidi" w:eastAsia="Calibri" w:hAnsiTheme="majorBidi" w:cstheme="majorBidi"/>
          <w:b/>
          <w:bCs/>
          <w:lang w:val="en-US" w:eastAsia="en-US"/>
        </w:rPr>
      </w:pPr>
    </w:p>
    <w:p w:rsidR="00451406" w:rsidRPr="00EB3154" w:rsidRDefault="00451406" w:rsidP="00451406">
      <w:pPr>
        <w:pStyle w:val="Paragraphedeliste"/>
        <w:numPr>
          <w:ilvl w:val="0"/>
          <w:numId w:val="1"/>
        </w:numPr>
        <w:autoSpaceDE w:val="0"/>
        <w:autoSpaceDN w:val="0"/>
        <w:adjustRightInd w:val="0"/>
        <w:spacing w:line="360" w:lineRule="auto"/>
        <w:jc w:val="both"/>
        <w:rPr>
          <w:rFonts w:asciiTheme="majorBidi" w:eastAsia="Calibri" w:hAnsiTheme="majorBidi" w:cstheme="majorBidi"/>
          <w:b/>
          <w:bCs/>
          <w:lang w:eastAsia="en-US"/>
        </w:rPr>
      </w:pPr>
      <w:r w:rsidRPr="00AE6BED">
        <w:rPr>
          <w:rFonts w:asciiTheme="majorBidi" w:eastAsia="Calibri" w:hAnsiTheme="majorBidi" w:cstheme="majorBidi"/>
          <w:b/>
          <w:bCs/>
          <w:lang w:val="en-US" w:eastAsia="en-US"/>
        </w:rPr>
        <w:t>History</w:t>
      </w:r>
      <w:r w:rsidRPr="00993BA2">
        <w:rPr>
          <w:rFonts w:asciiTheme="majorBidi" w:eastAsia="Calibri" w:hAnsiTheme="majorBidi" w:cstheme="majorBidi"/>
          <w:b/>
          <w:bCs/>
          <w:lang w:eastAsia="en-US"/>
        </w:rPr>
        <w:t xml:space="preserve"> of Construction </w:t>
      </w:r>
      <w:r w:rsidRPr="00AE6BED">
        <w:rPr>
          <w:rFonts w:asciiTheme="majorBidi" w:eastAsia="Calibri" w:hAnsiTheme="majorBidi" w:cstheme="majorBidi"/>
          <w:b/>
          <w:bCs/>
          <w:lang w:val="en-US" w:eastAsia="en-US"/>
        </w:rPr>
        <w:t>Materials</w:t>
      </w:r>
    </w:p>
    <w:p w:rsidR="00451406" w:rsidRPr="0005119B" w:rsidRDefault="00451406" w:rsidP="00451406">
      <w:pPr>
        <w:pStyle w:val="NormalWeb"/>
        <w:spacing w:line="360" w:lineRule="auto"/>
        <w:ind w:firstLine="708"/>
        <w:jc w:val="both"/>
        <w:rPr>
          <w:lang w:val="en-US"/>
        </w:rPr>
      </w:pPr>
      <w:r w:rsidRPr="0005119B">
        <w:rPr>
          <w:lang w:val="en-US"/>
        </w:rPr>
        <w:t>Building has always been one of humanity's primary concerns and one of its major occupations. Today, construction is experiencing significant growth in most countries, with many professionals engaged in this activity.</w:t>
      </w:r>
    </w:p>
    <w:p w:rsidR="00451406" w:rsidRPr="0005119B" w:rsidRDefault="00451406" w:rsidP="00451406">
      <w:pPr>
        <w:pStyle w:val="NormalWeb"/>
        <w:spacing w:line="360" w:lineRule="auto"/>
        <w:ind w:firstLine="708"/>
        <w:jc w:val="both"/>
        <w:rPr>
          <w:lang w:val="en-US"/>
        </w:rPr>
      </w:pPr>
      <w:r w:rsidRPr="0005119B">
        <w:rPr>
          <w:lang w:val="en-US"/>
        </w:rPr>
        <w:t>However, while the profession of building is among the oldest practiced by humans, it must be acknowledged that in recent decades, builders have had to adapt to the evolution of construction and, more importantly, to new techniques that ensure maximum reliability of structures against natural hazards such as earthquakes.</w:t>
      </w:r>
    </w:p>
    <w:p w:rsidR="00451406" w:rsidRPr="0005119B" w:rsidRDefault="00451406" w:rsidP="00451406">
      <w:pPr>
        <w:pStyle w:val="NormalWeb"/>
        <w:spacing w:line="360" w:lineRule="auto"/>
        <w:ind w:firstLine="708"/>
        <w:jc w:val="both"/>
        <w:rPr>
          <w:lang w:val="en-US"/>
        </w:rPr>
      </w:pPr>
      <w:r w:rsidRPr="0005119B">
        <w:rPr>
          <w:lang w:val="en-US"/>
        </w:rPr>
        <w:t xml:space="preserve">Initially, primitive humans used caves for shelter, and gradually they began to discover various materials that helped them construct homes. For thousands of years, many materials have been employed, including raw earth (mud), timber, straw, and plant materials, as well as stones and even snow (ice). Hydraulic concretes and mortars, though less known, were also used. Builders of antiquity made them from fat lime, gypsum, mixed with crushed brick and </w:t>
      </w:r>
      <w:proofErr w:type="spellStart"/>
      <w:r w:rsidRPr="0005119B">
        <w:rPr>
          <w:lang w:val="en-US"/>
        </w:rPr>
        <w:t>pozzolana</w:t>
      </w:r>
      <w:proofErr w:type="spellEnd"/>
      <w:r w:rsidRPr="0005119B">
        <w:rPr>
          <w:lang w:val="en-US"/>
        </w:rPr>
        <w:t>, and even cattle blood.</w:t>
      </w:r>
    </w:p>
    <w:p w:rsidR="00451406" w:rsidRPr="0005119B" w:rsidRDefault="00451406" w:rsidP="00451406">
      <w:pPr>
        <w:pStyle w:val="NormalWeb"/>
        <w:spacing w:line="360" w:lineRule="auto"/>
        <w:ind w:firstLine="708"/>
        <w:jc w:val="both"/>
        <w:rPr>
          <w:lang w:val="en-US"/>
        </w:rPr>
      </w:pPr>
      <w:r w:rsidRPr="0005119B">
        <w:rPr>
          <w:lang w:val="en-US"/>
        </w:rPr>
        <w:t>The emergence of artificial binders (Portland cement, etc.) in the first half of the 19th century marked a radical change in construction methods. In 1848, LAMBOT imagined combining steel bars and cement concrete to create a boat (shown at the 1855 World Fair). A few years later, J. MONIER, a gardener from Versailles, used a similar process to make flower boxes. He is credited with the invention of reinforced concrete, which was later utilized in Germany by the company MONIER BETON BRAU (patent filed in 1868).</w:t>
      </w:r>
    </w:p>
    <w:p w:rsidR="00451406" w:rsidRPr="0005119B" w:rsidRDefault="00451406" w:rsidP="00451406">
      <w:pPr>
        <w:pStyle w:val="NormalWeb"/>
        <w:spacing w:line="360" w:lineRule="auto"/>
        <w:ind w:firstLine="708"/>
        <w:jc w:val="both"/>
        <w:rPr>
          <w:lang w:val="en-US"/>
        </w:rPr>
      </w:pPr>
      <w:r w:rsidRPr="0005119B">
        <w:rPr>
          <w:lang w:val="en-US"/>
        </w:rPr>
        <w:t>Then, HENNEBIQUE developed the calculation bases for its rational use, but it wasn't until 1897 that RABUT taught the first reinforced concrete course at ENPC. Previously, in 1891, COIGNET used prefabricated reinforced concrete beams to construct a building.</w:t>
      </w:r>
    </w:p>
    <w:p w:rsidR="00451406" w:rsidRPr="0005119B" w:rsidRDefault="00451406" w:rsidP="00451406">
      <w:pPr>
        <w:pStyle w:val="NormalWeb"/>
        <w:spacing w:line="360" w:lineRule="auto"/>
        <w:ind w:firstLine="708"/>
        <w:jc w:val="both"/>
        <w:rPr>
          <w:lang w:val="en-US"/>
        </w:rPr>
      </w:pPr>
      <w:r w:rsidRPr="0005119B">
        <w:rPr>
          <w:lang w:val="en-US"/>
        </w:rPr>
        <w:t xml:space="preserve">In 1906, the first regulations appeared, based on a method of calculation known as permissible stresses. The 1906 circular was replaced by regulations for reinforced concrete in </w:t>
      </w:r>
      <w:r w:rsidRPr="0005119B">
        <w:rPr>
          <w:lang w:val="en-US"/>
        </w:rPr>
        <w:lastRenderedPageBreak/>
        <w:t>1945, followed by others in 1960, 1968, and finally BAEL 91, which was revised in 1999; Algeria also has CBA93. Currently, the EUROCODES are being implemented.</w:t>
      </w:r>
    </w:p>
    <w:p w:rsidR="00451406" w:rsidRPr="0005119B" w:rsidRDefault="00451406" w:rsidP="00451406">
      <w:pPr>
        <w:pStyle w:val="NormalWeb"/>
        <w:spacing w:line="360" w:lineRule="auto"/>
        <w:ind w:firstLine="708"/>
        <w:jc w:val="both"/>
        <w:rPr>
          <w:lang w:val="en-US"/>
        </w:rPr>
      </w:pPr>
      <w:r w:rsidRPr="0005119B">
        <w:rPr>
          <w:lang w:val="en-US"/>
        </w:rPr>
        <w:t>Reinforced concrete does not always rely on scientific theories. The calculation formulas and numerous coefficients used often have an empirical nature, but it is essential that they were established following numerous tests and that the calculation results conform to experience. Until 1980, reinforced concrete was calculated using the method of permissible stresses. These permissible stresses were defined based on the rupture or elastic limit stresses of materials, multiplied by a safety coefficient. The safety coefficient for concrete long remained at 28% of the rupture limit at 90 days, while the safety coefficient for steel was 60% of its elastic limit.</w:t>
      </w:r>
    </w:p>
    <w:p w:rsidR="00451406" w:rsidRPr="0005119B" w:rsidRDefault="00451406" w:rsidP="00451406">
      <w:pPr>
        <w:pStyle w:val="NormalWeb"/>
        <w:spacing w:line="360" w:lineRule="auto"/>
        <w:ind w:firstLine="708"/>
        <w:jc w:val="both"/>
        <w:rPr>
          <w:lang w:val="en-US"/>
        </w:rPr>
      </w:pPr>
      <w:r w:rsidRPr="0005119B">
        <w:rPr>
          <w:lang w:val="en-US"/>
        </w:rPr>
        <w:t>It was then sufficient to calculate the stresses in the steel and concrete under the most unfavorable load conditions and verify that these permissible stresses were not exceeded. This notion of safety has since evolved, seeking to consider all factors of insecurity separately, such as: the intrinsic strength of materials, the most probable value of permanent and variable loads, the favorable or unfavorable aspect of these actions, calculation approximations of loads (shear forces, bending moments, etc.), geometric defects of materials and their positioning, and cracking.</w:t>
      </w:r>
    </w:p>
    <w:p w:rsidR="00451406" w:rsidRPr="0005119B" w:rsidRDefault="00451406" w:rsidP="00451406">
      <w:pPr>
        <w:pStyle w:val="NormalWeb"/>
        <w:spacing w:line="360" w:lineRule="auto"/>
        <w:ind w:firstLine="708"/>
        <w:jc w:val="both"/>
        <w:rPr>
          <w:lang w:val="en-US"/>
        </w:rPr>
      </w:pPr>
      <w:r w:rsidRPr="0005119B">
        <w:rPr>
          <w:lang w:val="en-US"/>
        </w:rPr>
        <w:t xml:space="preserve">Other types of concrete are also used in construction, such as </w:t>
      </w:r>
      <w:proofErr w:type="spellStart"/>
      <w:r w:rsidRPr="0005119B">
        <w:rPr>
          <w:lang w:val="en-US"/>
        </w:rPr>
        <w:t>prestressed</w:t>
      </w:r>
      <w:proofErr w:type="spellEnd"/>
      <w:r w:rsidRPr="0005119B">
        <w:rPr>
          <w:lang w:val="en-US"/>
        </w:rPr>
        <w:t xml:space="preserve"> concrete, high-performance concrete, and self-leveling concrete, etc. Therefore, based on what we have seen, we can find several types of construction throughout time, each with its advantages and disadvantages.</w:t>
      </w:r>
    </w:p>
    <w:p w:rsidR="00451406" w:rsidRDefault="00451406" w:rsidP="00451406">
      <w:pPr>
        <w:pStyle w:val="Paragraphedeliste"/>
        <w:numPr>
          <w:ilvl w:val="0"/>
          <w:numId w:val="4"/>
        </w:numPr>
        <w:autoSpaceDE w:val="0"/>
        <w:autoSpaceDN w:val="0"/>
        <w:adjustRightInd w:val="0"/>
        <w:spacing w:line="360" w:lineRule="auto"/>
        <w:jc w:val="both"/>
        <w:rPr>
          <w:rFonts w:asciiTheme="majorBidi" w:eastAsia="Calibri" w:hAnsiTheme="majorBidi" w:cstheme="majorBidi"/>
          <w:b/>
          <w:bCs/>
          <w:i/>
          <w:iCs/>
          <w:u w:val="single"/>
          <w:lang w:eastAsia="en-US"/>
        </w:rPr>
      </w:pPr>
      <w:r w:rsidRPr="004C4080">
        <w:rPr>
          <w:rFonts w:asciiTheme="majorBidi" w:eastAsia="Calibri" w:hAnsiTheme="majorBidi" w:cstheme="majorBidi"/>
          <w:b/>
          <w:bCs/>
          <w:i/>
          <w:iCs/>
          <w:u w:val="single"/>
          <w:lang w:eastAsia="en-US"/>
        </w:rPr>
        <w:t>Stone Constructions:</w:t>
      </w:r>
    </w:p>
    <w:p w:rsidR="00451406" w:rsidRPr="00AE20DF" w:rsidRDefault="00451406" w:rsidP="00451406">
      <w:pPr>
        <w:autoSpaceDE w:val="0"/>
        <w:autoSpaceDN w:val="0"/>
        <w:adjustRightInd w:val="0"/>
        <w:spacing w:line="360" w:lineRule="auto"/>
        <w:ind w:firstLine="708"/>
        <w:jc w:val="both"/>
        <w:rPr>
          <w:rFonts w:asciiTheme="majorBidi" w:eastAsia="Calibri" w:hAnsiTheme="majorBidi" w:cstheme="majorBidi"/>
          <w:b/>
          <w:bCs/>
          <w:i/>
          <w:iCs/>
          <w:sz w:val="24"/>
          <w:szCs w:val="24"/>
          <w:u w:val="single"/>
          <w:lang w:val="en-US" w:eastAsia="en-US"/>
        </w:rPr>
      </w:pPr>
      <w:r w:rsidRPr="00AE20DF">
        <w:rPr>
          <w:rFonts w:asciiTheme="majorBidi" w:hAnsiTheme="majorBidi" w:cstheme="majorBidi"/>
          <w:sz w:val="24"/>
          <w:szCs w:val="24"/>
          <w:lang w:val="en-US"/>
        </w:rPr>
        <w:t>Stone constructions have been used for thousands of years, known for their durability and aesthetic appeal.</w:t>
      </w:r>
      <w:r>
        <w:rPr>
          <w:rFonts w:asciiTheme="majorBidi" w:hAnsiTheme="majorBidi" w:cstheme="majorBidi"/>
          <w:sz w:val="24"/>
          <w:szCs w:val="24"/>
          <w:lang w:val="en-US"/>
        </w:rPr>
        <w:t xml:space="preserve"> </w:t>
      </w:r>
      <w:r w:rsidRPr="00AE20DF">
        <w:rPr>
          <w:rFonts w:asciiTheme="majorBidi" w:hAnsiTheme="majorBidi" w:cstheme="majorBidi"/>
          <w:sz w:val="24"/>
          <w:szCs w:val="24"/>
          <w:lang w:val="en-US"/>
        </w:rPr>
        <w:t>Ancient civilizations, such as the Egyptians and Greeks, employed stone in their monumental structures, including temples and pyramids.</w:t>
      </w:r>
    </w:p>
    <w:p w:rsidR="00451406" w:rsidRPr="00AE20DF" w:rsidRDefault="00451406" w:rsidP="00451406">
      <w:pPr>
        <w:autoSpaceDE w:val="0"/>
        <w:autoSpaceDN w:val="0"/>
        <w:adjustRightInd w:val="0"/>
        <w:ind w:firstLine="708"/>
        <w:jc w:val="both"/>
        <w:rPr>
          <w:rFonts w:asciiTheme="majorBidi" w:eastAsia="Calibri" w:hAnsiTheme="majorBidi" w:cstheme="majorBidi"/>
          <w:b/>
          <w:bCs/>
          <w:i/>
          <w:iCs/>
          <w:sz w:val="24"/>
          <w:szCs w:val="24"/>
          <w:u w:val="single"/>
          <w:lang w:eastAsia="en-US"/>
        </w:rPr>
      </w:pPr>
      <w:r w:rsidRPr="00AE20DF">
        <w:rPr>
          <w:rFonts w:asciiTheme="majorBidi" w:eastAsia="Calibri" w:hAnsiTheme="majorBidi" w:cstheme="majorBidi"/>
          <w:b/>
          <w:bCs/>
          <w:i/>
          <w:iCs/>
          <w:sz w:val="24"/>
          <w:szCs w:val="24"/>
          <w:u w:val="single"/>
          <w:lang w:val="en-US" w:eastAsia="en-US"/>
        </w:rPr>
        <w:t>Advantages</w:t>
      </w:r>
      <w:r w:rsidRPr="00AE20DF">
        <w:rPr>
          <w:rFonts w:asciiTheme="majorBidi" w:eastAsia="Calibri" w:hAnsiTheme="majorBidi" w:cstheme="majorBidi"/>
          <w:b/>
          <w:bCs/>
          <w:i/>
          <w:iCs/>
          <w:sz w:val="24"/>
          <w:szCs w:val="24"/>
          <w:u w:val="single"/>
          <w:lang w:eastAsia="en-US"/>
        </w:rPr>
        <w:t>:</w:t>
      </w:r>
    </w:p>
    <w:p w:rsidR="00451406" w:rsidRPr="004C4080" w:rsidRDefault="00451406" w:rsidP="0045140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4C4080">
        <w:rPr>
          <w:rFonts w:ascii="Times New Roman" w:eastAsia="Times New Roman" w:hAnsi="Times New Roman" w:cs="Times New Roman"/>
          <w:b/>
          <w:bCs/>
          <w:sz w:val="24"/>
          <w:szCs w:val="24"/>
          <w:lang w:val="en-US"/>
        </w:rPr>
        <w:t>Longevity</w:t>
      </w:r>
      <w:r w:rsidRPr="004C4080">
        <w:rPr>
          <w:rFonts w:ascii="Times New Roman" w:eastAsia="Times New Roman" w:hAnsi="Times New Roman" w:cs="Times New Roman"/>
          <w:sz w:val="24"/>
          <w:szCs w:val="24"/>
          <w:lang w:val="en-US"/>
        </w:rPr>
        <w:t>: Stone structures can last for centuries with minimal maintenance.</w:t>
      </w:r>
    </w:p>
    <w:p w:rsidR="00451406" w:rsidRPr="004C4080" w:rsidRDefault="00451406" w:rsidP="0045140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4C4080">
        <w:rPr>
          <w:rFonts w:ascii="Times New Roman" w:eastAsia="Times New Roman" w:hAnsi="Times New Roman" w:cs="Times New Roman"/>
          <w:b/>
          <w:bCs/>
          <w:sz w:val="24"/>
          <w:szCs w:val="24"/>
          <w:lang w:val="en-US"/>
        </w:rPr>
        <w:t>Excellent Compressive Strength</w:t>
      </w:r>
      <w:r w:rsidRPr="004C4080">
        <w:rPr>
          <w:rFonts w:ascii="Times New Roman" w:eastAsia="Times New Roman" w:hAnsi="Times New Roman" w:cs="Times New Roman"/>
          <w:sz w:val="24"/>
          <w:szCs w:val="24"/>
          <w:lang w:val="en-US"/>
        </w:rPr>
        <w:t>: Stone has a high resistance to compressive forces, making it ideal for load-bearing applications.</w:t>
      </w:r>
    </w:p>
    <w:p w:rsidR="00451406" w:rsidRPr="004C4080" w:rsidRDefault="00451406" w:rsidP="0045140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4C4080">
        <w:rPr>
          <w:rFonts w:ascii="Times New Roman" w:eastAsia="Times New Roman" w:hAnsi="Times New Roman" w:cs="Times New Roman"/>
          <w:b/>
          <w:bCs/>
          <w:sz w:val="24"/>
          <w:szCs w:val="24"/>
          <w:lang w:val="en-US"/>
        </w:rPr>
        <w:lastRenderedPageBreak/>
        <w:t>Great Weather Resistance</w:t>
      </w:r>
      <w:r w:rsidRPr="004C4080">
        <w:rPr>
          <w:rFonts w:ascii="Times New Roman" w:eastAsia="Times New Roman" w:hAnsi="Times New Roman" w:cs="Times New Roman"/>
          <w:sz w:val="24"/>
          <w:szCs w:val="24"/>
          <w:lang w:val="en-US"/>
        </w:rPr>
        <w:t>: It withstands various weather conditions and environmental attacks.</w:t>
      </w:r>
    </w:p>
    <w:p w:rsidR="00451406" w:rsidRPr="004C4080" w:rsidRDefault="00451406" w:rsidP="0045140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4C4080">
        <w:rPr>
          <w:rFonts w:ascii="Times New Roman" w:eastAsia="Times New Roman" w:hAnsi="Times New Roman" w:cs="Times New Roman"/>
          <w:b/>
          <w:bCs/>
          <w:sz w:val="24"/>
          <w:szCs w:val="24"/>
          <w:lang w:val="en-US"/>
        </w:rPr>
        <w:t>Good Insulation Properties</w:t>
      </w:r>
      <w:r w:rsidRPr="004C4080">
        <w:rPr>
          <w:rFonts w:ascii="Times New Roman" w:eastAsia="Times New Roman" w:hAnsi="Times New Roman" w:cs="Times New Roman"/>
          <w:sz w:val="24"/>
          <w:szCs w:val="24"/>
          <w:lang w:val="en-US"/>
        </w:rPr>
        <w:t>: Stone effectively captures and retains heat, enhancing energy efficiency.</w:t>
      </w:r>
    </w:p>
    <w:p w:rsidR="00451406" w:rsidRPr="004C4080" w:rsidRDefault="00451406" w:rsidP="00451406">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val="en-US"/>
        </w:rPr>
      </w:pPr>
      <w:r w:rsidRPr="004C4080">
        <w:rPr>
          <w:rFonts w:ascii="Times New Roman" w:eastAsia="Times New Roman" w:hAnsi="Times New Roman" w:cs="Times New Roman"/>
          <w:b/>
          <w:bCs/>
          <w:sz w:val="24"/>
          <w:szCs w:val="24"/>
          <w:lang w:val="en-US"/>
        </w:rPr>
        <w:t>Minimal Ecological Impact</w:t>
      </w:r>
      <w:r w:rsidRPr="004C4080">
        <w:rPr>
          <w:rFonts w:ascii="Times New Roman" w:eastAsia="Times New Roman" w:hAnsi="Times New Roman" w:cs="Times New Roman"/>
          <w:sz w:val="24"/>
          <w:szCs w:val="24"/>
          <w:lang w:val="en-US"/>
        </w:rPr>
        <w:t>: As a natural material, stone has a low environmental impact compared to many synthetic alternatives.</w:t>
      </w:r>
    </w:p>
    <w:p w:rsidR="00451406" w:rsidRPr="00F06692" w:rsidRDefault="00451406" w:rsidP="00451406">
      <w:pPr>
        <w:autoSpaceDE w:val="0"/>
        <w:autoSpaceDN w:val="0"/>
        <w:adjustRightInd w:val="0"/>
        <w:spacing w:line="360" w:lineRule="auto"/>
        <w:ind w:firstLine="708"/>
        <w:jc w:val="both"/>
        <w:rPr>
          <w:rFonts w:asciiTheme="majorBidi" w:eastAsia="Calibri" w:hAnsiTheme="majorBidi" w:cstheme="majorBidi"/>
          <w:b/>
          <w:bCs/>
          <w:i/>
          <w:iCs/>
          <w:sz w:val="24"/>
          <w:szCs w:val="24"/>
          <w:u w:val="single"/>
          <w:lang w:eastAsia="en-US"/>
        </w:rPr>
      </w:pPr>
      <w:r w:rsidRPr="00F06692">
        <w:rPr>
          <w:rFonts w:asciiTheme="majorBidi" w:eastAsia="Calibri" w:hAnsiTheme="majorBidi" w:cstheme="majorBidi"/>
          <w:b/>
          <w:bCs/>
          <w:i/>
          <w:iCs/>
          <w:sz w:val="24"/>
          <w:szCs w:val="24"/>
          <w:u w:val="single"/>
          <w:lang w:val="en-US" w:eastAsia="en-US"/>
        </w:rPr>
        <w:t>Disadvantages</w:t>
      </w:r>
      <w:r w:rsidRPr="00F06692">
        <w:rPr>
          <w:rFonts w:asciiTheme="majorBidi" w:eastAsia="Calibri" w:hAnsiTheme="majorBidi" w:cstheme="majorBidi"/>
          <w:b/>
          <w:bCs/>
          <w:i/>
          <w:iCs/>
          <w:sz w:val="24"/>
          <w:szCs w:val="24"/>
          <w:u w:val="single"/>
          <w:lang w:eastAsia="en-US"/>
        </w:rPr>
        <w:t>:</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AE20DF">
        <w:rPr>
          <w:rFonts w:ascii="Times New Roman" w:eastAsia="Times New Roman" w:hAnsi="Times New Roman" w:cs="Times New Roman"/>
          <w:b/>
          <w:bCs/>
          <w:sz w:val="24"/>
          <w:szCs w:val="24"/>
          <w:lang w:val="en-US"/>
        </w:rPr>
        <w:t>Probable Settling</w:t>
      </w:r>
      <w:r w:rsidRPr="00AE20DF">
        <w:rPr>
          <w:rFonts w:ascii="Times New Roman" w:eastAsia="Times New Roman" w:hAnsi="Times New Roman" w:cs="Times New Roman"/>
          <w:sz w:val="24"/>
          <w:szCs w:val="24"/>
          <w:lang w:val="en-US"/>
        </w:rPr>
        <w:t>: Due to its heavy weight, stone can experience settling over time.</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AE20DF">
        <w:rPr>
          <w:rFonts w:ascii="Times New Roman" w:eastAsia="Times New Roman" w:hAnsi="Times New Roman" w:cs="Times New Roman"/>
          <w:b/>
          <w:bCs/>
          <w:sz w:val="24"/>
          <w:szCs w:val="24"/>
          <w:lang w:val="en-US"/>
        </w:rPr>
        <w:t>Highly Skilled Labor Required</w:t>
      </w:r>
      <w:r w:rsidRPr="00AE20DF">
        <w:rPr>
          <w:rFonts w:ascii="Times New Roman" w:eastAsia="Times New Roman" w:hAnsi="Times New Roman" w:cs="Times New Roman"/>
          <w:sz w:val="24"/>
          <w:szCs w:val="24"/>
          <w:lang w:val="en-US"/>
        </w:rPr>
        <w:t>: Working with stone demands specialized skills and expertise.</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AE20DF">
        <w:rPr>
          <w:rFonts w:ascii="Times New Roman" w:eastAsia="Times New Roman" w:hAnsi="Times New Roman" w:cs="Times New Roman"/>
          <w:b/>
          <w:bCs/>
          <w:sz w:val="24"/>
          <w:szCs w:val="24"/>
          <w:lang w:val="en-US"/>
        </w:rPr>
        <w:t>High Construction Costs</w:t>
      </w:r>
      <w:r w:rsidRPr="00AE20DF">
        <w:rPr>
          <w:rFonts w:ascii="Times New Roman" w:eastAsia="Times New Roman" w:hAnsi="Times New Roman" w:cs="Times New Roman"/>
          <w:sz w:val="24"/>
          <w:szCs w:val="24"/>
          <w:lang w:val="en-US"/>
        </w:rPr>
        <w:t>: The cost of stone construction can be significant compared to other materials.</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AE20DF">
        <w:rPr>
          <w:rFonts w:ascii="Times New Roman" w:eastAsia="Times New Roman" w:hAnsi="Times New Roman" w:cs="Times New Roman"/>
          <w:b/>
          <w:bCs/>
          <w:sz w:val="24"/>
          <w:szCs w:val="24"/>
          <w:lang w:val="en-US"/>
        </w:rPr>
        <w:t>Long Construction Duration</w:t>
      </w:r>
      <w:r w:rsidRPr="00AE20DF">
        <w:rPr>
          <w:rFonts w:ascii="Times New Roman" w:eastAsia="Times New Roman" w:hAnsi="Times New Roman" w:cs="Times New Roman"/>
          <w:sz w:val="24"/>
          <w:szCs w:val="24"/>
          <w:lang w:val="en-US"/>
        </w:rPr>
        <w:t>: Building with stone often takes more time to complete.</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AE20DF">
        <w:rPr>
          <w:rFonts w:ascii="Times New Roman" w:eastAsia="Times New Roman" w:hAnsi="Times New Roman" w:cs="Times New Roman"/>
          <w:b/>
          <w:bCs/>
          <w:sz w:val="24"/>
          <w:szCs w:val="24"/>
          <w:lang w:val="en-US"/>
        </w:rPr>
        <w:t>Limited Height</w:t>
      </w:r>
      <w:r w:rsidRPr="00AE20DF">
        <w:rPr>
          <w:rFonts w:ascii="Times New Roman" w:eastAsia="Times New Roman" w:hAnsi="Times New Roman" w:cs="Times New Roman"/>
          <w:sz w:val="24"/>
          <w:szCs w:val="24"/>
          <w:lang w:val="en-US"/>
        </w:rPr>
        <w:t>: Stone structures may have restrictions on height due to their weight and stability.</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AE20DF">
        <w:rPr>
          <w:rFonts w:ascii="Times New Roman" w:eastAsia="Times New Roman" w:hAnsi="Times New Roman" w:cs="Times New Roman"/>
          <w:b/>
          <w:bCs/>
          <w:sz w:val="24"/>
          <w:szCs w:val="24"/>
          <w:lang w:val="en-US"/>
        </w:rPr>
        <w:t>Poor Tensile Strength</w:t>
      </w:r>
      <w:r w:rsidRPr="00AE20DF">
        <w:rPr>
          <w:rFonts w:ascii="Times New Roman" w:eastAsia="Times New Roman" w:hAnsi="Times New Roman" w:cs="Times New Roman"/>
          <w:sz w:val="24"/>
          <w:szCs w:val="24"/>
          <w:lang w:val="en-US"/>
        </w:rPr>
        <w:t>: Stone has low resistance to tensile forces, making it less suitable for applications requiring tensile strength.</w:t>
      </w:r>
    </w:p>
    <w:p w:rsidR="00451406" w:rsidRPr="00EB3154" w:rsidRDefault="00451406" w:rsidP="00451406">
      <w:pPr>
        <w:pStyle w:val="Paragraphedeliste"/>
        <w:numPr>
          <w:ilvl w:val="0"/>
          <w:numId w:val="4"/>
        </w:numPr>
        <w:autoSpaceDE w:val="0"/>
        <w:autoSpaceDN w:val="0"/>
        <w:adjustRightInd w:val="0"/>
        <w:spacing w:line="360" w:lineRule="auto"/>
        <w:jc w:val="both"/>
        <w:rPr>
          <w:rFonts w:asciiTheme="majorBidi" w:eastAsia="Calibri" w:hAnsiTheme="majorBidi" w:cstheme="majorBidi"/>
          <w:b/>
          <w:bCs/>
          <w:i/>
          <w:iCs/>
          <w:lang w:eastAsia="en-US"/>
        </w:rPr>
      </w:pPr>
      <w:r>
        <w:rPr>
          <w:rFonts w:asciiTheme="majorBidi" w:eastAsia="Calibri" w:hAnsiTheme="majorBidi" w:cstheme="majorBidi"/>
          <w:b/>
          <w:bCs/>
          <w:i/>
          <w:iCs/>
          <w:lang w:eastAsia="en-US"/>
        </w:rPr>
        <w:t xml:space="preserve">Wood </w:t>
      </w:r>
      <w:r w:rsidRPr="00EB3154">
        <w:rPr>
          <w:rFonts w:asciiTheme="majorBidi" w:eastAsia="Calibri" w:hAnsiTheme="majorBidi" w:cstheme="majorBidi"/>
          <w:b/>
          <w:bCs/>
          <w:i/>
          <w:iCs/>
          <w:lang w:eastAsia="en-US"/>
        </w:rPr>
        <w:t xml:space="preserve"> constructions:</w:t>
      </w:r>
    </w:p>
    <w:p w:rsidR="00451406" w:rsidRPr="00AE20DF" w:rsidRDefault="00451406" w:rsidP="00451406">
      <w:pPr>
        <w:autoSpaceDE w:val="0"/>
        <w:autoSpaceDN w:val="0"/>
        <w:adjustRightInd w:val="0"/>
        <w:spacing w:line="360" w:lineRule="auto"/>
        <w:ind w:firstLine="708"/>
        <w:jc w:val="both"/>
        <w:rPr>
          <w:rFonts w:asciiTheme="majorBidi" w:eastAsia="Calibri" w:hAnsiTheme="majorBidi" w:cstheme="majorBidi"/>
          <w:b/>
          <w:bCs/>
          <w:i/>
          <w:iCs/>
          <w:sz w:val="24"/>
          <w:szCs w:val="24"/>
          <w:u w:val="single"/>
          <w:lang w:val="en-US" w:eastAsia="en-US"/>
        </w:rPr>
      </w:pPr>
      <w:r w:rsidRPr="00AE20DF">
        <w:rPr>
          <w:rFonts w:asciiTheme="majorBidi" w:hAnsiTheme="majorBidi" w:cstheme="majorBidi"/>
          <w:sz w:val="24"/>
          <w:szCs w:val="24"/>
          <w:lang w:val="en-US"/>
        </w:rPr>
        <w:t>Wood has been a fundamental construction material for centuries, known for its versatility and natural appeal.</w:t>
      </w:r>
    </w:p>
    <w:p w:rsidR="00451406" w:rsidRPr="00F06692" w:rsidRDefault="00451406" w:rsidP="00451406">
      <w:pPr>
        <w:autoSpaceDE w:val="0"/>
        <w:autoSpaceDN w:val="0"/>
        <w:adjustRightInd w:val="0"/>
        <w:spacing w:line="360" w:lineRule="auto"/>
        <w:ind w:firstLine="708"/>
        <w:jc w:val="both"/>
        <w:rPr>
          <w:rFonts w:asciiTheme="majorBidi" w:eastAsia="Calibri" w:hAnsiTheme="majorBidi" w:cstheme="majorBidi"/>
          <w:b/>
          <w:bCs/>
          <w:i/>
          <w:iCs/>
          <w:sz w:val="24"/>
          <w:szCs w:val="24"/>
          <w:u w:val="single"/>
          <w:lang w:val="en-US" w:eastAsia="en-US"/>
        </w:rPr>
      </w:pPr>
      <w:r w:rsidRPr="00F06692">
        <w:rPr>
          <w:rFonts w:asciiTheme="majorBidi" w:eastAsia="Calibri" w:hAnsiTheme="majorBidi" w:cstheme="majorBidi"/>
          <w:b/>
          <w:bCs/>
          <w:i/>
          <w:iCs/>
          <w:sz w:val="24"/>
          <w:szCs w:val="24"/>
          <w:u w:val="single"/>
          <w:lang w:val="en-US" w:eastAsia="en-US"/>
        </w:rPr>
        <w:t>Advantage:</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F06692">
        <w:rPr>
          <w:rFonts w:ascii="Times New Roman" w:eastAsia="Times New Roman" w:hAnsi="Times New Roman" w:cs="Times New Roman"/>
          <w:b/>
          <w:bCs/>
          <w:sz w:val="24"/>
          <w:szCs w:val="24"/>
          <w:lang w:val="en-US"/>
        </w:rPr>
        <w:t>Superior Insulation to Concrete</w:t>
      </w:r>
      <w:r w:rsidRPr="00AE20DF">
        <w:rPr>
          <w:rFonts w:ascii="Times New Roman" w:eastAsia="Times New Roman" w:hAnsi="Times New Roman" w:cs="Times New Roman"/>
          <w:sz w:val="24"/>
          <w:szCs w:val="24"/>
          <w:lang w:val="en-US"/>
        </w:rPr>
        <w:t>: Wood provides better thermal insulation compared to concrete.</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F06692">
        <w:rPr>
          <w:rFonts w:ascii="Times New Roman" w:eastAsia="Times New Roman" w:hAnsi="Times New Roman" w:cs="Times New Roman"/>
          <w:b/>
          <w:bCs/>
          <w:sz w:val="24"/>
          <w:szCs w:val="24"/>
          <w:lang w:val="en-US"/>
        </w:rPr>
        <w:t>Lightweight, Strong, Flexible, and Adaptable</w:t>
      </w:r>
      <w:r w:rsidRPr="00AE20DF">
        <w:rPr>
          <w:rFonts w:ascii="Times New Roman" w:eastAsia="Times New Roman" w:hAnsi="Times New Roman" w:cs="Times New Roman"/>
          <w:sz w:val="24"/>
          <w:szCs w:val="24"/>
          <w:lang w:val="en-US"/>
        </w:rPr>
        <w:t>: Wood’s properties make it easy to work with and versatile for various designs.</w:t>
      </w:r>
    </w:p>
    <w:p w:rsidR="00451406"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F06692">
        <w:rPr>
          <w:rFonts w:ascii="Times New Roman" w:eastAsia="Times New Roman" w:hAnsi="Times New Roman" w:cs="Times New Roman"/>
          <w:b/>
          <w:bCs/>
          <w:sz w:val="24"/>
          <w:szCs w:val="24"/>
          <w:lang w:val="en-US"/>
        </w:rPr>
        <w:t>Simple and Quick to Construct</w:t>
      </w:r>
      <w:r w:rsidRPr="00AE20DF">
        <w:rPr>
          <w:rFonts w:ascii="Times New Roman" w:eastAsia="Times New Roman" w:hAnsi="Times New Roman" w:cs="Times New Roman"/>
          <w:sz w:val="24"/>
          <w:szCs w:val="24"/>
          <w:lang w:val="en-US"/>
        </w:rPr>
        <w:t>: Building with wood is often faster and less complex than other materials.</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F06692">
        <w:rPr>
          <w:rFonts w:ascii="Times New Roman" w:eastAsia="Times New Roman" w:hAnsi="Times New Roman" w:cs="Times New Roman"/>
          <w:b/>
          <w:bCs/>
          <w:sz w:val="24"/>
          <w:szCs w:val="24"/>
          <w:lang w:val="en-US"/>
        </w:rPr>
        <w:lastRenderedPageBreak/>
        <w:t>Renewable Resource</w:t>
      </w:r>
      <w:r w:rsidRPr="00F06692">
        <w:rPr>
          <w:rFonts w:ascii="Times New Roman" w:eastAsia="Times New Roman" w:hAnsi="Times New Roman" w:cs="Times New Roman"/>
          <w:sz w:val="24"/>
          <w:szCs w:val="24"/>
          <w:lang w:val="en-US"/>
        </w:rPr>
        <w:t>: As a natural material, wood is renewable and can be sustainably sourced</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F06692">
        <w:rPr>
          <w:rFonts w:ascii="Times New Roman" w:eastAsia="Times New Roman" w:hAnsi="Times New Roman" w:cs="Times New Roman"/>
          <w:b/>
          <w:bCs/>
          <w:sz w:val="24"/>
          <w:szCs w:val="24"/>
          <w:lang w:val="en-US"/>
        </w:rPr>
        <w:t>Comfort</w:t>
      </w:r>
      <w:r w:rsidRPr="00AE20DF">
        <w:rPr>
          <w:rFonts w:ascii="Times New Roman" w:eastAsia="Times New Roman" w:hAnsi="Times New Roman" w:cs="Times New Roman"/>
          <w:sz w:val="24"/>
          <w:szCs w:val="24"/>
          <w:lang w:val="en-US"/>
        </w:rPr>
        <w:t>: Wood contributes to a warm and inviting atmosphere in living spaces.</w:t>
      </w:r>
    </w:p>
    <w:p w:rsidR="00451406" w:rsidRPr="00AE20DF" w:rsidRDefault="00451406" w:rsidP="00451406">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rPr>
      </w:pPr>
      <w:r w:rsidRPr="00F06692">
        <w:rPr>
          <w:rFonts w:ascii="Times New Roman" w:eastAsia="Times New Roman" w:hAnsi="Times New Roman" w:cs="Times New Roman"/>
          <w:b/>
          <w:bCs/>
          <w:sz w:val="24"/>
          <w:szCs w:val="24"/>
          <w:lang w:val="en-US"/>
        </w:rPr>
        <w:t>Optimized Living Space</w:t>
      </w:r>
      <w:r w:rsidRPr="00AE20DF">
        <w:rPr>
          <w:rFonts w:ascii="Times New Roman" w:eastAsia="Times New Roman" w:hAnsi="Times New Roman" w:cs="Times New Roman"/>
          <w:sz w:val="24"/>
          <w:szCs w:val="24"/>
          <w:lang w:val="en-US"/>
        </w:rPr>
        <w:t>: Wood allows for efficient use of space, enhancing livability.</w:t>
      </w:r>
    </w:p>
    <w:p w:rsidR="00451406" w:rsidRPr="00F06692" w:rsidRDefault="00451406" w:rsidP="00451406">
      <w:pPr>
        <w:autoSpaceDE w:val="0"/>
        <w:autoSpaceDN w:val="0"/>
        <w:adjustRightInd w:val="0"/>
        <w:spacing w:line="360" w:lineRule="auto"/>
        <w:ind w:firstLine="708"/>
        <w:jc w:val="both"/>
        <w:rPr>
          <w:rFonts w:asciiTheme="majorBidi" w:eastAsia="Calibri" w:hAnsiTheme="majorBidi" w:cstheme="majorBidi"/>
          <w:b/>
          <w:bCs/>
          <w:i/>
          <w:iCs/>
          <w:sz w:val="24"/>
          <w:szCs w:val="24"/>
          <w:u w:val="single"/>
          <w:lang w:val="en-US" w:eastAsia="en-US"/>
        </w:rPr>
      </w:pPr>
      <w:r w:rsidRPr="00F06692">
        <w:rPr>
          <w:rFonts w:asciiTheme="majorBidi" w:eastAsia="Calibri" w:hAnsiTheme="majorBidi" w:cstheme="majorBidi"/>
          <w:b/>
          <w:bCs/>
          <w:i/>
          <w:iCs/>
          <w:sz w:val="24"/>
          <w:szCs w:val="24"/>
          <w:u w:val="single"/>
          <w:lang w:val="en-US" w:eastAsia="en-US"/>
        </w:rPr>
        <w:t>Disadvantages:</w:t>
      </w:r>
    </w:p>
    <w:p w:rsidR="00451406" w:rsidRPr="00F06692" w:rsidRDefault="00451406" w:rsidP="00451406">
      <w:pPr>
        <w:pStyle w:val="Paragraphedeliste"/>
        <w:numPr>
          <w:ilvl w:val="0"/>
          <w:numId w:val="3"/>
        </w:numPr>
        <w:autoSpaceDE w:val="0"/>
        <w:autoSpaceDN w:val="0"/>
        <w:adjustRightInd w:val="0"/>
        <w:spacing w:line="360" w:lineRule="auto"/>
        <w:jc w:val="both"/>
        <w:rPr>
          <w:rFonts w:asciiTheme="majorBidi" w:eastAsia="Calibri" w:hAnsiTheme="majorBidi" w:cstheme="majorBidi"/>
          <w:lang w:val="en-US" w:eastAsia="en-US"/>
        </w:rPr>
      </w:pPr>
      <w:r w:rsidRPr="00F06692">
        <w:rPr>
          <w:rFonts w:asciiTheme="majorBidi" w:eastAsia="Calibri" w:hAnsiTheme="majorBidi" w:cstheme="majorBidi"/>
          <w:b/>
          <w:bCs/>
          <w:lang w:val="en-US" w:eastAsia="en-US"/>
        </w:rPr>
        <w:t>Low Thermal Inertia of Wood</w:t>
      </w:r>
      <w:r w:rsidRPr="00F06692">
        <w:rPr>
          <w:rFonts w:asciiTheme="majorBidi" w:eastAsia="Calibri" w:hAnsiTheme="majorBidi" w:cstheme="majorBidi"/>
          <w:lang w:val="en-US" w:eastAsia="en-US"/>
        </w:rPr>
        <w:t>: Wood does not retain heat as effectively as some other materials, leading to temperature fluctuations.</w:t>
      </w:r>
    </w:p>
    <w:p w:rsidR="00451406" w:rsidRPr="00F06692" w:rsidRDefault="00451406" w:rsidP="00451406">
      <w:pPr>
        <w:pStyle w:val="Paragraphedeliste"/>
        <w:numPr>
          <w:ilvl w:val="0"/>
          <w:numId w:val="3"/>
        </w:numPr>
        <w:autoSpaceDE w:val="0"/>
        <w:autoSpaceDN w:val="0"/>
        <w:adjustRightInd w:val="0"/>
        <w:spacing w:line="360" w:lineRule="auto"/>
        <w:jc w:val="both"/>
        <w:rPr>
          <w:rFonts w:asciiTheme="majorBidi" w:eastAsia="Calibri" w:hAnsiTheme="majorBidi" w:cstheme="majorBidi"/>
          <w:lang w:val="en-US" w:eastAsia="en-US"/>
        </w:rPr>
      </w:pPr>
      <w:r w:rsidRPr="00F06692">
        <w:rPr>
          <w:rFonts w:asciiTheme="majorBidi" w:eastAsia="Calibri" w:hAnsiTheme="majorBidi" w:cstheme="majorBidi"/>
          <w:b/>
          <w:bCs/>
          <w:lang w:val="en-US" w:eastAsia="en-US"/>
        </w:rPr>
        <w:t>Requires Regular Maintenance</w:t>
      </w:r>
      <w:r w:rsidRPr="00F06692">
        <w:rPr>
          <w:rFonts w:asciiTheme="majorBidi" w:eastAsia="Calibri" w:hAnsiTheme="majorBidi" w:cstheme="majorBidi"/>
          <w:lang w:val="en-US" w:eastAsia="en-US"/>
        </w:rPr>
        <w:t>: Wood structures need ongoing care to prevent deterioration.</w:t>
      </w:r>
    </w:p>
    <w:p w:rsidR="00451406" w:rsidRPr="00F06692" w:rsidRDefault="00451406" w:rsidP="00451406">
      <w:pPr>
        <w:pStyle w:val="Paragraphedeliste"/>
        <w:numPr>
          <w:ilvl w:val="0"/>
          <w:numId w:val="3"/>
        </w:numPr>
        <w:autoSpaceDE w:val="0"/>
        <w:autoSpaceDN w:val="0"/>
        <w:adjustRightInd w:val="0"/>
        <w:spacing w:line="360" w:lineRule="auto"/>
        <w:jc w:val="both"/>
        <w:rPr>
          <w:rFonts w:asciiTheme="majorBidi" w:eastAsia="Calibri" w:hAnsiTheme="majorBidi" w:cstheme="majorBidi"/>
          <w:lang w:val="en-US" w:eastAsia="en-US"/>
        </w:rPr>
      </w:pPr>
      <w:r w:rsidRPr="00F06692">
        <w:rPr>
          <w:rFonts w:asciiTheme="majorBidi" w:eastAsia="Calibri" w:hAnsiTheme="majorBidi" w:cstheme="majorBidi"/>
          <w:b/>
          <w:bCs/>
          <w:lang w:val="en-US" w:eastAsia="en-US"/>
        </w:rPr>
        <w:t>Termites and Other Pests</w:t>
      </w:r>
      <w:r w:rsidRPr="00F06692">
        <w:rPr>
          <w:rFonts w:asciiTheme="majorBidi" w:eastAsia="Calibri" w:hAnsiTheme="majorBidi" w:cstheme="majorBidi"/>
          <w:lang w:val="en-US" w:eastAsia="en-US"/>
        </w:rPr>
        <w:t>: Wood is susceptible to damage from insects and pests, which can compromise its integrity.</w:t>
      </w:r>
    </w:p>
    <w:p w:rsidR="00451406" w:rsidRPr="00F06692" w:rsidRDefault="00451406" w:rsidP="00451406">
      <w:pPr>
        <w:pStyle w:val="Paragraphedeliste"/>
        <w:numPr>
          <w:ilvl w:val="0"/>
          <w:numId w:val="3"/>
        </w:numPr>
        <w:autoSpaceDE w:val="0"/>
        <w:autoSpaceDN w:val="0"/>
        <w:adjustRightInd w:val="0"/>
        <w:spacing w:line="360" w:lineRule="auto"/>
        <w:jc w:val="both"/>
        <w:rPr>
          <w:rFonts w:asciiTheme="majorBidi" w:eastAsia="Calibri" w:hAnsiTheme="majorBidi" w:cstheme="majorBidi"/>
          <w:lang w:val="en-US" w:eastAsia="en-US"/>
        </w:rPr>
      </w:pPr>
      <w:r w:rsidRPr="00F06692">
        <w:rPr>
          <w:rFonts w:asciiTheme="majorBidi" w:eastAsia="Calibri" w:hAnsiTheme="majorBidi" w:cstheme="majorBidi"/>
          <w:b/>
          <w:bCs/>
          <w:lang w:val="en-US" w:eastAsia="en-US"/>
        </w:rPr>
        <w:t>Vulnerability to Fire</w:t>
      </w:r>
      <w:r w:rsidRPr="00F06692">
        <w:rPr>
          <w:rFonts w:asciiTheme="majorBidi" w:eastAsia="Calibri" w:hAnsiTheme="majorBidi" w:cstheme="majorBidi"/>
          <w:lang w:val="en-US" w:eastAsia="en-US"/>
        </w:rPr>
        <w:t>: Wood is more flammable than materials like steel or concrete, necessitating fire protection measures.</w:t>
      </w:r>
    </w:p>
    <w:p w:rsidR="00451406" w:rsidRPr="00F06692" w:rsidRDefault="00451406" w:rsidP="00451406">
      <w:pPr>
        <w:pStyle w:val="Paragraphedeliste"/>
        <w:numPr>
          <w:ilvl w:val="0"/>
          <w:numId w:val="3"/>
        </w:numPr>
        <w:autoSpaceDE w:val="0"/>
        <w:autoSpaceDN w:val="0"/>
        <w:adjustRightInd w:val="0"/>
        <w:spacing w:line="360" w:lineRule="auto"/>
        <w:jc w:val="both"/>
        <w:rPr>
          <w:rFonts w:asciiTheme="majorBidi" w:eastAsia="Calibri" w:hAnsiTheme="majorBidi" w:cstheme="majorBidi"/>
          <w:lang w:val="en-US" w:eastAsia="en-US"/>
        </w:rPr>
      </w:pPr>
      <w:r w:rsidRPr="00F06692">
        <w:rPr>
          <w:rFonts w:asciiTheme="majorBidi" w:eastAsia="Calibri" w:hAnsiTheme="majorBidi" w:cstheme="majorBidi"/>
          <w:b/>
          <w:bCs/>
          <w:lang w:val="en-US" w:eastAsia="en-US"/>
        </w:rPr>
        <w:t>High Cost</w:t>
      </w:r>
      <w:r w:rsidRPr="00F06692">
        <w:rPr>
          <w:rFonts w:asciiTheme="majorBidi" w:eastAsia="Calibri" w:hAnsiTheme="majorBidi" w:cstheme="majorBidi"/>
          <w:lang w:val="en-US" w:eastAsia="en-US"/>
        </w:rPr>
        <w:t>: Quality wood can be expensive, increasing the overall construction budget.</w:t>
      </w:r>
    </w:p>
    <w:p w:rsidR="00451406" w:rsidRPr="00EB3154" w:rsidRDefault="00451406" w:rsidP="00451406">
      <w:pPr>
        <w:pStyle w:val="Paragraphedeliste"/>
        <w:numPr>
          <w:ilvl w:val="0"/>
          <w:numId w:val="1"/>
        </w:numPr>
        <w:autoSpaceDE w:val="0"/>
        <w:autoSpaceDN w:val="0"/>
        <w:adjustRightInd w:val="0"/>
        <w:spacing w:line="360" w:lineRule="auto"/>
        <w:jc w:val="both"/>
        <w:rPr>
          <w:rFonts w:asciiTheme="majorBidi" w:eastAsia="Calibri" w:hAnsiTheme="majorBidi" w:cstheme="majorBidi"/>
          <w:b/>
          <w:bCs/>
          <w:lang w:eastAsia="en-US"/>
        </w:rPr>
      </w:pPr>
      <w:r w:rsidRPr="00996448">
        <w:rPr>
          <w:rFonts w:asciiTheme="majorBidi" w:eastAsia="Calibri" w:hAnsiTheme="majorBidi" w:cstheme="majorBidi"/>
          <w:b/>
          <w:bCs/>
          <w:lang w:val="en-US" w:eastAsia="en-US"/>
        </w:rPr>
        <w:t>Properties</w:t>
      </w:r>
      <w:r w:rsidRPr="00996448">
        <w:rPr>
          <w:rFonts w:asciiTheme="majorBidi" w:eastAsia="Calibri" w:hAnsiTheme="majorBidi" w:cstheme="majorBidi"/>
          <w:b/>
          <w:bCs/>
          <w:lang w:eastAsia="en-US"/>
        </w:rPr>
        <w:t xml:space="preserve"> of Construction </w:t>
      </w:r>
      <w:r w:rsidRPr="00996448">
        <w:rPr>
          <w:rFonts w:asciiTheme="majorBidi" w:eastAsia="Calibri" w:hAnsiTheme="majorBidi" w:cstheme="majorBidi"/>
          <w:b/>
          <w:bCs/>
          <w:lang w:val="en-US" w:eastAsia="en-US"/>
        </w:rPr>
        <w:t>Materials</w:t>
      </w:r>
      <w:r w:rsidRPr="00EB3154">
        <w:rPr>
          <w:rFonts w:asciiTheme="majorBidi" w:eastAsia="Calibri" w:hAnsiTheme="majorBidi" w:cstheme="majorBidi"/>
          <w:b/>
          <w:bCs/>
          <w:lang w:eastAsia="en-US"/>
        </w:rPr>
        <w:t>.</w:t>
      </w:r>
    </w:p>
    <w:p w:rsidR="00451406" w:rsidRPr="00996448" w:rsidRDefault="00451406" w:rsidP="00451406">
      <w:pPr>
        <w:spacing w:after="120" w:line="360" w:lineRule="auto"/>
        <w:ind w:firstLine="360"/>
        <w:jc w:val="both"/>
        <w:rPr>
          <w:rFonts w:asciiTheme="majorBidi" w:eastAsia="SimSun" w:hAnsiTheme="majorBidi" w:cstheme="majorBidi"/>
          <w:b/>
          <w:bCs/>
          <w:i/>
          <w:iCs/>
          <w:sz w:val="28"/>
          <w:szCs w:val="28"/>
          <w:lang w:val="en-US" w:eastAsia="zh-CN"/>
        </w:rPr>
      </w:pPr>
      <w:r w:rsidRPr="00996448">
        <w:rPr>
          <w:rFonts w:asciiTheme="majorBidi" w:hAnsiTheme="majorBidi" w:cstheme="majorBidi"/>
          <w:sz w:val="24"/>
          <w:szCs w:val="24"/>
          <w:lang w:val="en-US"/>
        </w:rPr>
        <w:t>Over time and through experience, humans have developed various tests to study and understand the different properties of construction materials. These tests include evaluations of physical, mechanical, chemical, and even thermal properties. In the following section, we will discuss some of these tests.</w:t>
      </w:r>
    </w:p>
    <w:p w:rsidR="00451406" w:rsidRPr="00151535" w:rsidRDefault="00451406" w:rsidP="00451406">
      <w:pPr>
        <w:pStyle w:val="Paragraphedeliste"/>
        <w:numPr>
          <w:ilvl w:val="0"/>
          <w:numId w:val="13"/>
        </w:numPr>
        <w:spacing w:after="120" w:line="360" w:lineRule="auto"/>
        <w:jc w:val="both"/>
        <w:rPr>
          <w:rFonts w:asciiTheme="majorBidi" w:hAnsiTheme="majorBidi" w:cstheme="majorBidi"/>
          <w:b/>
          <w:bCs/>
          <w:i/>
          <w:iCs/>
          <w:lang w:val="en-US"/>
        </w:rPr>
      </w:pPr>
      <w:r w:rsidRPr="00151535">
        <w:rPr>
          <w:rFonts w:asciiTheme="majorBidi" w:hAnsiTheme="majorBidi" w:cstheme="majorBidi"/>
          <w:b/>
          <w:bCs/>
          <w:i/>
          <w:iCs/>
          <w:lang w:val="en-US"/>
        </w:rPr>
        <w:t>Physical Properties:</w:t>
      </w:r>
    </w:p>
    <w:p w:rsidR="00451406" w:rsidRPr="00151535" w:rsidRDefault="00451406" w:rsidP="00451406">
      <w:pPr>
        <w:pStyle w:val="Paragraphedeliste"/>
        <w:numPr>
          <w:ilvl w:val="0"/>
          <w:numId w:val="4"/>
        </w:numPr>
        <w:spacing w:after="120" w:line="360" w:lineRule="auto"/>
        <w:jc w:val="both"/>
        <w:rPr>
          <w:rFonts w:asciiTheme="majorBidi" w:hAnsiTheme="majorBidi" w:cstheme="majorBidi"/>
          <w:b/>
          <w:bCs/>
          <w:i/>
          <w:iCs/>
          <w:lang w:val="en-US"/>
        </w:rPr>
      </w:pPr>
      <w:r w:rsidRPr="00151535">
        <w:rPr>
          <w:rFonts w:asciiTheme="majorBidi" w:hAnsiTheme="majorBidi" w:cstheme="majorBidi"/>
          <w:b/>
          <w:bCs/>
          <w:i/>
          <w:iCs/>
          <w:lang w:val="en-US"/>
        </w:rPr>
        <w:t xml:space="preserve">Apparent Density: </w:t>
      </w:r>
    </w:p>
    <w:p w:rsidR="00451406" w:rsidRDefault="00451406" w:rsidP="00451406">
      <w:pPr>
        <w:spacing w:after="120" w:line="360" w:lineRule="auto"/>
        <w:ind w:firstLine="360"/>
        <w:jc w:val="both"/>
        <w:rPr>
          <w:rFonts w:asciiTheme="majorBidi" w:hAnsiTheme="majorBidi" w:cstheme="majorBidi"/>
          <w:sz w:val="24"/>
          <w:szCs w:val="24"/>
          <w:lang w:val="en-US"/>
        </w:rPr>
      </w:pPr>
      <w:r w:rsidRPr="00151535">
        <w:rPr>
          <w:rFonts w:asciiTheme="majorBidi" w:hAnsiTheme="majorBidi" w:cstheme="majorBidi"/>
          <w:sz w:val="24"/>
          <w:szCs w:val="24"/>
          <w:lang w:val="en-US"/>
        </w:rPr>
        <w:t>This is the mass of the dry material divided by unit volume, i.e., after drying in an oven at 105°C and without compaction of the material or leveling, including voids and pores. The apparent density is expressed in (g/cm³; kg/m³; T/m³). For solid bodies, precise geometric shapes such as cylinders, cubes, and other shapes are used</w:t>
      </w:r>
      <w:proofErr w:type="gramStart"/>
      <w:r w:rsidRPr="00151535">
        <w:rPr>
          <w:rFonts w:asciiTheme="majorBidi" w:hAnsiTheme="majorBidi" w:cstheme="majorBidi"/>
          <w:sz w:val="24"/>
          <w:szCs w:val="24"/>
          <w:lang w:val="en-US"/>
        </w:rPr>
        <w:t>.</w:t>
      </w:r>
      <w:r>
        <w:rPr>
          <w:rFonts w:asciiTheme="majorBidi" w:hAnsiTheme="majorBidi" w:cstheme="majorBidi"/>
          <w:sz w:val="24"/>
          <w:szCs w:val="24"/>
          <w:lang w:val="en-US"/>
        </w:rPr>
        <w:t>.</w:t>
      </w:r>
      <w:proofErr w:type="gramEnd"/>
    </w:p>
    <w:p w:rsidR="00451406" w:rsidRPr="00151535" w:rsidRDefault="00451406" w:rsidP="00451406">
      <w:pPr>
        <w:spacing w:after="120" w:line="360" w:lineRule="auto"/>
        <w:ind w:firstLine="360"/>
        <w:jc w:val="center"/>
        <w:rPr>
          <w:rFonts w:asciiTheme="majorBidi" w:hAnsiTheme="majorBidi" w:cstheme="majorBidi"/>
          <w:b/>
          <w:bCs/>
          <w:i/>
          <w:iCs/>
          <w:sz w:val="24"/>
          <w:szCs w:val="24"/>
          <w:lang w:val="en-US"/>
        </w:rPr>
      </w:pPr>
      <w:r w:rsidRPr="0068521F">
        <w:rPr>
          <w:rFonts w:asciiTheme="majorBidi" w:hAnsiTheme="majorBidi" w:cstheme="majorBidi"/>
          <w:noProof/>
          <w:sz w:val="24"/>
          <w:szCs w:val="24"/>
        </w:rPr>
        <w:lastRenderedPageBreak/>
        <w:drawing>
          <wp:inline distT="0" distB="0" distL="0" distR="0">
            <wp:extent cx="1965325" cy="1460500"/>
            <wp:effectExtent l="19050" t="0" r="0" b="0"/>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965325" cy="1460500"/>
                    </a:xfrm>
                    <a:prstGeom prst="rect">
                      <a:avLst/>
                    </a:prstGeom>
                    <a:noFill/>
                    <a:ln w="9525">
                      <a:noFill/>
                      <a:miter lim="800000"/>
                      <a:headEnd/>
                      <a:tailEnd/>
                    </a:ln>
                  </pic:spPr>
                </pic:pic>
              </a:graphicData>
            </a:graphic>
          </wp:inline>
        </w:drawing>
      </w:r>
    </w:p>
    <w:p w:rsidR="00451406" w:rsidRPr="00151535" w:rsidRDefault="00451406" w:rsidP="00451406">
      <w:pPr>
        <w:spacing w:after="120" w:line="360" w:lineRule="auto"/>
        <w:jc w:val="center"/>
        <w:rPr>
          <w:rFonts w:asciiTheme="majorBidi" w:hAnsiTheme="majorBidi" w:cstheme="majorBidi"/>
          <w:b/>
          <w:bCs/>
          <w:i/>
          <w:iCs/>
          <w:sz w:val="24"/>
          <w:szCs w:val="24"/>
          <w:lang w:val="en-US"/>
        </w:rPr>
      </w:pPr>
      <w:r w:rsidRPr="00151535">
        <w:rPr>
          <w:rFonts w:asciiTheme="majorBidi" w:hAnsiTheme="majorBidi" w:cstheme="majorBidi"/>
          <w:b/>
          <w:bCs/>
          <w:i/>
          <w:iCs/>
          <w:sz w:val="24"/>
          <w:szCs w:val="24"/>
          <w:lang w:val="en-US"/>
        </w:rPr>
        <w:t xml:space="preserve">Figure I.1. </w:t>
      </w:r>
      <w:r w:rsidRPr="00151535">
        <w:rPr>
          <w:rFonts w:asciiTheme="majorBidi" w:hAnsiTheme="majorBidi" w:cstheme="majorBidi"/>
          <w:i/>
          <w:iCs/>
          <w:sz w:val="24"/>
          <w:szCs w:val="24"/>
          <w:lang w:val="en-US"/>
        </w:rPr>
        <w:t>Geometric shapes used for calculating the apparent mass of solid bodies.</w:t>
      </w:r>
    </w:p>
    <w:p w:rsidR="00451406" w:rsidRDefault="00451406" w:rsidP="00451406">
      <w:pPr>
        <w:spacing w:after="120" w:line="360" w:lineRule="auto"/>
        <w:ind w:firstLine="708"/>
        <w:jc w:val="both"/>
        <w:rPr>
          <w:rFonts w:asciiTheme="majorBidi" w:hAnsiTheme="majorBidi" w:cstheme="majorBidi"/>
          <w:sz w:val="24"/>
          <w:szCs w:val="24"/>
          <w:lang w:val="en-US"/>
        </w:rPr>
      </w:pPr>
      <w:r w:rsidRPr="00151535">
        <w:rPr>
          <w:rFonts w:asciiTheme="majorBidi" w:hAnsiTheme="majorBidi" w:cstheme="majorBidi"/>
          <w:sz w:val="24"/>
          <w:szCs w:val="24"/>
          <w:lang w:val="en-US"/>
        </w:rPr>
        <w:t>In the case of a set of grains, the determination of the apparent density can be done using a container of known volume.</w:t>
      </w:r>
    </w:p>
    <w:p w:rsidR="00451406" w:rsidRPr="00151535" w:rsidRDefault="00451406" w:rsidP="00451406">
      <w:pPr>
        <w:spacing w:after="120" w:line="360" w:lineRule="auto"/>
        <w:jc w:val="center"/>
        <w:rPr>
          <w:rFonts w:asciiTheme="majorBidi" w:hAnsiTheme="majorBidi" w:cstheme="majorBidi"/>
          <w:sz w:val="24"/>
          <w:szCs w:val="24"/>
          <w:lang w:val="en-US"/>
        </w:rPr>
      </w:pPr>
      <w:r w:rsidRPr="0068521F">
        <w:rPr>
          <w:rFonts w:asciiTheme="majorBidi" w:hAnsiTheme="majorBidi" w:cstheme="majorBidi"/>
          <w:noProof/>
          <w:sz w:val="24"/>
          <w:szCs w:val="24"/>
        </w:rPr>
        <w:drawing>
          <wp:inline distT="0" distB="0" distL="0" distR="0">
            <wp:extent cx="1630725" cy="1542197"/>
            <wp:effectExtent l="19050" t="0" r="7575" b="0"/>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630680" cy="1542154"/>
                    </a:xfrm>
                    <a:prstGeom prst="rect">
                      <a:avLst/>
                    </a:prstGeom>
                    <a:noFill/>
                    <a:ln w="9525">
                      <a:noFill/>
                      <a:miter lim="800000"/>
                      <a:headEnd/>
                      <a:tailEnd/>
                    </a:ln>
                  </pic:spPr>
                </pic:pic>
              </a:graphicData>
            </a:graphic>
          </wp:inline>
        </w:drawing>
      </w:r>
    </w:p>
    <w:p w:rsidR="00451406" w:rsidRPr="0068521F" w:rsidRDefault="00451406" w:rsidP="00451406">
      <w:pPr>
        <w:spacing w:after="120" w:line="360" w:lineRule="auto"/>
        <w:jc w:val="center"/>
        <w:rPr>
          <w:rFonts w:asciiTheme="majorBidi" w:hAnsiTheme="majorBidi" w:cstheme="majorBidi"/>
          <w:i/>
          <w:iCs/>
          <w:sz w:val="24"/>
          <w:szCs w:val="24"/>
          <w:lang w:val="en-US"/>
        </w:rPr>
      </w:pPr>
      <w:r w:rsidRPr="0068521F">
        <w:rPr>
          <w:rFonts w:asciiTheme="majorBidi" w:hAnsiTheme="majorBidi" w:cstheme="majorBidi"/>
          <w:b/>
          <w:bCs/>
          <w:i/>
          <w:iCs/>
          <w:sz w:val="24"/>
          <w:szCs w:val="24"/>
          <w:lang w:val="en-US"/>
        </w:rPr>
        <w:t>Figure I.2.</w:t>
      </w:r>
      <w:r w:rsidRPr="0068521F">
        <w:rPr>
          <w:rFonts w:asciiTheme="majorBidi" w:hAnsiTheme="majorBidi" w:cstheme="majorBidi"/>
          <w:i/>
          <w:iCs/>
          <w:sz w:val="24"/>
          <w:szCs w:val="24"/>
          <w:lang w:val="en-US"/>
        </w:rPr>
        <w:t xml:space="preserve"> Methods used for calculating the apparent mass of solid grains with a container.</w:t>
      </w:r>
    </w:p>
    <w:p w:rsidR="00451406" w:rsidRDefault="005561A8" w:rsidP="00451406">
      <w:pPr>
        <w:spacing w:after="120" w:line="360" w:lineRule="auto"/>
        <w:jc w:val="center"/>
        <w:rPr>
          <w:rFonts w:asciiTheme="majorBidi" w:hAnsiTheme="majorBidi" w:cstheme="majorBidi"/>
        </w:rPr>
      </w:pPr>
      <m:oMathPara>
        <m:oMath>
          <m:sSub>
            <m:sSubPr>
              <m:ctrlPr>
                <w:rPr>
                  <w:rFonts w:ascii="Cambria Math" w:hAnsiTheme="majorBidi" w:cstheme="majorBidi"/>
                  <w:i/>
                </w:rPr>
              </m:ctrlPr>
            </m:sSubPr>
            <m:e>
              <m:r>
                <w:rPr>
                  <w:rFonts w:ascii="Cambria Math" w:hAnsi="Cambria Math" w:cstheme="majorBidi"/>
                </w:rPr>
                <m:t>ρ</m:t>
              </m:r>
            </m:e>
            <m:sub>
              <m:r>
                <w:rPr>
                  <w:rFonts w:ascii="Cambria Math" w:hAnsi="Cambria Math" w:cstheme="majorBidi"/>
                </w:rPr>
                <m:t>app</m:t>
              </m:r>
            </m:sub>
          </m:sSub>
          <m:r>
            <w:rPr>
              <w:rFonts w:ascii="Cambria Math" w:hAnsiTheme="majorBidi" w:cstheme="majorBidi"/>
              <w:lang w:val="en-US"/>
            </w:rPr>
            <m:t>=</m:t>
          </m:r>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M</m:t>
                  </m:r>
                </m:e>
                <m:sub>
                  <m:r>
                    <w:rPr>
                      <w:rFonts w:ascii="Cambria Math" w:hAnsi="Cambria Math" w:cstheme="majorBidi"/>
                    </w:rPr>
                    <m:t>d</m:t>
                  </m:r>
                </m:sub>
              </m:sSub>
            </m:num>
            <m:den>
              <m:r>
                <w:rPr>
                  <w:rFonts w:ascii="Cambria Math" w:hAnsi="Cambria Math" w:cstheme="majorBidi"/>
                </w:rPr>
                <m:t>V</m:t>
              </m:r>
            </m:den>
          </m:f>
        </m:oMath>
      </m:oMathPara>
    </w:p>
    <w:p w:rsidR="00451406" w:rsidRPr="00B0185A" w:rsidRDefault="00451406" w:rsidP="00451406">
      <w:pPr>
        <w:spacing w:after="120" w:line="360" w:lineRule="auto"/>
        <w:ind w:firstLine="360"/>
        <w:rPr>
          <w:rFonts w:asciiTheme="majorBidi" w:hAnsiTheme="majorBidi" w:cstheme="majorBidi"/>
          <w:sz w:val="24"/>
          <w:szCs w:val="24"/>
          <w:lang w:val="en-US"/>
        </w:rPr>
      </w:pPr>
      <w:r w:rsidRPr="00B0185A">
        <w:rPr>
          <w:rFonts w:asciiTheme="majorBidi" w:hAnsiTheme="majorBidi" w:cstheme="majorBidi"/>
          <w:sz w:val="24"/>
          <w:szCs w:val="24"/>
          <w:lang w:val="en-US"/>
        </w:rPr>
        <w:t>Where:</w:t>
      </w:r>
    </w:p>
    <w:p w:rsidR="00451406" w:rsidRPr="00151535" w:rsidRDefault="00451406" w:rsidP="00451406">
      <w:pPr>
        <w:numPr>
          <w:ilvl w:val="0"/>
          <w:numId w:val="10"/>
        </w:numPr>
        <w:spacing w:after="120" w:line="360" w:lineRule="auto"/>
        <w:jc w:val="both"/>
        <w:rPr>
          <w:rFonts w:asciiTheme="majorBidi" w:hAnsiTheme="majorBidi" w:cstheme="majorBidi"/>
          <w:sz w:val="24"/>
          <w:szCs w:val="24"/>
          <w:lang w:val="en-US"/>
        </w:rPr>
      </w:pPr>
      <w:proofErr w:type="gramStart"/>
      <w:r w:rsidRPr="00151535">
        <w:rPr>
          <w:rFonts w:asciiTheme="majorBidi" w:hAnsiTheme="majorBidi" w:cstheme="majorBidi"/>
          <w:sz w:val="24"/>
          <w:szCs w:val="24"/>
        </w:rPr>
        <w:t>ρ</w:t>
      </w:r>
      <w:r w:rsidRPr="00B0185A">
        <w:rPr>
          <w:rFonts w:asciiTheme="majorBidi" w:hAnsiTheme="majorBidi" w:cstheme="majorBidi"/>
          <w:sz w:val="24"/>
          <w:szCs w:val="24"/>
          <w:vertAlign w:val="subscript"/>
          <w:lang w:val="en-US"/>
        </w:rPr>
        <w:t>app</w:t>
      </w:r>
      <w:r w:rsidRPr="00151535">
        <w:rPr>
          <w:rFonts w:asciiTheme="majorBidi" w:hAnsiTheme="majorBidi" w:cstheme="majorBidi"/>
          <w:sz w:val="24"/>
          <w:szCs w:val="24"/>
          <w:lang w:val="en-US"/>
        </w:rPr>
        <w:t xml:space="preserve"> ​:</w:t>
      </w:r>
      <w:proofErr w:type="gramEnd"/>
      <w:r w:rsidRPr="00151535">
        <w:rPr>
          <w:rFonts w:asciiTheme="majorBidi" w:hAnsiTheme="majorBidi" w:cstheme="majorBidi"/>
          <w:sz w:val="24"/>
          <w:szCs w:val="24"/>
          <w:lang w:val="en-US"/>
        </w:rPr>
        <w:t xml:space="preserve"> Apparent density</w:t>
      </w:r>
    </w:p>
    <w:p w:rsidR="00451406" w:rsidRPr="00151535" w:rsidRDefault="00451406" w:rsidP="00451406">
      <w:pPr>
        <w:numPr>
          <w:ilvl w:val="0"/>
          <w:numId w:val="10"/>
        </w:numPr>
        <w:spacing w:after="120" w:line="360" w:lineRule="auto"/>
        <w:jc w:val="both"/>
        <w:rPr>
          <w:rFonts w:asciiTheme="majorBidi" w:hAnsiTheme="majorBidi" w:cstheme="majorBidi"/>
          <w:sz w:val="24"/>
          <w:szCs w:val="24"/>
          <w:lang w:val="en-US"/>
        </w:rPr>
      </w:pPr>
      <w:proofErr w:type="spellStart"/>
      <w:r w:rsidRPr="00151535">
        <w:rPr>
          <w:rFonts w:asciiTheme="majorBidi" w:hAnsiTheme="majorBidi" w:cstheme="majorBidi"/>
          <w:sz w:val="24"/>
          <w:szCs w:val="24"/>
          <w:lang w:val="en-US"/>
        </w:rPr>
        <w:t>M</w:t>
      </w:r>
      <w:r>
        <w:rPr>
          <w:rFonts w:asciiTheme="majorBidi" w:hAnsiTheme="majorBidi" w:cstheme="majorBidi"/>
          <w:sz w:val="24"/>
          <w:szCs w:val="24"/>
          <w:vertAlign w:val="subscript"/>
          <w:lang w:val="en-US"/>
        </w:rPr>
        <w:t>d</w:t>
      </w:r>
      <w:proofErr w:type="spellEnd"/>
      <w:r w:rsidRPr="00151535">
        <w:rPr>
          <w:rFonts w:asciiTheme="majorBidi" w:hAnsiTheme="majorBidi" w:cstheme="majorBidi"/>
          <w:sz w:val="24"/>
          <w:szCs w:val="24"/>
          <w:lang w:val="en-US"/>
        </w:rPr>
        <w:t>​: Dry mass of the body</w:t>
      </w:r>
    </w:p>
    <w:p w:rsidR="00451406" w:rsidRPr="00B0185A" w:rsidRDefault="00451406" w:rsidP="00451406">
      <w:pPr>
        <w:numPr>
          <w:ilvl w:val="0"/>
          <w:numId w:val="10"/>
        </w:numPr>
        <w:spacing w:after="120" w:line="360" w:lineRule="auto"/>
        <w:jc w:val="both"/>
        <w:rPr>
          <w:rFonts w:asciiTheme="majorBidi" w:hAnsiTheme="majorBidi" w:cstheme="majorBidi"/>
          <w:sz w:val="24"/>
          <w:szCs w:val="24"/>
          <w:lang w:val="en-US"/>
        </w:rPr>
      </w:pPr>
      <w:r w:rsidRPr="00B0185A">
        <w:rPr>
          <w:rFonts w:asciiTheme="majorBidi" w:hAnsiTheme="majorBidi" w:cstheme="majorBidi"/>
          <w:sz w:val="24"/>
          <w:szCs w:val="24"/>
          <w:lang w:val="en-US"/>
        </w:rPr>
        <w:t>V: Volume of the body</w:t>
      </w:r>
    </w:p>
    <w:p w:rsidR="00451406" w:rsidRPr="00151535" w:rsidRDefault="00451406" w:rsidP="00451406">
      <w:pPr>
        <w:spacing w:after="120" w:line="360" w:lineRule="auto"/>
        <w:ind w:firstLine="360"/>
        <w:jc w:val="both"/>
        <w:rPr>
          <w:rFonts w:asciiTheme="majorBidi" w:hAnsiTheme="majorBidi" w:cstheme="majorBidi"/>
          <w:sz w:val="24"/>
          <w:szCs w:val="24"/>
          <w:lang w:val="en-US"/>
        </w:rPr>
      </w:pPr>
      <w:r w:rsidRPr="00151535">
        <w:rPr>
          <w:rFonts w:asciiTheme="majorBidi" w:hAnsiTheme="majorBidi" w:cstheme="majorBidi"/>
          <w:sz w:val="24"/>
          <w:szCs w:val="24"/>
          <w:lang w:val="en-US"/>
        </w:rPr>
        <w:t>For materials with inconsistent shapes that have significant dimensions and cannot use a container, the apparent density is calculated indirectly by immersing the paraffin-coated material in water. Paraffin is used to prevent water from penetrating the bodies, and then the apparent density is calculated with the following formula:</w:t>
      </w:r>
    </w:p>
    <w:p w:rsidR="00451406" w:rsidRPr="00B0185A" w:rsidRDefault="005561A8" w:rsidP="00451406">
      <w:pPr>
        <w:spacing w:after="120" w:line="360" w:lineRule="auto"/>
        <w:jc w:val="both"/>
        <w:rPr>
          <w:rFonts w:asciiTheme="majorBidi" w:hAnsiTheme="majorBidi" w:cstheme="majorBidi"/>
          <w:lang w:val="en-US"/>
        </w:rPr>
      </w:pPr>
      <m:oMathPara>
        <m:oMath>
          <m:sSub>
            <m:sSubPr>
              <m:ctrlPr>
                <w:rPr>
                  <w:rFonts w:ascii="Cambria Math" w:hAnsiTheme="majorBidi" w:cstheme="majorBidi"/>
                  <w:i/>
                </w:rPr>
              </m:ctrlPr>
            </m:sSubPr>
            <m:e>
              <m:r>
                <w:rPr>
                  <w:rFonts w:ascii="Cambria Math" w:hAnsi="Cambria Math" w:cstheme="majorBidi"/>
                </w:rPr>
                <m:t>ρ</m:t>
              </m:r>
            </m:e>
            <m:sub>
              <m:r>
                <w:rPr>
                  <w:rFonts w:ascii="Cambria Math" w:hAnsi="Cambria Math" w:cstheme="majorBidi"/>
                </w:rPr>
                <m:t>app</m:t>
              </m:r>
            </m:sub>
          </m:sSub>
          <m:r>
            <w:rPr>
              <w:rFonts w:ascii="Cambria Math" w:hAnsiTheme="majorBidi" w:cstheme="majorBidi"/>
              <w:lang w:val="en-US"/>
            </w:rPr>
            <m:t xml:space="preserve"> = </m:t>
          </m:r>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M</m:t>
                  </m:r>
                </m:e>
                <m:sub>
                  <m:r>
                    <w:rPr>
                      <w:rFonts w:ascii="Cambria Math" w:hAnsi="Cambria Math" w:cstheme="majorBidi"/>
                    </w:rPr>
                    <m:t>d</m:t>
                  </m:r>
                </m:sub>
              </m:sSub>
            </m:num>
            <m:den>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M</m:t>
                      </m:r>
                    </m:e>
                    <m:sub>
                      <m:r>
                        <w:rPr>
                          <w:rFonts w:ascii="Cambria Math" w:hAnsi="Cambria Math" w:cstheme="majorBidi"/>
                        </w:rPr>
                        <m:t>d</m:t>
                      </m:r>
                      <m:r>
                        <w:rPr>
                          <w:rFonts w:ascii="Cambria Math" w:hAnsiTheme="majorBidi" w:cstheme="majorBidi"/>
                          <w:lang w:val="en-US"/>
                        </w:rPr>
                        <m:t>+</m:t>
                      </m:r>
                      <m:r>
                        <w:rPr>
                          <w:rFonts w:ascii="Cambria Math" w:hAnsi="Cambria Math" w:cstheme="majorBidi"/>
                        </w:rPr>
                        <m:t>p</m:t>
                      </m:r>
                    </m:sub>
                  </m:sSub>
                  <m:r>
                    <w:rPr>
                      <w:rFonts w:asciiTheme="majorBidi" w:hAnsiTheme="majorBidi" w:cstheme="majorBidi"/>
                      <w:lang w:val="en-US"/>
                    </w:rPr>
                    <m:t>-</m:t>
                  </m:r>
                  <m:sSub>
                    <m:sSubPr>
                      <m:ctrlPr>
                        <w:rPr>
                          <w:rFonts w:ascii="Cambria Math" w:hAnsiTheme="majorBidi" w:cstheme="majorBidi"/>
                          <w:i/>
                        </w:rPr>
                      </m:ctrlPr>
                    </m:sSubPr>
                    <m:e>
                      <m:r>
                        <w:rPr>
                          <w:rFonts w:ascii="Cambria Math" w:hAnsi="Cambria Math" w:cstheme="majorBidi"/>
                        </w:rPr>
                        <m:t>M</m:t>
                      </m:r>
                    </m:e>
                    <m:sub>
                      <m:d>
                        <m:dPr>
                          <m:ctrlPr>
                            <w:rPr>
                              <w:rFonts w:ascii="Cambria Math" w:hAnsiTheme="majorBidi" w:cstheme="majorBidi"/>
                              <w:i/>
                            </w:rPr>
                          </m:ctrlPr>
                        </m:dPr>
                        <m:e>
                          <m:r>
                            <w:rPr>
                              <w:rFonts w:ascii="Cambria Math" w:hAnsi="Cambria Math" w:cstheme="majorBidi"/>
                            </w:rPr>
                            <m:t>d</m:t>
                          </m:r>
                          <m:r>
                            <w:rPr>
                              <w:rFonts w:ascii="Cambria Math" w:hAnsiTheme="majorBidi" w:cstheme="majorBidi"/>
                              <w:lang w:val="en-US"/>
                            </w:rPr>
                            <m:t>+</m:t>
                          </m:r>
                          <m:r>
                            <w:rPr>
                              <w:rFonts w:ascii="Cambria Math" w:hAnsi="Cambria Math" w:cstheme="majorBidi"/>
                            </w:rPr>
                            <m:t>p</m:t>
                          </m:r>
                        </m:e>
                      </m:d>
                      <m:r>
                        <w:rPr>
                          <w:rFonts w:ascii="Cambria Math" w:hAnsi="Cambria Math" w:cstheme="majorBidi"/>
                        </w:rPr>
                        <m:t>L</m:t>
                      </m:r>
                    </m:sub>
                  </m:sSub>
                </m:num>
                <m:den>
                  <m:r>
                    <w:rPr>
                      <w:rFonts w:ascii="Cambria Math" w:hAnsiTheme="majorBidi" w:cstheme="majorBidi"/>
                      <w:lang w:val="en-US"/>
                    </w:rPr>
                    <m:t>1</m:t>
                  </m:r>
                </m:den>
              </m:f>
              <m:r>
                <w:rPr>
                  <w:rFonts w:asciiTheme="majorBidi" w:hAnsiTheme="majorBidi" w:cstheme="majorBidi"/>
                  <w:lang w:val="en-US"/>
                </w:rPr>
                <m:t>-</m:t>
              </m:r>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M</m:t>
                      </m:r>
                    </m:e>
                    <m:sub>
                      <m:r>
                        <w:rPr>
                          <w:rFonts w:ascii="Cambria Math" w:hAnsi="Cambria Math" w:cstheme="majorBidi"/>
                        </w:rPr>
                        <m:t>p</m:t>
                      </m:r>
                    </m:sub>
                  </m:sSub>
                </m:num>
                <m:den>
                  <m:sSub>
                    <m:sSubPr>
                      <m:ctrlPr>
                        <w:rPr>
                          <w:rFonts w:ascii="Cambria Math" w:hAnsiTheme="majorBidi" w:cstheme="majorBidi"/>
                          <w:i/>
                        </w:rPr>
                      </m:ctrlPr>
                    </m:sSubPr>
                    <m:e>
                      <m:r>
                        <w:rPr>
                          <w:rFonts w:ascii="Cambria Math" w:hAnsi="Cambria Math" w:cstheme="majorBidi"/>
                        </w:rPr>
                        <m:t>ρ</m:t>
                      </m:r>
                    </m:e>
                    <m:sub>
                      <m:r>
                        <w:rPr>
                          <w:rFonts w:ascii="Cambria Math" w:hAnsi="Cambria Math" w:cstheme="majorBidi"/>
                        </w:rPr>
                        <m:t>p</m:t>
                      </m:r>
                    </m:sub>
                  </m:sSub>
                </m:den>
              </m:f>
            </m:den>
          </m:f>
          <m:r>
            <w:rPr>
              <w:rFonts w:ascii="Cambria Math" w:hAnsiTheme="majorBidi" w:cstheme="majorBidi"/>
              <w:lang w:val="en-US"/>
            </w:rPr>
            <m:t xml:space="preserve"> </m:t>
          </m:r>
        </m:oMath>
      </m:oMathPara>
    </w:p>
    <w:p w:rsidR="00451406" w:rsidRPr="00B0185A" w:rsidRDefault="00451406" w:rsidP="00451406">
      <w:pPr>
        <w:spacing w:after="120" w:line="360" w:lineRule="auto"/>
        <w:jc w:val="both"/>
        <w:rPr>
          <w:rFonts w:asciiTheme="majorBidi" w:hAnsiTheme="majorBidi" w:cstheme="majorBidi"/>
          <w:sz w:val="24"/>
          <w:szCs w:val="24"/>
          <w:lang w:val="en-US"/>
        </w:rPr>
      </w:pPr>
      <w:r w:rsidRPr="00B0185A">
        <w:rPr>
          <w:rFonts w:asciiTheme="majorBidi" w:hAnsiTheme="majorBidi" w:cstheme="majorBidi"/>
          <w:sz w:val="24"/>
          <w:szCs w:val="24"/>
          <w:lang w:val="en-US"/>
        </w:rPr>
        <w:t>Where:</w:t>
      </w:r>
    </w:p>
    <w:p w:rsidR="00451406" w:rsidRPr="00151535" w:rsidRDefault="00451406" w:rsidP="00451406">
      <w:pPr>
        <w:numPr>
          <w:ilvl w:val="0"/>
          <w:numId w:val="11"/>
        </w:numPr>
        <w:spacing w:after="120" w:line="360" w:lineRule="auto"/>
        <w:jc w:val="both"/>
        <w:rPr>
          <w:rFonts w:asciiTheme="majorBidi" w:hAnsiTheme="majorBidi" w:cstheme="majorBidi"/>
          <w:sz w:val="24"/>
          <w:szCs w:val="24"/>
          <w:lang w:val="en-US"/>
        </w:rPr>
      </w:pPr>
      <w:proofErr w:type="spellStart"/>
      <w:r w:rsidRPr="00151535">
        <w:rPr>
          <w:rFonts w:asciiTheme="majorBidi" w:hAnsiTheme="majorBidi" w:cstheme="majorBidi"/>
          <w:sz w:val="24"/>
          <w:szCs w:val="24"/>
          <w:lang w:val="en-US"/>
        </w:rPr>
        <w:t>M</w:t>
      </w:r>
      <w:r>
        <w:rPr>
          <w:rFonts w:asciiTheme="majorBidi" w:hAnsiTheme="majorBidi" w:cstheme="majorBidi"/>
          <w:sz w:val="24"/>
          <w:szCs w:val="24"/>
          <w:vertAlign w:val="subscript"/>
          <w:lang w:val="en-US"/>
        </w:rPr>
        <w:t>d</w:t>
      </w:r>
      <w:proofErr w:type="spellEnd"/>
      <w:r w:rsidRPr="00151535">
        <w:rPr>
          <w:rFonts w:asciiTheme="majorBidi" w:hAnsiTheme="majorBidi" w:cstheme="majorBidi"/>
          <w:sz w:val="24"/>
          <w:szCs w:val="24"/>
          <w:lang w:val="en-US"/>
        </w:rPr>
        <w:t>​: Dry mass of the sample</w:t>
      </w:r>
    </w:p>
    <w:p w:rsidR="00451406" w:rsidRPr="00151535" w:rsidRDefault="00451406" w:rsidP="00451406">
      <w:pPr>
        <w:numPr>
          <w:ilvl w:val="0"/>
          <w:numId w:val="11"/>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lastRenderedPageBreak/>
        <w:t>M</w:t>
      </w:r>
      <w:r w:rsidRPr="00B0185A">
        <w:rPr>
          <w:rFonts w:asciiTheme="majorBidi" w:hAnsiTheme="majorBidi" w:cstheme="majorBidi"/>
          <w:sz w:val="24"/>
          <w:szCs w:val="24"/>
          <w:vertAlign w:val="subscript"/>
          <w:lang w:val="en-US"/>
        </w:rPr>
        <w:t>(</w:t>
      </w:r>
      <w:proofErr w:type="spellStart"/>
      <w:r>
        <w:rPr>
          <w:rFonts w:asciiTheme="majorBidi" w:hAnsiTheme="majorBidi" w:cstheme="majorBidi"/>
          <w:sz w:val="24"/>
          <w:szCs w:val="24"/>
          <w:vertAlign w:val="subscript"/>
          <w:lang w:val="en-US"/>
        </w:rPr>
        <w:t>d</w:t>
      </w:r>
      <w:r w:rsidRPr="00B0185A">
        <w:rPr>
          <w:rFonts w:asciiTheme="majorBidi" w:hAnsiTheme="majorBidi" w:cstheme="majorBidi"/>
          <w:sz w:val="24"/>
          <w:szCs w:val="24"/>
          <w:vertAlign w:val="subscript"/>
          <w:lang w:val="en-US"/>
        </w:rPr>
        <w:t>+p</w:t>
      </w:r>
      <w:proofErr w:type="spellEnd"/>
      <w:r w:rsidRPr="00B0185A">
        <w:rPr>
          <w:rFonts w:asciiTheme="majorBidi" w:hAnsiTheme="majorBidi" w:cstheme="majorBidi"/>
          <w:sz w:val="24"/>
          <w:szCs w:val="24"/>
          <w:vertAlign w:val="subscript"/>
          <w:lang w:val="en-US"/>
        </w:rPr>
        <w:t>)</w:t>
      </w:r>
      <w:r w:rsidRPr="00151535">
        <w:rPr>
          <w:rFonts w:asciiTheme="majorBidi" w:hAnsiTheme="majorBidi" w:cstheme="majorBidi"/>
          <w:sz w:val="24"/>
          <w:szCs w:val="24"/>
          <w:lang w:val="en-US"/>
        </w:rPr>
        <w:t>​: Dry mass of the sample after being coated with paraffin</w:t>
      </w:r>
    </w:p>
    <w:p w:rsidR="00451406" w:rsidRPr="00151535" w:rsidRDefault="00451406" w:rsidP="00451406">
      <w:pPr>
        <w:numPr>
          <w:ilvl w:val="0"/>
          <w:numId w:val="11"/>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M</w:t>
      </w:r>
      <w:r w:rsidRPr="00B0185A">
        <w:rPr>
          <w:rFonts w:asciiTheme="majorBidi" w:hAnsiTheme="majorBidi" w:cstheme="majorBidi"/>
          <w:sz w:val="24"/>
          <w:szCs w:val="24"/>
          <w:vertAlign w:val="subscript"/>
          <w:lang w:val="en-US"/>
        </w:rPr>
        <w:t>(</w:t>
      </w:r>
      <w:proofErr w:type="spellStart"/>
      <w:r>
        <w:rPr>
          <w:rFonts w:asciiTheme="majorBidi" w:hAnsiTheme="majorBidi" w:cstheme="majorBidi"/>
          <w:sz w:val="24"/>
          <w:szCs w:val="24"/>
          <w:vertAlign w:val="subscript"/>
          <w:lang w:val="en-US"/>
        </w:rPr>
        <w:t>d</w:t>
      </w:r>
      <w:r w:rsidRPr="00B0185A">
        <w:rPr>
          <w:rFonts w:asciiTheme="majorBidi" w:hAnsiTheme="majorBidi" w:cstheme="majorBidi"/>
          <w:sz w:val="24"/>
          <w:szCs w:val="24"/>
          <w:vertAlign w:val="subscript"/>
          <w:lang w:val="en-US"/>
        </w:rPr>
        <w:t>+p</w:t>
      </w:r>
      <w:proofErr w:type="spellEnd"/>
      <w:r w:rsidRPr="00B0185A">
        <w:rPr>
          <w:rFonts w:asciiTheme="majorBidi" w:hAnsiTheme="majorBidi" w:cstheme="majorBidi"/>
          <w:sz w:val="24"/>
          <w:szCs w:val="24"/>
          <w:vertAlign w:val="subscript"/>
          <w:lang w:val="en-US"/>
        </w:rPr>
        <w:t>)L</w:t>
      </w:r>
      <w:r w:rsidRPr="00151535">
        <w:rPr>
          <w:rFonts w:asciiTheme="majorBidi" w:hAnsiTheme="majorBidi" w:cstheme="majorBidi"/>
          <w:sz w:val="24"/>
          <w:szCs w:val="24"/>
          <w:lang w:val="en-US"/>
        </w:rPr>
        <w:t>​: Dry mass of the sample after being coated with paraffin and weighed in water</w:t>
      </w:r>
    </w:p>
    <w:p w:rsidR="00451406" w:rsidRPr="00151535" w:rsidRDefault="00451406" w:rsidP="00451406">
      <w:pPr>
        <w:numPr>
          <w:ilvl w:val="0"/>
          <w:numId w:val="11"/>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M</w:t>
      </w:r>
      <w:r w:rsidRPr="00B0185A">
        <w:rPr>
          <w:rFonts w:asciiTheme="majorBidi" w:hAnsiTheme="majorBidi" w:cstheme="majorBidi"/>
          <w:sz w:val="24"/>
          <w:szCs w:val="24"/>
          <w:vertAlign w:val="subscript"/>
          <w:lang w:val="en-US"/>
        </w:rPr>
        <w:t>p</w:t>
      </w:r>
      <w:r w:rsidRPr="00151535">
        <w:rPr>
          <w:rFonts w:asciiTheme="majorBidi" w:hAnsiTheme="majorBidi" w:cstheme="majorBidi"/>
          <w:sz w:val="24"/>
          <w:szCs w:val="24"/>
          <w:lang w:val="en-US"/>
        </w:rPr>
        <w:t>​: Mass of paraffin coating the sample</w:t>
      </w:r>
    </w:p>
    <w:p w:rsidR="00451406" w:rsidRPr="00151535" w:rsidRDefault="00451406" w:rsidP="00451406">
      <w:pPr>
        <w:numPr>
          <w:ilvl w:val="0"/>
          <w:numId w:val="11"/>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rPr>
        <w:t>ρ</w:t>
      </w:r>
      <w:r w:rsidRPr="009C04DC">
        <w:rPr>
          <w:rFonts w:asciiTheme="majorBidi" w:hAnsiTheme="majorBidi" w:cstheme="majorBidi"/>
          <w:sz w:val="24"/>
          <w:szCs w:val="24"/>
          <w:vertAlign w:val="subscript"/>
          <w:lang w:val="en-US"/>
        </w:rPr>
        <w:t>p</w:t>
      </w:r>
      <w:r w:rsidRPr="00151535">
        <w:rPr>
          <w:rFonts w:asciiTheme="majorBidi" w:hAnsiTheme="majorBidi" w:cstheme="majorBidi"/>
          <w:sz w:val="24"/>
          <w:szCs w:val="24"/>
          <w:lang w:val="en-US"/>
        </w:rPr>
        <w:t>​: Absolute density of the paraffin</w:t>
      </w:r>
    </w:p>
    <w:p w:rsidR="00451406" w:rsidRPr="00151535" w:rsidRDefault="005561A8" w:rsidP="00451406">
      <w:pPr>
        <w:numPr>
          <w:ilvl w:val="0"/>
          <w:numId w:val="11"/>
        </w:numPr>
        <w:spacing w:after="120" w:line="360" w:lineRule="auto"/>
        <w:jc w:val="both"/>
        <w:rPr>
          <w:rFonts w:asciiTheme="majorBidi" w:hAnsiTheme="majorBidi" w:cstheme="majorBidi"/>
          <w:sz w:val="24"/>
          <w:szCs w:val="24"/>
          <w:lang w:val="en-US"/>
        </w:rPr>
      </w:pPr>
      <m:oMath>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M</m:t>
                </m:r>
              </m:e>
              <m:sub>
                <m:r>
                  <w:rPr>
                    <w:rFonts w:ascii="Cambria Math" w:hAnsi="Cambria Math" w:cstheme="majorBidi"/>
                  </w:rPr>
                  <m:t>d</m:t>
                </m:r>
                <m:r>
                  <w:rPr>
                    <w:rFonts w:ascii="Cambria Math" w:hAnsiTheme="majorBidi" w:cstheme="majorBidi"/>
                    <w:lang w:val="en-US"/>
                  </w:rPr>
                  <m:t>+</m:t>
                </m:r>
                <m:r>
                  <w:rPr>
                    <w:rFonts w:ascii="Cambria Math" w:hAnsi="Cambria Math" w:cstheme="majorBidi"/>
                  </w:rPr>
                  <m:t>p</m:t>
                </m:r>
              </m:sub>
            </m:sSub>
            <m:r>
              <w:rPr>
                <w:rFonts w:asciiTheme="majorBidi" w:hAnsiTheme="majorBidi" w:cstheme="majorBidi"/>
                <w:lang w:val="en-US"/>
              </w:rPr>
              <m:t>-</m:t>
            </m:r>
            <m:sSub>
              <m:sSubPr>
                <m:ctrlPr>
                  <w:rPr>
                    <w:rFonts w:ascii="Cambria Math" w:hAnsiTheme="majorBidi" w:cstheme="majorBidi"/>
                    <w:i/>
                  </w:rPr>
                </m:ctrlPr>
              </m:sSubPr>
              <m:e>
                <m:r>
                  <w:rPr>
                    <w:rFonts w:ascii="Cambria Math" w:hAnsi="Cambria Math" w:cstheme="majorBidi"/>
                  </w:rPr>
                  <m:t>M</m:t>
                </m:r>
              </m:e>
              <m:sub>
                <m:d>
                  <m:dPr>
                    <m:ctrlPr>
                      <w:rPr>
                        <w:rFonts w:ascii="Cambria Math" w:hAnsiTheme="majorBidi" w:cstheme="majorBidi"/>
                        <w:i/>
                      </w:rPr>
                    </m:ctrlPr>
                  </m:dPr>
                  <m:e>
                    <m:r>
                      <w:rPr>
                        <w:rFonts w:ascii="Cambria Math" w:hAnsi="Cambria Math" w:cstheme="majorBidi"/>
                      </w:rPr>
                      <m:t>d</m:t>
                    </m:r>
                    <m:r>
                      <w:rPr>
                        <w:rFonts w:ascii="Cambria Math" w:hAnsiTheme="majorBidi" w:cstheme="majorBidi"/>
                        <w:lang w:val="en-US"/>
                      </w:rPr>
                      <m:t>+</m:t>
                    </m:r>
                    <m:r>
                      <w:rPr>
                        <w:rFonts w:ascii="Cambria Math" w:hAnsi="Cambria Math" w:cstheme="majorBidi"/>
                      </w:rPr>
                      <m:t>p</m:t>
                    </m:r>
                  </m:e>
                </m:d>
                <m:r>
                  <w:rPr>
                    <w:rFonts w:ascii="Cambria Math" w:hAnsi="Cambria Math" w:cstheme="majorBidi"/>
                  </w:rPr>
                  <m:t>L</m:t>
                </m:r>
              </m:sub>
            </m:sSub>
          </m:num>
          <m:den>
            <m:r>
              <w:rPr>
                <w:rFonts w:ascii="Cambria Math" w:hAnsiTheme="majorBidi" w:cstheme="majorBidi"/>
                <w:lang w:val="en-US"/>
              </w:rPr>
              <m:t>1</m:t>
            </m:r>
          </m:den>
        </m:f>
      </m:oMath>
      <w:r w:rsidR="00451406" w:rsidRPr="00151535">
        <w:rPr>
          <w:rFonts w:asciiTheme="majorBidi" w:hAnsiTheme="majorBidi" w:cstheme="majorBidi"/>
          <w:sz w:val="24"/>
          <w:szCs w:val="24"/>
          <w:lang w:val="en-US"/>
        </w:rPr>
        <w:t>: Apparent volume of the sample absorbed by the paraffin</w:t>
      </w:r>
    </w:p>
    <w:p w:rsidR="00451406" w:rsidRPr="00151535" w:rsidRDefault="005561A8" w:rsidP="00451406">
      <w:pPr>
        <w:numPr>
          <w:ilvl w:val="0"/>
          <w:numId w:val="11"/>
        </w:numPr>
        <w:spacing w:after="120" w:line="360" w:lineRule="auto"/>
        <w:jc w:val="both"/>
        <w:rPr>
          <w:rFonts w:asciiTheme="majorBidi" w:hAnsiTheme="majorBidi" w:cstheme="majorBidi"/>
          <w:sz w:val="24"/>
          <w:szCs w:val="24"/>
          <w:lang w:val="en-US"/>
        </w:rPr>
      </w:pPr>
      <m:oMath>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M</m:t>
                </m:r>
              </m:e>
              <m:sub>
                <m:r>
                  <w:rPr>
                    <w:rFonts w:ascii="Cambria Math" w:hAnsi="Cambria Math" w:cstheme="majorBidi"/>
                  </w:rPr>
                  <m:t>p</m:t>
                </m:r>
              </m:sub>
            </m:sSub>
          </m:num>
          <m:den>
            <m:sSub>
              <m:sSubPr>
                <m:ctrlPr>
                  <w:rPr>
                    <w:rFonts w:ascii="Cambria Math" w:hAnsiTheme="majorBidi" w:cstheme="majorBidi"/>
                    <w:i/>
                  </w:rPr>
                </m:ctrlPr>
              </m:sSubPr>
              <m:e>
                <m:r>
                  <w:rPr>
                    <w:rFonts w:ascii="Cambria Math" w:hAnsi="Cambria Math" w:cstheme="majorBidi"/>
                  </w:rPr>
                  <m:t>ρ</m:t>
                </m:r>
              </m:e>
              <m:sub>
                <m:r>
                  <w:rPr>
                    <w:rFonts w:ascii="Cambria Math" w:hAnsi="Cambria Math" w:cstheme="majorBidi"/>
                  </w:rPr>
                  <m:t>p</m:t>
                </m:r>
              </m:sub>
            </m:sSub>
          </m:den>
        </m:f>
      </m:oMath>
      <w:r w:rsidR="00451406" w:rsidRPr="00151535">
        <w:rPr>
          <w:rFonts w:asciiTheme="majorBidi" w:hAnsiTheme="majorBidi" w:cstheme="majorBidi"/>
          <w:sz w:val="24"/>
          <w:szCs w:val="24"/>
          <w:lang w:val="en-US"/>
        </w:rPr>
        <w:t>​​: Volume of paraffin</w:t>
      </w:r>
    </w:p>
    <w:p w:rsidR="00451406" w:rsidRPr="00151535" w:rsidRDefault="00451406" w:rsidP="00451406">
      <w:pPr>
        <w:spacing w:after="120" w:line="360" w:lineRule="auto"/>
        <w:jc w:val="both"/>
        <w:rPr>
          <w:rFonts w:asciiTheme="majorBidi" w:hAnsiTheme="majorBidi" w:cstheme="majorBidi"/>
          <w:b/>
          <w:bCs/>
          <w:i/>
          <w:iCs/>
          <w:sz w:val="24"/>
          <w:szCs w:val="24"/>
          <w:lang w:val="en-US"/>
        </w:rPr>
      </w:pPr>
      <w:r w:rsidRPr="00151535">
        <w:rPr>
          <w:rFonts w:asciiTheme="majorBidi" w:hAnsiTheme="majorBidi" w:cstheme="majorBidi"/>
          <w:b/>
          <w:bCs/>
          <w:i/>
          <w:iCs/>
          <w:sz w:val="24"/>
          <w:szCs w:val="24"/>
          <w:lang w:val="en-US"/>
        </w:rPr>
        <w:t xml:space="preserve">Absolute Density: </w:t>
      </w:r>
    </w:p>
    <w:p w:rsidR="00451406" w:rsidRPr="00151535" w:rsidRDefault="00451406" w:rsidP="00451406">
      <w:pPr>
        <w:spacing w:after="120" w:line="360" w:lineRule="auto"/>
        <w:ind w:firstLine="708"/>
        <w:jc w:val="both"/>
        <w:rPr>
          <w:rFonts w:asciiTheme="majorBidi" w:hAnsiTheme="majorBidi" w:cstheme="majorBidi"/>
          <w:sz w:val="24"/>
          <w:szCs w:val="24"/>
          <w:lang w:val="en-US"/>
        </w:rPr>
      </w:pPr>
      <w:r w:rsidRPr="00151535">
        <w:rPr>
          <w:rFonts w:asciiTheme="majorBidi" w:hAnsiTheme="majorBidi" w:cstheme="majorBidi"/>
          <w:sz w:val="24"/>
          <w:szCs w:val="24"/>
          <w:lang w:val="en-US"/>
        </w:rPr>
        <w:t>This is the mass of a body per unit absolute volume of the material (volume of the material only, not counting voids and pores). It is expressed in (g/cm³, kg/m³, or T/m³). If the studied materials are porous, they should be crushed and ground until the size of the material grains becomes less than 0.2 mm. The following image represents the method for measuring absolute density.</w:t>
      </w:r>
    </w:p>
    <w:p w:rsidR="00451406" w:rsidRDefault="00451406" w:rsidP="00451406">
      <w:pPr>
        <w:spacing w:after="120" w:line="360" w:lineRule="auto"/>
        <w:jc w:val="center"/>
        <w:rPr>
          <w:rFonts w:asciiTheme="majorBidi" w:hAnsiTheme="majorBidi" w:cstheme="majorBidi"/>
          <w:b/>
          <w:bCs/>
          <w:i/>
          <w:iCs/>
          <w:sz w:val="24"/>
          <w:szCs w:val="24"/>
          <w:lang w:val="en-US"/>
        </w:rPr>
      </w:pPr>
      <w:r w:rsidRPr="0068521F">
        <w:rPr>
          <w:rFonts w:asciiTheme="majorBidi" w:hAnsiTheme="majorBidi" w:cstheme="majorBidi"/>
          <w:b/>
          <w:bCs/>
          <w:i/>
          <w:iCs/>
          <w:noProof/>
          <w:sz w:val="24"/>
          <w:szCs w:val="24"/>
        </w:rPr>
        <w:drawing>
          <wp:inline distT="0" distB="0" distL="0" distR="0">
            <wp:extent cx="3323420" cy="1781033"/>
            <wp:effectExtent l="19050" t="0" r="0" b="0"/>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334842" cy="1787154"/>
                    </a:xfrm>
                    <a:prstGeom prst="rect">
                      <a:avLst/>
                    </a:prstGeom>
                    <a:noFill/>
                    <a:ln w="9525">
                      <a:noFill/>
                      <a:miter lim="800000"/>
                      <a:headEnd/>
                      <a:tailEnd/>
                    </a:ln>
                  </pic:spPr>
                </pic:pic>
              </a:graphicData>
            </a:graphic>
          </wp:inline>
        </w:drawing>
      </w:r>
    </w:p>
    <w:p w:rsidR="00451406" w:rsidRPr="0068521F" w:rsidRDefault="00451406" w:rsidP="00451406">
      <w:pPr>
        <w:spacing w:after="120" w:line="360" w:lineRule="auto"/>
        <w:jc w:val="center"/>
        <w:rPr>
          <w:rFonts w:asciiTheme="majorBidi" w:hAnsiTheme="majorBidi" w:cstheme="majorBidi"/>
          <w:i/>
          <w:iCs/>
          <w:sz w:val="24"/>
          <w:szCs w:val="24"/>
          <w:lang w:val="en-US"/>
        </w:rPr>
      </w:pPr>
      <w:r w:rsidRPr="0068521F">
        <w:rPr>
          <w:rFonts w:asciiTheme="majorBidi" w:hAnsiTheme="majorBidi" w:cstheme="majorBidi"/>
          <w:b/>
          <w:bCs/>
          <w:i/>
          <w:iCs/>
          <w:sz w:val="24"/>
          <w:szCs w:val="24"/>
          <w:lang w:val="en-US"/>
        </w:rPr>
        <w:t>Figure I.3.</w:t>
      </w:r>
      <w:r w:rsidRPr="0068521F">
        <w:rPr>
          <w:rFonts w:asciiTheme="majorBidi" w:hAnsiTheme="majorBidi" w:cstheme="majorBidi"/>
          <w:i/>
          <w:iCs/>
          <w:sz w:val="24"/>
          <w:szCs w:val="24"/>
          <w:lang w:val="en-US"/>
        </w:rPr>
        <w:t xml:space="preserve"> </w:t>
      </w:r>
      <w:proofErr w:type="gramStart"/>
      <w:r w:rsidRPr="0068521F">
        <w:rPr>
          <w:rFonts w:asciiTheme="majorBidi" w:hAnsiTheme="majorBidi" w:cstheme="majorBidi"/>
          <w:i/>
          <w:iCs/>
          <w:sz w:val="24"/>
          <w:szCs w:val="24"/>
          <w:lang w:val="en-US"/>
        </w:rPr>
        <w:t>Measurement of absolute density.</w:t>
      </w:r>
      <w:proofErr w:type="gramEnd"/>
    </w:p>
    <w:p w:rsidR="00451406" w:rsidRPr="0068521F" w:rsidRDefault="00451406" w:rsidP="00451406">
      <w:pPr>
        <w:spacing w:after="120" w:line="360" w:lineRule="auto"/>
        <w:jc w:val="both"/>
        <w:rPr>
          <w:rFonts w:asciiTheme="majorBidi" w:hAnsiTheme="majorBidi" w:cstheme="majorBidi"/>
          <w:sz w:val="24"/>
          <w:szCs w:val="24"/>
          <w:lang w:val="en-US"/>
        </w:rPr>
      </w:pPr>
      <w:r w:rsidRPr="0068521F">
        <w:rPr>
          <w:rFonts w:asciiTheme="majorBidi" w:hAnsiTheme="majorBidi" w:cstheme="majorBidi"/>
          <w:sz w:val="24"/>
          <w:szCs w:val="24"/>
          <w:lang w:val="en-US"/>
        </w:rPr>
        <w:t>Absolute density is given by:</w:t>
      </w:r>
    </w:p>
    <w:p w:rsidR="00451406" w:rsidRPr="00190E3C" w:rsidRDefault="005561A8" w:rsidP="00451406">
      <w:pPr>
        <w:spacing w:after="120" w:line="360" w:lineRule="auto"/>
        <w:jc w:val="both"/>
        <w:rPr>
          <w:rFonts w:asciiTheme="majorBidi" w:hAnsiTheme="majorBidi" w:cstheme="majorBidi"/>
        </w:rPr>
      </w:pPr>
      <m:oMathPara>
        <m:oMath>
          <m:sSub>
            <m:sSubPr>
              <m:ctrlPr>
                <w:rPr>
                  <w:rFonts w:ascii="Cambria Math" w:hAnsiTheme="majorBidi" w:cstheme="majorBidi"/>
                  <w:i/>
                </w:rPr>
              </m:ctrlPr>
            </m:sSubPr>
            <m:e>
              <m:r>
                <w:rPr>
                  <w:rFonts w:ascii="Cambria Math" w:hAnsi="Cambria Math" w:cstheme="majorBidi"/>
                </w:rPr>
                <m:t>ρ</m:t>
              </m:r>
            </m:e>
            <m:sub>
              <m:r>
                <w:rPr>
                  <w:rFonts w:ascii="Cambria Math" w:hAnsi="Cambria Math" w:cstheme="majorBidi"/>
                </w:rPr>
                <m:t>Abs</m:t>
              </m:r>
            </m:sub>
          </m:sSub>
          <m:r>
            <w:rPr>
              <w:rFonts w:ascii="Cambria Math" w:hAnsiTheme="majorBidi" w:cstheme="majorBidi"/>
            </w:rPr>
            <m:t>=</m:t>
          </m:r>
          <m:f>
            <m:fPr>
              <m:ctrlPr>
                <w:rPr>
                  <w:rFonts w:ascii="Cambria Math" w:hAnsiTheme="majorBidi" w:cstheme="majorBidi"/>
                  <w:i/>
                </w:rPr>
              </m:ctrlPr>
            </m:fPr>
            <m:num>
              <m:sSub>
                <m:sSubPr>
                  <m:ctrlPr>
                    <w:rPr>
                      <w:rFonts w:ascii="Cambria Math" w:hAnsiTheme="majorBidi" w:cstheme="majorBidi"/>
                      <w:i/>
                    </w:rPr>
                  </m:ctrlPr>
                </m:sSubPr>
                <m:e>
                  <m:r>
                    <w:rPr>
                      <w:rFonts w:ascii="Cambria Math" w:hAnsi="Cambria Math" w:cstheme="majorBidi"/>
                    </w:rPr>
                    <m:t>M</m:t>
                  </m:r>
                </m:e>
                <m:sub>
                  <m:r>
                    <w:rPr>
                      <w:rFonts w:ascii="Cambria Math" w:hAnsi="Cambria Math" w:cstheme="majorBidi"/>
                    </w:rPr>
                    <m:t>d</m:t>
                  </m:r>
                </m:sub>
              </m:sSub>
            </m:num>
            <m:den>
              <m:sSub>
                <m:sSubPr>
                  <m:ctrlPr>
                    <w:rPr>
                      <w:rFonts w:ascii="Cambria Math" w:hAnsiTheme="majorBidi" w:cstheme="majorBidi"/>
                      <w:i/>
                    </w:rPr>
                  </m:ctrlPr>
                </m:sSubPr>
                <m:e>
                  <m:r>
                    <w:rPr>
                      <w:rFonts w:ascii="Cambria Math" w:hAnsi="Cambria Math" w:cstheme="majorBidi"/>
                    </w:rPr>
                    <m:t>V</m:t>
                  </m:r>
                </m:e>
                <m:sub>
                  <m:r>
                    <w:rPr>
                      <w:rFonts w:ascii="Cambria Math" w:hAnsiTheme="majorBidi" w:cstheme="majorBidi"/>
                    </w:rPr>
                    <m:t>2</m:t>
                  </m:r>
                </m:sub>
              </m:sSub>
              <m:r>
                <w:rPr>
                  <w:rFonts w:asciiTheme="majorBidi" w:hAnsiTheme="majorBidi" w:cstheme="majorBidi"/>
                </w:rPr>
                <m:t>-</m:t>
              </m:r>
              <m:sSub>
                <m:sSubPr>
                  <m:ctrlPr>
                    <w:rPr>
                      <w:rFonts w:ascii="Cambria Math" w:hAnsiTheme="majorBidi" w:cstheme="majorBidi"/>
                      <w:i/>
                    </w:rPr>
                  </m:ctrlPr>
                </m:sSubPr>
                <m:e>
                  <m:r>
                    <w:rPr>
                      <w:rFonts w:ascii="Cambria Math" w:hAnsi="Cambria Math" w:cstheme="majorBidi"/>
                    </w:rPr>
                    <m:t>V</m:t>
                  </m:r>
                </m:e>
                <m:sub>
                  <m:r>
                    <w:rPr>
                      <w:rFonts w:ascii="Cambria Math" w:hAnsiTheme="majorBidi" w:cstheme="majorBidi"/>
                    </w:rPr>
                    <m:t>1</m:t>
                  </m:r>
                </m:sub>
              </m:sSub>
            </m:den>
          </m:f>
        </m:oMath>
      </m:oMathPara>
    </w:p>
    <w:p w:rsidR="00451406" w:rsidRPr="00190E3C" w:rsidRDefault="00451406" w:rsidP="00451406">
      <w:p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To calculate absolute density, the following procedure should be followed:</w:t>
      </w:r>
    </w:p>
    <w:p w:rsidR="00451406" w:rsidRPr="00151535" w:rsidRDefault="00451406" w:rsidP="00451406">
      <w:pPr>
        <w:numPr>
          <w:ilvl w:val="0"/>
          <w:numId w:val="12"/>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Place the test sample in the plastic container.</w:t>
      </w:r>
    </w:p>
    <w:p w:rsidR="00451406" w:rsidRPr="00151535" w:rsidRDefault="00451406" w:rsidP="00451406">
      <w:pPr>
        <w:numPr>
          <w:ilvl w:val="0"/>
          <w:numId w:val="12"/>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 xml:space="preserve">Pour water into the container (almost half full) and note </w:t>
      </w:r>
      <w:proofErr w:type="gramStart"/>
      <w:r w:rsidRPr="00151535">
        <w:rPr>
          <w:rFonts w:asciiTheme="majorBidi" w:hAnsiTheme="majorBidi" w:cstheme="majorBidi"/>
          <w:sz w:val="24"/>
          <w:szCs w:val="24"/>
          <w:lang w:val="en-US"/>
        </w:rPr>
        <w:t>V</w:t>
      </w:r>
      <w:r w:rsidRPr="00190E3C">
        <w:rPr>
          <w:rFonts w:asciiTheme="majorBidi" w:hAnsiTheme="majorBidi" w:cstheme="majorBidi"/>
          <w:sz w:val="24"/>
          <w:szCs w:val="24"/>
          <w:vertAlign w:val="subscript"/>
          <w:lang w:val="en-US"/>
        </w:rPr>
        <w:t>1</w:t>
      </w:r>
      <w:r w:rsidRPr="00151535">
        <w:rPr>
          <w:rFonts w:asciiTheme="majorBidi" w:hAnsiTheme="majorBidi" w:cstheme="majorBidi"/>
          <w:sz w:val="24"/>
          <w:szCs w:val="24"/>
          <w:lang w:val="en-US"/>
        </w:rPr>
        <w:t>​.</w:t>
      </w:r>
      <w:proofErr w:type="gramEnd"/>
    </w:p>
    <w:p w:rsidR="00451406" w:rsidRPr="00151535" w:rsidRDefault="00451406" w:rsidP="00451406">
      <w:pPr>
        <w:numPr>
          <w:ilvl w:val="0"/>
          <w:numId w:val="12"/>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 xml:space="preserve">Prepare a sample of dry aggregates with mass </w:t>
      </w:r>
      <w:proofErr w:type="spellStart"/>
      <w:r w:rsidRPr="00151535">
        <w:rPr>
          <w:rFonts w:asciiTheme="majorBidi" w:hAnsiTheme="majorBidi" w:cstheme="majorBidi"/>
          <w:sz w:val="24"/>
          <w:szCs w:val="24"/>
          <w:lang w:val="en-US"/>
        </w:rPr>
        <w:t>M</w:t>
      </w:r>
      <w:r>
        <w:rPr>
          <w:rFonts w:asciiTheme="majorBidi" w:hAnsiTheme="majorBidi" w:cstheme="majorBidi"/>
          <w:sz w:val="24"/>
          <w:szCs w:val="24"/>
          <w:vertAlign w:val="subscript"/>
          <w:lang w:val="en-US"/>
        </w:rPr>
        <w:t>d</w:t>
      </w:r>
      <w:proofErr w:type="spellEnd"/>
      <w:r w:rsidRPr="00151535">
        <w:rPr>
          <w:rFonts w:asciiTheme="majorBidi" w:hAnsiTheme="majorBidi" w:cstheme="majorBidi"/>
          <w:sz w:val="24"/>
          <w:szCs w:val="24"/>
          <w:lang w:val="en-US"/>
        </w:rPr>
        <w:t xml:space="preserve"> (approximately 300 g).</w:t>
      </w:r>
    </w:p>
    <w:p w:rsidR="00451406" w:rsidRPr="00151535" w:rsidRDefault="00451406" w:rsidP="00451406">
      <w:pPr>
        <w:numPr>
          <w:ilvl w:val="0"/>
          <w:numId w:val="12"/>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Pour the sample into the container using a funnel and eliminate the air voids by stirring the mixture with a stirring rod.</w:t>
      </w:r>
    </w:p>
    <w:p w:rsidR="00451406" w:rsidRPr="00151535" w:rsidRDefault="00451406" w:rsidP="00451406">
      <w:pPr>
        <w:numPr>
          <w:ilvl w:val="0"/>
          <w:numId w:val="12"/>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lastRenderedPageBreak/>
        <w:t>Note the new w</w:t>
      </w:r>
      <w:r>
        <w:rPr>
          <w:rFonts w:asciiTheme="majorBidi" w:hAnsiTheme="majorBidi" w:cstheme="majorBidi"/>
          <w:sz w:val="24"/>
          <w:szCs w:val="24"/>
          <w:lang w:val="en-US"/>
        </w:rPr>
        <w:t xml:space="preserve">ater volume in the container </w:t>
      </w:r>
      <w:proofErr w:type="gramStart"/>
      <w:r>
        <w:rPr>
          <w:rFonts w:asciiTheme="majorBidi" w:hAnsiTheme="majorBidi" w:cstheme="majorBidi"/>
          <w:sz w:val="24"/>
          <w:szCs w:val="24"/>
          <w:lang w:val="en-US"/>
        </w:rPr>
        <w:t>V</w:t>
      </w:r>
      <w:r w:rsidRPr="00190E3C">
        <w:rPr>
          <w:rFonts w:asciiTheme="majorBidi" w:hAnsiTheme="majorBidi" w:cstheme="majorBidi"/>
          <w:sz w:val="24"/>
          <w:szCs w:val="24"/>
          <w:vertAlign w:val="subscript"/>
          <w:lang w:val="en-US"/>
        </w:rPr>
        <w:t>2</w:t>
      </w:r>
      <w:r w:rsidRPr="00151535">
        <w:rPr>
          <w:rFonts w:asciiTheme="majorBidi" w:hAnsiTheme="majorBidi" w:cstheme="majorBidi"/>
          <w:sz w:val="24"/>
          <w:szCs w:val="24"/>
          <w:lang w:val="en-US"/>
        </w:rPr>
        <w:t>​.</w:t>
      </w:r>
      <w:proofErr w:type="gramEnd"/>
    </w:p>
    <w:p w:rsidR="00451406" w:rsidRPr="00151535" w:rsidRDefault="00451406" w:rsidP="00451406">
      <w:pPr>
        <w:numPr>
          <w:ilvl w:val="0"/>
          <w:numId w:val="12"/>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Empty the aggregates into a plastic container and discard the contents.</w:t>
      </w:r>
    </w:p>
    <w:p w:rsidR="00451406" w:rsidRPr="00151535" w:rsidRDefault="00451406" w:rsidP="00451406">
      <w:pPr>
        <w:numPr>
          <w:ilvl w:val="0"/>
          <w:numId w:val="12"/>
        </w:numPr>
        <w:spacing w:after="120" w:line="360" w:lineRule="auto"/>
        <w:jc w:val="both"/>
        <w:rPr>
          <w:rFonts w:asciiTheme="majorBidi" w:hAnsiTheme="majorBidi" w:cstheme="majorBidi"/>
          <w:sz w:val="24"/>
          <w:szCs w:val="24"/>
          <w:lang w:val="en-US"/>
        </w:rPr>
      </w:pPr>
      <w:r w:rsidRPr="00151535">
        <w:rPr>
          <w:rFonts w:asciiTheme="majorBidi" w:hAnsiTheme="majorBidi" w:cstheme="majorBidi"/>
          <w:sz w:val="24"/>
          <w:szCs w:val="24"/>
          <w:lang w:val="en-US"/>
        </w:rPr>
        <w:t xml:space="preserve">Repeat the operation at least </w:t>
      </w:r>
      <w:r>
        <w:rPr>
          <w:rFonts w:asciiTheme="majorBidi" w:hAnsiTheme="majorBidi" w:cstheme="majorBidi"/>
          <w:sz w:val="24"/>
          <w:szCs w:val="24"/>
          <w:lang w:val="en-US"/>
        </w:rPr>
        <w:t>3</w:t>
      </w:r>
      <w:r w:rsidRPr="00151535">
        <w:rPr>
          <w:rFonts w:asciiTheme="majorBidi" w:hAnsiTheme="majorBidi" w:cstheme="majorBidi"/>
          <w:sz w:val="24"/>
          <w:szCs w:val="24"/>
          <w:lang w:val="en-US"/>
        </w:rPr>
        <w:t xml:space="preserve"> times</w:t>
      </w:r>
    </w:p>
    <w:p w:rsidR="00451406" w:rsidRPr="00D03B56" w:rsidRDefault="00451406" w:rsidP="00451406">
      <w:pPr>
        <w:pStyle w:val="Paragraphedeliste"/>
        <w:numPr>
          <w:ilvl w:val="0"/>
          <w:numId w:val="5"/>
        </w:numPr>
        <w:spacing w:line="360" w:lineRule="auto"/>
        <w:jc w:val="both"/>
        <w:rPr>
          <w:rFonts w:asciiTheme="majorBidi" w:hAnsiTheme="majorBidi" w:cstheme="majorBidi"/>
          <w:b/>
          <w:bCs/>
          <w:i/>
          <w:iCs/>
          <w:lang w:val="en-US"/>
        </w:rPr>
      </w:pPr>
      <w:r w:rsidRPr="00D03B56">
        <w:rPr>
          <w:rFonts w:asciiTheme="majorBidi" w:hAnsiTheme="majorBidi" w:cstheme="majorBidi"/>
          <w:b/>
          <w:bCs/>
          <w:i/>
          <w:iCs/>
          <w:lang w:val="en-US"/>
        </w:rPr>
        <w:t>Porosity</w:t>
      </w:r>
    </w:p>
    <w:p w:rsidR="00451406" w:rsidRDefault="00451406" w:rsidP="00451406">
      <w:pPr>
        <w:pStyle w:val="NormalWeb"/>
        <w:spacing w:before="0" w:beforeAutospacing="0" w:after="0" w:afterAutospacing="0" w:line="360" w:lineRule="auto"/>
        <w:ind w:firstLine="708"/>
        <w:jc w:val="both"/>
        <w:rPr>
          <w:lang w:val="en-US"/>
        </w:rPr>
      </w:pPr>
      <w:r w:rsidRPr="00D03B56">
        <w:rPr>
          <w:lang w:val="en-US"/>
        </w:rPr>
        <w:t xml:space="preserve">Porosity is the volume of voids divided by the total or apparent volume. It is expressed as a percentage: </w:t>
      </w:r>
    </w:p>
    <w:p w:rsidR="00451406" w:rsidRDefault="00451406" w:rsidP="00451406">
      <w:pPr>
        <w:pStyle w:val="NormalWeb"/>
        <w:spacing w:before="0" w:beforeAutospacing="0" w:after="0" w:afterAutospacing="0" w:line="360" w:lineRule="auto"/>
        <w:jc w:val="both"/>
        <w:rPr>
          <w:rStyle w:val="katex-mathml"/>
          <w:lang w:val="en-US"/>
        </w:rPr>
      </w:pPr>
      <m:oMathPara>
        <m:oMath>
          <m:r>
            <w:rPr>
              <w:rFonts w:ascii="Cambria Math" w:hAnsi="Cambria Math" w:cstheme="majorBidi"/>
              <w:color w:val="000000"/>
            </w:rPr>
            <m:t>P</m:t>
          </m:r>
          <m:r>
            <w:rPr>
              <w:rFonts w:ascii="Cambria Math" w:hAnsiTheme="majorBidi" w:cstheme="majorBidi"/>
              <w:color w:val="000000"/>
            </w:rPr>
            <m:t xml:space="preserve">= </m:t>
          </m:r>
          <m:f>
            <m:fPr>
              <m:ctrlPr>
                <w:rPr>
                  <w:rFonts w:ascii="Cambria Math" w:hAnsiTheme="majorBidi" w:cstheme="majorBidi"/>
                  <w:i/>
                  <w:color w:val="000000"/>
                </w:rPr>
              </m:ctrlPr>
            </m:fPr>
            <m:num>
              <m:r>
                <m:rPr>
                  <m:sty m:val="p"/>
                </m:rPr>
                <w:rPr>
                  <w:rStyle w:val="katex-mathml"/>
                  <w:rFonts w:ascii="Cambria Math" w:hAnsi="Cambria Math"/>
                  <w:lang w:val="en-US"/>
                </w:rPr>
                <m:t>Density of voids</m:t>
              </m:r>
            </m:num>
            <m:den>
              <m:r>
                <m:rPr>
                  <m:sty m:val="p"/>
                </m:rPr>
                <w:rPr>
                  <w:rStyle w:val="katex-mathml"/>
                  <w:rFonts w:ascii="Cambria Math" w:hAnsi="Cambria Math"/>
                  <w:lang w:val="en-US"/>
                </w:rPr>
                <m:t>Total density</m:t>
              </m:r>
            </m:den>
          </m:f>
          <m:r>
            <w:rPr>
              <w:rFonts w:ascii="Cambria Math" w:hAnsiTheme="majorBidi" w:cstheme="majorBidi"/>
              <w:color w:val="000000"/>
            </w:rPr>
            <m:t xml:space="preserve"> .100%</m:t>
          </m:r>
        </m:oMath>
      </m:oMathPara>
    </w:p>
    <w:p w:rsidR="00451406" w:rsidRPr="00D03B56" w:rsidRDefault="00451406" w:rsidP="00451406">
      <w:pPr>
        <w:pStyle w:val="Paragraphedeliste"/>
        <w:numPr>
          <w:ilvl w:val="0"/>
          <w:numId w:val="5"/>
        </w:numPr>
        <w:spacing w:line="360" w:lineRule="auto"/>
        <w:jc w:val="both"/>
        <w:rPr>
          <w:rFonts w:asciiTheme="majorBidi" w:hAnsiTheme="majorBidi" w:cstheme="majorBidi"/>
          <w:b/>
          <w:bCs/>
          <w:i/>
          <w:iCs/>
          <w:lang w:val="en-US"/>
        </w:rPr>
      </w:pPr>
      <w:r w:rsidRPr="00D03B56">
        <w:rPr>
          <w:rFonts w:asciiTheme="majorBidi" w:hAnsiTheme="majorBidi" w:cstheme="majorBidi"/>
          <w:b/>
          <w:bCs/>
          <w:i/>
          <w:iCs/>
          <w:lang w:val="en-US"/>
        </w:rPr>
        <w:t>Compactness</w:t>
      </w:r>
    </w:p>
    <w:p w:rsidR="00451406" w:rsidRDefault="00451406" w:rsidP="00451406">
      <w:pPr>
        <w:pStyle w:val="NormalWeb"/>
        <w:spacing w:before="0" w:beforeAutospacing="0" w:after="0" w:afterAutospacing="0" w:line="360" w:lineRule="auto"/>
        <w:ind w:firstLine="708"/>
        <w:jc w:val="both"/>
        <w:rPr>
          <w:lang w:val="en-US"/>
        </w:rPr>
      </w:pPr>
      <w:r w:rsidRPr="00D03B56">
        <w:rPr>
          <w:lang w:val="en-US"/>
        </w:rPr>
        <w:t xml:space="preserve">Compactness is the volume of solids divided by the total or apparent volume. It is also expressed as a percentage: </w:t>
      </w:r>
    </w:p>
    <w:p w:rsidR="00451406" w:rsidRPr="00103C8F" w:rsidRDefault="00451406" w:rsidP="00451406">
      <w:pPr>
        <w:pStyle w:val="NormalWeb"/>
        <w:spacing w:before="0" w:beforeAutospacing="0" w:after="0" w:afterAutospacing="0" w:line="360" w:lineRule="auto"/>
        <w:jc w:val="both"/>
        <w:rPr>
          <w:iCs/>
          <w:color w:val="000000"/>
        </w:rPr>
      </w:pPr>
      <m:oMathPara>
        <m:oMath>
          <m:r>
            <m:rPr>
              <m:sty m:val="p"/>
            </m:rPr>
            <w:rPr>
              <w:rFonts w:ascii="Cambria Math" w:hAnsi="Cambria Math" w:cstheme="majorBidi"/>
              <w:color w:val="000000"/>
            </w:rPr>
            <m:t xml:space="preserve">C= </m:t>
          </m:r>
          <m:f>
            <m:fPr>
              <m:ctrlPr>
                <w:rPr>
                  <w:rFonts w:ascii="Cambria Math" w:hAnsi="Cambria Math" w:cstheme="majorBidi"/>
                  <w:iCs/>
                  <w:color w:val="000000"/>
                </w:rPr>
              </m:ctrlPr>
            </m:fPr>
            <m:num>
              <m:r>
                <m:rPr>
                  <m:sty m:val="p"/>
                </m:rPr>
                <w:rPr>
                  <w:rStyle w:val="katex-mathml"/>
                  <w:rFonts w:ascii="Cambria Math" w:hAnsi="Cambria Math"/>
                  <w:lang w:val="en-US"/>
                </w:rPr>
                <m:t>Density of solids</m:t>
              </m:r>
            </m:num>
            <m:den>
              <m:r>
                <m:rPr>
                  <m:sty m:val="p"/>
                </m:rPr>
                <w:rPr>
                  <w:rStyle w:val="katex-mathml"/>
                  <w:rFonts w:ascii="Cambria Math" w:hAnsi="Cambria Math"/>
                  <w:lang w:val="en-US"/>
                </w:rPr>
                <m:t>Total density</m:t>
              </m:r>
            </m:den>
          </m:f>
          <m:r>
            <m:rPr>
              <m:sty m:val="p"/>
            </m:rPr>
            <w:rPr>
              <w:rFonts w:ascii="Cambria Math" w:hAnsi="Cambria Math" w:cstheme="majorBidi"/>
              <w:color w:val="000000"/>
            </w:rPr>
            <m:t xml:space="preserve"> .100%</m:t>
          </m:r>
        </m:oMath>
      </m:oMathPara>
    </w:p>
    <w:p w:rsidR="00451406" w:rsidRDefault="00451406" w:rsidP="00451406">
      <w:pPr>
        <w:pStyle w:val="NormalWeb"/>
        <w:spacing w:before="0" w:beforeAutospacing="0" w:after="0" w:afterAutospacing="0" w:line="360" w:lineRule="auto"/>
        <w:ind w:firstLine="708"/>
        <w:jc w:val="both"/>
        <w:rPr>
          <w:rStyle w:val="katex-mathml"/>
          <w:lang w:val="en-US"/>
        </w:rPr>
      </w:pPr>
      <w:r w:rsidRPr="00D03B56">
        <w:rPr>
          <w:lang w:val="en-US"/>
        </w:rPr>
        <w:t xml:space="preserve">Porosity and compactness are complementary, and their sum equals 1: </w:t>
      </w:r>
      <w:r w:rsidRPr="00C4145F">
        <w:rPr>
          <w:rStyle w:val="katex-mathml"/>
          <w:b/>
          <w:bCs/>
          <w:i/>
          <w:iCs/>
          <w:lang w:val="en-US"/>
        </w:rPr>
        <w:t>P+C=1</w:t>
      </w:r>
    </w:p>
    <w:p w:rsidR="00451406" w:rsidRPr="00D03B56" w:rsidRDefault="00451406" w:rsidP="00451406">
      <w:pPr>
        <w:pStyle w:val="Paragraphedeliste"/>
        <w:numPr>
          <w:ilvl w:val="0"/>
          <w:numId w:val="5"/>
        </w:numPr>
        <w:spacing w:line="360" w:lineRule="auto"/>
        <w:jc w:val="both"/>
        <w:rPr>
          <w:rFonts w:asciiTheme="majorBidi" w:hAnsiTheme="majorBidi" w:cstheme="majorBidi"/>
          <w:b/>
          <w:bCs/>
          <w:i/>
          <w:iCs/>
          <w:lang w:val="en-US"/>
        </w:rPr>
      </w:pPr>
      <w:r w:rsidRPr="00D03B56">
        <w:rPr>
          <w:rFonts w:asciiTheme="majorBidi" w:hAnsiTheme="majorBidi" w:cstheme="majorBidi"/>
          <w:b/>
          <w:bCs/>
          <w:i/>
          <w:iCs/>
          <w:lang w:val="en-US"/>
        </w:rPr>
        <w:t>Moisture Content</w:t>
      </w:r>
    </w:p>
    <w:p w:rsidR="00451406" w:rsidRPr="00D03B56" w:rsidRDefault="00451406" w:rsidP="00451406">
      <w:pPr>
        <w:pStyle w:val="NormalWeb"/>
        <w:spacing w:before="0" w:beforeAutospacing="0" w:after="0" w:afterAutospacing="0" w:line="360" w:lineRule="auto"/>
        <w:ind w:firstLine="708"/>
        <w:jc w:val="both"/>
        <w:rPr>
          <w:lang w:val="en-US"/>
        </w:rPr>
      </w:pPr>
      <w:r w:rsidRPr="00D03B56">
        <w:rPr>
          <w:lang w:val="en-US"/>
        </w:rPr>
        <w:t>Moisture has a significant influence on the properties of constructions and is a major cause of disorders and degradation. High moisture levels can lead to serious consequences, such as:</w:t>
      </w:r>
    </w:p>
    <w:p w:rsidR="00451406" w:rsidRPr="00584A44" w:rsidRDefault="00451406" w:rsidP="00451406">
      <w:pPr>
        <w:numPr>
          <w:ilvl w:val="0"/>
          <w:numId w:val="14"/>
        </w:numPr>
        <w:spacing w:after="0" w:line="360" w:lineRule="auto"/>
        <w:rPr>
          <w:rFonts w:ascii="Times New Roman" w:eastAsia="Times New Roman" w:hAnsi="Times New Roman" w:cs="Times New Roman"/>
          <w:sz w:val="24"/>
          <w:szCs w:val="24"/>
          <w:lang w:val="en-US"/>
        </w:rPr>
      </w:pPr>
      <w:r w:rsidRPr="00584A44">
        <w:rPr>
          <w:rFonts w:ascii="Times New Roman" w:eastAsia="Times New Roman" w:hAnsi="Times New Roman" w:cs="Times New Roman"/>
          <w:sz w:val="24"/>
          <w:szCs w:val="24"/>
          <w:lang w:val="en-US"/>
        </w:rPr>
        <w:t>Crumbling and flaking of surfaces,</w:t>
      </w:r>
    </w:p>
    <w:p w:rsidR="00451406" w:rsidRPr="00584A44" w:rsidRDefault="00451406" w:rsidP="00451406">
      <w:pPr>
        <w:numPr>
          <w:ilvl w:val="0"/>
          <w:numId w:val="14"/>
        </w:numPr>
        <w:spacing w:after="0" w:line="360" w:lineRule="auto"/>
        <w:rPr>
          <w:rFonts w:ascii="Times New Roman" w:eastAsia="Times New Roman" w:hAnsi="Times New Roman" w:cs="Times New Roman"/>
          <w:sz w:val="24"/>
          <w:szCs w:val="24"/>
          <w:lang w:val="en-US"/>
        </w:rPr>
      </w:pPr>
      <w:r w:rsidRPr="00584A44">
        <w:rPr>
          <w:rFonts w:ascii="Times New Roman" w:eastAsia="Times New Roman" w:hAnsi="Times New Roman" w:cs="Times New Roman"/>
          <w:sz w:val="24"/>
          <w:szCs w:val="24"/>
          <w:lang w:val="en-US"/>
        </w:rPr>
        <w:t>Cracking and bursting of materials,</w:t>
      </w:r>
    </w:p>
    <w:p w:rsidR="00451406" w:rsidRPr="00584A44" w:rsidRDefault="00451406" w:rsidP="00451406">
      <w:pPr>
        <w:numPr>
          <w:ilvl w:val="0"/>
          <w:numId w:val="14"/>
        </w:numPr>
        <w:spacing w:after="0" w:line="360" w:lineRule="auto"/>
        <w:rPr>
          <w:rFonts w:ascii="Times New Roman" w:eastAsia="Times New Roman" w:hAnsi="Times New Roman" w:cs="Times New Roman"/>
          <w:sz w:val="24"/>
          <w:szCs w:val="24"/>
          <w:lang w:val="en-US"/>
        </w:rPr>
      </w:pPr>
      <w:r w:rsidRPr="00584A44">
        <w:rPr>
          <w:rFonts w:ascii="Times New Roman" w:eastAsia="Times New Roman" w:hAnsi="Times New Roman" w:cs="Times New Roman"/>
          <w:sz w:val="24"/>
          <w:szCs w:val="24"/>
          <w:lang w:val="en-US"/>
        </w:rPr>
        <w:t>Swelling and warping of wood.</w:t>
      </w:r>
    </w:p>
    <w:p w:rsidR="00451406" w:rsidRDefault="00451406" w:rsidP="00451406">
      <w:pPr>
        <w:pStyle w:val="NormalWeb"/>
        <w:spacing w:before="0" w:beforeAutospacing="0" w:after="0" w:afterAutospacing="0" w:line="360" w:lineRule="auto"/>
        <w:ind w:firstLine="708"/>
        <w:jc w:val="both"/>
        <w:rPr>
          <w:lang w:val="en-US"/>
        </w:rPr>
      </w:pPr>
      <w:r w:rsidRPr="00D03B56">
        <w:rPr>
          <w:lang w:val="en-US"/>
        </w:rPr>
        <w:t xml:space="preserve">Moisture is an important property of construction materials. It indicates the actual water content of materials at the time of testing. Generally, moisture is denoted by </w:t>
      </w:r>
      <w:r w:rsidRPr="00D03B56">
        <w:rPr>
          <w:rStyle w:val="katex-mathml"/>
          <w:lang w:val="en-US"/>
        </w:rPr>
        <w:t>W</w:t>
      </w:r>
      <w:r w:rsidRPr="00D03B56">
        <w:rPr>
          <w:lang w:val="en-US"/>
        </w:rPr>
        <w:t xml:space="preserve"> and expressed as a percentage (%). Moisture content can be determined using the following formula: </w:t>
      </w:r>
    </w:p>
    <w:p w:rsidR="00451406" w:rsidRDefault="00451406" w:rsidP="00451406">
      <w:pPr>
        <w:pStyle w:val="NormalWeb"/>
        <w:spacing w:before="0" w:beforeAutospacing="0" w:after="0" w:afterAutospacing="0" w:line="360" w:lineRule="auto"/>
        <w:jc w:val="both"/>
        <w:rPr>
          <w:lang w:val="en-US"/>
        </w:rPr>
      </w:pPr>
      <m:oMathPara>
        <m:oMath>
          <m:r>
            <m:rPr>
              <m:sty m:val="p"/>
            </m:rPr>
            <w:rPr>
              <w:rFonts w:ascii="Cambria Math" w:hAnsi="Cambria Math" w:cstheme="majorBidi"/>
            </w:rPr>
            <m:t>W=</m:t>
          </m:r>
          <m:f>
            <m:fPr>
              <m:ctrlPr>
                <w:rPr>
                  <w:rFonts w:ascii="Cambria Math" w:hAnsi="Cambria Math" w:cstheme="majorBidi"/>
                  <w:bCs/>
                  <w:iCs/>
                </w:rPr>
              </m:ctrlPr>
            </m:fPr>
            <m:num>
              <m:sSub>
                <m:sSubPr>
                  <m:ctrlPr>
                    <w:rPr>
                      <w:rFonts w:ascii="Cambria Math" w:hAnsi="Cambria Math" w:cstheme="majorBidi"/>
                      <w:bCs/>
                      <w:iCs/>
                    </w:rPr>
                  </m:ctrlPr>
                </m:sSubPr>
                <m:e>
                  <m:sSub>
                    <m:sSubPr>
                      <m:ctrlPr>
                        <w:rPr>
                          <w:rFonts w:ascii="Cambria Math" w:hAnsi="Cambria Math" w:cstheme="majorBidi"/>
                          <w:bCs/>
                          <w:iCs/>
                        </w:rPr>
                      </m:ctrlPr>
                    </m:sSubPr>
                    <m:e>
                      <m:r>
                        <m:rPr>
                          <m:sty m:val="p"/>
                        </m:rPr>
                        <w:rPr>
                          <w:rFonts w:ascii="Cambria Math" w:hAnsi="Cambria Math" w:cstheme="majorBidi"/>
                        </w:rPr>
                        <m:t>M</m:t>
                      </m:r>
                    </m:e>
                    <m:sub>
                      <m:r>
                        <m:rPr>
                          <m:sty m:val="p"/>
                        </m:rPr>
                        <w:rPr>
                          <w:rFonts w:ascii="Cambria Math" w:hAnsi="Cambria Math" w:cstheme="majorBidi"/>
                        </w:rPr>
                        <m:t>w</m:t>
                      </m:r>
                    </m:sub>
                  </m:sSub>
                  <m:r>
                    <m:rPr>
                      <m:sty m:val="p"/>
                    </m:rPr>
                    <w:rPr>
                      <w:rFonts w:ascii="Cambria Math" w:hAnsi="Cambria Math" w:cstheme="majorBidi"/>
                    </w:rPr>
                    <m:t>-M</m:t>
                  </m:r>
                </m:e>
                <m:sub>
                  <m:r>
                    <m:rPr>
                      <m:sty m:val="p"/>
                    </m:rPr>
                    <w:rPr>
                      <w:rFonts w:ascii="Cambria Math" w:hAnsi="Cambria Math" w:cstheme="majorBidi"/>
                    </w:rPr>
                    <m:t>d</m:t>
                  </m:r>
                </m:sub>
              </m:sSub>
            </m:num>
            <m:den>
              <m:sSub>
                <m:sSubPr>
                  <m:ctrlPr>
                    <w:rPr>
                      <w:rFonts w:ascii="Cambria Math" w:hAnsi="Cambria Math" w:cstheme="majorBidi"/>
                      <w:bCs/>
                      <w:iCs/>
                    </w:rPr>
                  </m:ctrlPr>
                </m:sSubPr>
                <m:e>
                  <m:r>
                    <m:rPr>
                      <m:sty m:val="p"/>
                    </m:rPr>
                    <w:rPr>
                      <w:rFonts w:ascii="Cambria Math" w:hAnsi="Cambria Math" w:cstheme="majorBidi"/>
                    </w:rPr>
                    <m:t>M</m:t>
                  </m:r>
                </m:e>
                <m:sub>
                  <m:r>
                    <m:rPr>
                      <m:sty m:val="p"/>
                    </m:rPr>
                    <w:rPr>
                      <w:rFonts w:ascii="Cambria Math" w:hAnsi="Cambria Math" w:cstheme="majorBidi"/>
                    </w:rPr>
                    <m:t>d</m:t>
                  </m:r>
                </m:sub>
              </m:sSub>
            </m:den>
          </m:f>
          <m:r>
            <m:rPr>
              <m:sty m:val="p"/>
            </m:rPr>
            <w:rPr>
              <w:rFonts w:ascii="Cambria Math" w:hAnsi="Cambria Math" w:cstheme="majorBidi"/>
            </w:rPr>
            <m:t>.100%</m:t>
          </m:r>
        </m:oMath>
      </m:oMathPara>
    </w:p>
    <w:p w:rsidR="00451406" w:rsidRPr="00D03B56" w:rsidRDefault="00451406" w:rsidP="00451406">
      <w:pPr>
        <w:pStyle w:val="NormalWeb"/>
        <w:spacing w:before="0" w:beforeAutospacing="0" w:after="0" w:afterAutospacing="0" w:line="360" w:lineRule="auto"/>
        <w:jc w:val="both"/>
        <w:rPr>
          <w:lang w:val="en-US"/>
        </w:rPr>
      </w:pPr>
      <w:r w:rsidRPr="00D03B56">
        <w:rPr>
          <w:lang w:val="en-US"/>
        </w:rPr>
        <w:t>Where:</w:t>
      </w:r>
    </w:p>
    <w:p w:rsidR="00451406" w:rsidRPr="00584A44" w:rsidRDefault="00451406" w:rsidP="00451406">
      <w:pPr>
        <w:numPr>
          <w:ilvl w:val="0"/>
          <w:numId w:val="15"/>
        </w:numPr>
        <w:spacing w:after="0" w:line="360" w:lineRule="auto"/>
        <w:rPr>
          <w:rFonts w:ascii="Times New Roman" w:eastAsia="Times New Roman" w:hAnsi="Times New Roman" w:cs="Times New Roman"/>
          <w:sz w:val="24"/>
          <w:szCs w:val="24"/>
          <w:lang w:val="en-US"/>
        </w:rPr>
      </w:pPr>
      <w:proofErr w:type="spellStart"/>
      <w:r w:rsidRPr="00584A44">
        <w:rPr>
          <w:rFonts w:ascii="Times New Roman" w:eastAsia="Times New Roman" w:hAnsi="Times New Roman" w:cs="Times New Roman"/>
          <w:sz w:val="24"/>
          <w:szCs w:val="24"/>
          <w:lang w:val="en-US"/>
        </w:rPr>
        <w:t>M</w:t>
      </w:r>
      <w:r w:rsidRPr="00473C59">
        <w:rPr>
          <w:rFonts w:ascii="Times New Roman" w:eastAsia="Times New Roman" w:hAnsi="Times New Roman" w:cs="Times New Roman"/>
          <w:sz w:val="24"/>
          <w:szCs w:val="24"/>
          <w:vertAlign w:val="subscript"/>
          <w:lang w:val="en-US"/>
        </w:rPr>
        <w:t>d</w:t>
      </w:r>
      <w:proofErr w:type="spellEnd"/>
      <w:r>
        <w:rPr>
          <w:rFonts w:ascii="Times New Roman" w:eastAsia="Times New Roman" w:hAnsi="Times New Roman" w:cs="Times New Roman"/>
          <w:sz w:val="24"/>
          <w:szCs w:val="24"/>
          <w:lang w:val="en-US"/>
        </w:rPr>
        <w:t xml:space="preserve">: </w:t>
      </w:r>
      <w:r w:rsidRPr="00584A44">
        <w:rPr>
          <w:rFonts w:ascii="Times New Roman" w:eastAsia="Times New Roman" w:hAnsi="Times New Roman" w:cs="Times New Roman"/>
          <w:sz w:val="24"/>
          <w:szCs w:val="24"/>
          <w:lang w:val="en-US"/>
        </w:rPr>
        <w:t>​ is the dry mass of the sample (after drying),</w:t>
      </w:r>
    </w:p>
    <w:p w:rsidR="00451406" w:rsidRPr="00584A44" w:rsidRDefault="00451406" w:rsidP="00451406">
      <w:pPr>
        <w:numPr>
          <w:ilvl w:val="0"/>
          <w:numId w:val="15"/>
        </w:numPr>
        <w:spacing w:after="0" w:line="360" w:lineRule="auto"/>
        <w:rPr>
          <w:rFonts w:ascii="Times New Roman" w:eastAsia="Times New Roman" w:hAnsi="Times New Roman" w:cs="Times New Roman"/>
          <w:sz w:val="24"/>
          <w:szCs w:val="24"/>
          <w:lang w:val="en-US"/>
        </w:rPr>
      </w:pPr>
      <w:r w:rsidRPr="00584A44">
        <w:rPr>
          <w:rFonts w:ascii="Times New Roman" w:eastAsia="Times New Roman" w:hAnsi="Times New Roman" w:cs="Times New Roman"/>
          <w:sz w:val="24"/>
          <w:szCs w:val="24"/>
          <w:lang w:val="en-US"/>
        </w:rPr>
        <w:t>M</w:t>
      </w:r>
      <w:r w:rsidRPr="000473E6">
        <w:rPr>
          <w:rFonts w:ascii="Times New Roman" w:eastAsia="Times New Roman" w:hAnsi="Times New Roman" w:cs="Times New Roman"/>
          <w:sz w:val="24"/>
          <w:szCs w:val="24"/>
          <w:vertAlign w:val="subscript"/>
          <w:lang w:val="en-US"/>
        </w:rPr>
        <w:t>w</w:t>
      </w:r>
      <w:r>
        <w:rPr>
          <w:rFonts w:ascii="Times New Roman" w:eastAsia="Times New Roman" w:hAnsi="Times New Roman" w:cs="Times New Roman"/>
          <w:sz w:val="24"/>
          <w:szCs w:val="24"/>
          <w:lang w:val="en-US"/>
        </w:rPr>
        <w:t xml:space="preserve">: </w:t>
      </w:r>
      <w:r w:rsidRPr="00584A44">
        <w:rPr>
          <w:rFonts w:ascii="Times New Roman" w:eastAsia="Times New Roman" w:hAnsi="Times New Roman" w:cs="Times New Roman"/>
          <w:sz w:val="24"/>
          <w:szCs w:val="24"/>
          <w:lang w:val="en-US"/>
        </w:rPr>
        <w:t>is the wet mass of the sample.</w:t>
      </w:r>
    </w:p>
    <w:p w:rsidR="00451406" w:rsidRDefault="00451406" w:rsidP="00451406">
      <w:pPr>
        <w:pStyle w:val="NormalWeb"/>
        <w:spacing w:before="0" w:beforeAutospacing="0" w:after="0" w:afterAutospacing="0" w:line="360" w:lineRule="auto"/>
        <w:ind w:firstLine="708"/>
        <w:jc w:val="both"/>
        <w:rPr>
          <w:lang w:val="en-US"/>
        </w:rPr>
      </w:pPr>
      <w:r w:rsidRPr="00D03B56">
        <w:rPr>
          <w:lang w:val="en-US"/>
        </w:rPr>
        <w:t>The moisture content of materials depends on many factors, especially the atmosphere in which they are stored, wind, temperature, and the porosity of the material.</w:t>
      </w:r>
    </w:p>
    <w:p w:rsidR="00451406" w:rsidRDefault="00451406" w:rsidP="00451406">
      <w:pPr>
        <w:pStyle w:val="NormalWeb"/>
        <w:spacing w:before="0" w:beforeAutospacing="0" w:after="0" w:afterAutospacing="0" w:line="360" w:lineRule="auto"/>
        <w:ind w:firstLine="708"/>
        <w:jc w:val="both"/>
        <w:rPr>
          <w:lang w:val="en-US"/>
        </w:rPr>
      </w:pPr>
    </w:p>
    <w:p w:rsidR="00451406" w:rsidRPr="00D03B56" w:rsidRDefault="00451406" w:rsidP="00451406">
      <w:pPr>
        <w:pStyle w:val="Paragraphedeliste"/>
        <w:numPr>
          <w:ilvl w:val="0"/>
          <w:numId w:val="5"/>
        </w:numPr>
        <w:spacing w:line="360" w:lineRule="auto"/>
        <w:jc w:val="both"/>
        <w:rPr>
          <w:rFonts w:asciiTheme="majorBidi" w:hAnsiTheme="majorBidi" w:cstheme="majorBidi"/>
          <w:b/>
          <w:bCs/>
          <w:i/>
          <w:iCs/>
          <w:lang w:val="en-US"/>
        </w:rPr>
      </w:pPr>
      <w:r w:rsidRPr="00D03B56">
        <w:rPr>
          <w:rFonts w:asciiTheme="majorBidi" w:hAnsiTheme="majorBidi" w:cstheme="majorBidi"/>
          <w:b/>
          <w:bCs/>
          <w:i/>
          <w:iCs/>
          <w:lang w:val="en-US"/>
        </w:rPr>
        <w:lastRenderedPageBreak/>
        <w:t>Degree of Saturation (Water Content)</w:t>
      </w:r>
    </w:p>
    <w:p w:rsidR="00451406" w:rsidRDefault="00451406" w:rsidP="00451406">
      <w:pPr>
        <w:pStyle w:val="NormalWeb"/>
        <w:spacing w:before="0" w:beforeAutospacing="0" w:after="0" w:afterAutospacing="0" w:line="360" w:lineRule="auto"/>
        <w:ind w:firstLine="708"/>
        <w:jc w:val="both"/>
        <w:rPr>
          <w:rStyle w:val="katex-mathml"/>
          <w:lang w:val="en-US"/>
        </w:rPr>
      </w:pPr>
      <w:r w:rsidRPr="00D03B56">
        <w:rPr>
          <w:lang w:val="en-US"/>
        </w:rPr>
        <w:t xml:space="preserve">The degree of saturation is one of the most important factors influencing strength. It has been observed that water-absorbing materials have a significantly reduced strength. When all the voids in a body are filled with water, it is said to be saturated. The degree of saturation is the ratio of the volume of voids filled with water to the total volume of voids. It plays a major role in the destruction of porous materials by frost. As water transforms into ice, it expands by about 9% in volume. The degree of saturation can be calculated using the following formula: </w:t>
      </w:r>
    </w:p>
    <w:p w:rsidR="00451406" w:rsidRPr="001C61DB" w:rsidRDefault="00451406" w:rsidP="007F7C5C">
      <w:pPr>
        <w:pStyle w:val="NormalWeb"/>
        <w:spacing w:before="0" w:beforeAutospacing="0" w:after="0" w:afterAutospacing="0" w:line="360" w:lineRule="auto"/>
        <w:ind w:firstLine="708"/>
        <w:jc w:val="center"/>
        <w:rPr>
          <w:rStyle w:val="katex-mathml"/>
          <w:lang w:val="en-US"/>
        </w:rPr>
      </w:pPr>
      <m:oMathPara>
        <m:oMath>
          <m:r>
            <m:rPr>
              <m:sty m:val="b"/>
            </m:rPr>
            <w:rPr>
              <w:rFonts w:ascii="Cambria Math" w:hAnsi="Cambria Math" w:cstheme="majorBidi"/>
            </w:rPr>
            <m:t>S</m:t>
          </m:r>
          <m:r>
            <m:rPr>
              <m:sty m:val="b"/>
            </m:rPr>
            <w:rPr>
              <w:rFonts w:ascii="Cambria Math" w:hAnsi="Cambria Math" w:cstheme="majorBidi"/>
              <w:lang w:val="en-US"/>
            </w:rPr>
            <m:t>=</m:t>
          </m:r>
          <m:f>
            <m:fPr>
              <m:ctrlPr>
                <w:rPr>
                  <w:rFonts w:ascii="Cambria Math" w:hAnsi="Cambria Math"/>
                  <w:b/>
                  <w:i/>
                  <w:lang w:val="en-US"/>
                </w:rPr>
              </m:ctrlPr>
            </m:fPr>
            <m:num>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w</m:t>
                  </m:r>
                </m:sub>
              </m:sSub>
            </m:num>
            <m:den>
              <m:sSub>
                <m:sSubPr>
                  <m:ctrlPr>
                    <w:rPr>
                      <w:rFonts w:ascii="Cambria Math" w:hAnsi="Cambria Math"/>
                      <w:b/>
                      <w:i/>
                      <w:lang w:val="en-US"/>
                    </w:rPr>
                  </m:ctrlPr>
                </m:sSubPr>
                <m:e>
                  <m:r>
                    <m:rPr>
                      <m:sty m:val="bi"/>
                    </m:rPr>
                    <w:rPr>
                      <w:rFonts w:ascii="Cambria Math" w:hAnsi="Cambria Math"/>
                      <w:lang w:val="en-US"/>
                    </w:rPr>
                    <m:t>V</m:t>
                  </m:r>
                </m:e>
                <m:sub>
                  <m:r>
                    <m:rPr>
                      <m:sty m:val="bi"/>
                    </m:rPr>
                    <w:rPr>
                      <w:rFonts w:ascii="Cambria Math" w:hAnsi="Cambria Math"/>
                      <w:lang w:val="en-US"/>
                    </w:rPr>
                    <m:t>V</m:t>
                  </m:r>
                </m:sub>
              </m:sSub>
            </m:den>
          </m:f>
          <m:r>
            <m:rPr>
              <m:sty m:val="bi"/>
            </m:rPr>
            <w:rPr>
              <w:rFonts w:ascii="Cambria Math" w:hAnsi="Cambria Math"/>
              <w:lang w:val="en-US"/>
            </w:rPr>
            <m:t xml:space="preserve"> .100%</m:t>
          </m:r>
        </m:oMath>
      </m:oMathPara>
    </w:p>
    <w:p w:rsidR="00451406" w:rsidRPr="00D03B56" w:rsidRDefault="00451406" w:rsidP="00451406">
      <w:pPr>
        <w:pStyle w:val="NormalWeb"/>
        <w:spacing w:before="0" w:beforeAutospacing="0" w:after="0" w:afterAutospacing="0" w:line="360" w:lineRule="auto"/>
        <w:ind w:firstLine="708"/>
        <w:jc w:val="both"/>
        <w:rPr>
          <w:lang w:val="en-US"/>
        </w:rPr>
      </w:pPr>
      <w:r w:rsidRPr="00D03B56">
        <w:rPr>
          <w:lang w:val="en-US"/>
        </w:rPr>
        <w:t xml:space="preserve"> Where:</w:t>
      </w:r>
    </w:p>
    <w:p w:rsidR="00451406" w:rsidRPr="00B31052" w:rsidRDefault="00451406" w:rsidP="00451406">
      <w:pPr>
        <w:numPr>
          <w:ilvl w:val="0"/>
          <w:numId w:val="16"/>
        </w:numPr>
        <w:spacing w:after="0" w:line="360" w:lineRule="auto"/>
        <w:rPr>
          <w:rFonts w:ascii="Times New Roman" w:eastAsia="Times New Roman" w:hAnsi="Times New Roman" w:cs="Times New Roman"/>
          <w:sz w:val="24"/>
          <w:szCs w:val="24"/>
          <w:lang w:val="en-US"/>
        </w:rPr>
      </w:pPr>
      <w:r w:rsidRPr="00B31052">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B31052">
        <w:rPr>
          <w:rFonts w:ascii="Times New Roman" w:eastAsia="Times New Roman" w:hAnsi="Times New Roman" w:cs="Times New Roman"/>
          <w:sz w:val="24"/>
          <w:szCs w:val="24"/>
          <w:lang w:val="en-US"/>
        </w:rPr>
        <w:t>is the degree of saturation (%),</w:t>
      </w:r>
    </w:p>
    <w:p w:rsidR="00451406" w:rsidRPr="00B31052" w:rsidRDefault="007F7C5C" w:rsidP="007F7C5C">
      <w:pPr>
        <w:numPr>
          <w:ilvl w:val="0"/>
          <w:numId w:val="16"/>
        </w:numPr>
        <w:spacing w:after="0" w:line="36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vertAlign w:val="subscript"/>
          <w:lang w:val="en-US"/>
        </w:rPr>
        <w:t>w</w:t>
      </w:r>
      <w:proofErr w:type="spellEnd"/>
      <w:r w:rsidR="00451406">
        <w:rPr>
          <w:rFonts w:ascii="Times New Roman" w:eastAsia="Times New Roman" w:hAnsi="Times New Roman" w:cs="Times New Roman"/>
          <w:sz w:val="24"/>
          <w:szCs w:val="24"/>
          <w:lang w:val="en-US"/>
        </w:rPr>
        <w:t>:</w:t>
      </w:r>
      <w:r w:rsidR="00451406" w:rsidRPr="00B31052">
        <w:rPr>
          <w:rFonts w:ascii="Times New Roman" w:eastAsia="Times New Roman" w:hAnsi="Times New Roman" w:cs="Times New Roman"/>
          <w:sz w:val="24"/>
          <w:szCs w:val="24"/>
          <w:lang w:val="en-US"/>
        </w:rPr>
        <w:t xml:space="preserve"> is the </w:t>
      </w:r>
      <w:r>
        <w:rPr>
          <w:rFonts w:ascii="Times New Roman" w:eastAsia="Times New Roman" w:hAnsi="Times New Roman" w:cs="Times New Roman"/>
          <w:sz w:val="24"/>
          <w:szCs w:val="24"/>
          <w:lang w:val="en-US"/>
        </w:rPr>
        <w:t>volume</w:t>
      </w:r>
      <w:r w:rsidR="00451406" w:rsidRPr="00B31052">
        <w:rPr>
          <w:rFonts w:ascii="Times New Roman" w:eastAsia="Times New Roman" w:hAnsi="Times New Roman" w:cs="Times New Roman"/>
          <w:sz w:val="24"/>
          <w:szCs w:val="24"/>
          <w:lang w:val="en-US"/>
        </w:rPr>
        <w:t xml:space="preserve"> of the </w:t>
      </w:r>
      <w:r>
        <w:rPr>
          <w:rFonts w:ascii="Times New Roman" w:eastAsia="Times New Roman" w:hAnsi="Times New Roman" w:cs="Times New Roman"/>
          <w:sz w:val="24"/>
          <w:szCs w:val="24"/>
          <w:lang w:val="en-US"/>
        </w:rPr>
        <w:t>water in the sample</w:t>
      </w:r>
      <w:r w:rsidR="00451406" w:rsidRPr="00B31052">
        <w:rPr>
          <w:rFonts w:ascii="Times New Roman" w:eastAsia="Times New Roman" w:hAnsi="Times New Roman" w:cs="Times New Roman"/>
          <w:sz w:val="24"/>
          <w:szCs w:val="24"/>
          <w:lang w:val="en-US"/>
        </w:rPr>
        <w:t>,</w:t>
      </w:r>
    </w:p>
    <w:p w:rsidR="00451406" w:rsidRPr="00B31052" w:rsidRDefault="007F7C5C" w:rsidP="007F7C5C">
      <w:pPr>
        <w:numPr>
          <w:ilvl w:val="0"/>
          <w:numId w:val="16"/>
        </w:num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vertAlign w:val="subscript"/>
          <w:lang w:val="en-US"/>
        </w:rPr>
        <w:t>V</w:t>
      </w:r>
      <w:r w:rsidR="00451406">
        <w:rPr>
          <w:rFonts w:ascii="Times New Roman" w:eastAsia="Times New Roman" w:hAnsi="Times New Roman" w:cs="Times New Roman"/>
          <w:sz w:val="24"/>
          <w:szCs w:val="24"/>
          <w:lang w:val="en-US"/>
        </w:rPr>
        <w:t>:</w:t>
      </w:r>
      <w:r w:rsidR="00451406" w:rsidRPr="00B31052">
        <w:rPr>
          <w:rFonts w:ascii="Times New Roman" w:eastAsia="Times New Roman" w:hAnsi="Times New Roman" w:cs="Times New Roman"/>
          <w:sz w:val="24"/>
          <w:szCs w:val="24"/>
          <w:lang w:val="en-US"/>
        </w:rPr>
        <w:t xml:space="preserve">​ is the </w:t>
      </w:r>
      <w:r>
        <w:rPr>
          <w:rFonts w:ascii="Times New Roman" w:eastAsia="Times New Roman" w:hAnsi="Times New Roman" w:cs="Times New Roman"/>
          <w:sz w:val="24"/>
          <w:szCs w:val="24"/>
          <w:lang w:val="en-US"/>
        </w:rPr>
        <w:t>volume</w:t>
      </w:r>
      <w:r w:rsidRPr="00B31052">
        <w:rPr>
          <w:rFonts w:ascii="Times New Roman" w:eastAsia="Times New Roman" w:hAnsi="Times New Roman" w:cs="Times New Roman"/>
          <w:sz w:val="24"/>
          <w:szCs w:val="24"/>
          <w:lang w:val="en-US"/>
        </w:rPr>
        <w:t xml:space="preserve"> of the </w:t>
      </w:r>
      <w:r>
        <w:rPr>
          <w:rFonts w:ascii="Times New Roman" w:eastAsia="Times New Roman" w:hAnsi="Times New Roman" w:cs="Times New Roman"/>
          <w:sz w:val="24"/>
          <w:szCs w:val="24"/>
          <w:lang w:val="en-US"/>
        </w:rPr>
        <w:t>voids in the sample</w:t>
      </w:r>
      <w:r w:rsidR="00451406" w:rsidRPr="00B31052">
        <w:rPr>
          <w:rFonts w:ascii="Times New Roman" w:eastAsia="Times New Roman" w:hAnsi="Times New Roman" w:cs="Times New Roman"/>
          <w:sz w:val="24"/>
          <w:szCs w:val="24"/>
          <w:lang w:val="en-US"/>
        </w:rPr>
        <w:t>,</w:t>
      </w:r>
    </w:p>
    <w:p w:rsidR="007F7C5C" w:rsidRDefault="007F7C5C" w:rsidP="007F7C5C">
      <w:pPr>
        <w:pStyle w:val="Paragraphedeliste"/>
        <w:spacing w:line="360" w:lineRule="auto"/>
        <w:ind w:left="1494"/>
        <w:jc w:val="both"/>
        <w:rPr>
          <w:rFonts w:asciiTheme="majorBidi" w:hAnsiTheme="majorBidi" w:cstheme="majorBidi"/>
          <w:b/>
          <w:bCs/>
          <w:i/>
          <w:iCs/>
          <w:lang w:val="en-US"/>
        </w:rPr>
      </w:pPr>
    </w:p>
    <w:p w:rsidR="00451406" w:rsidRPr="007F7C5C" w:rsidRDefault="00451406" w:rsidP="007F7C5C">
      <w:pPr>
        <w:pStyle w:val="Paragraphedeliste"/>
        <w:numPr>
          <w:ilvl w:val="0"/>
          <w:numId w:val="5"/>
        </w:numPr>
        <w:spacing w:line="360" w:lineRule="auto"/>
        <w:jc w:val="both"/>
        <w:rPr>
          <w:rFonts w:asciiTheme="majorBidi" w:hAnsiTheme="majorBidi" w:cstheme="majorBidi"/>
          <w:b/>
          <w:bCs/>
          <w:i/>
          <w:iCs/>
          <w:lang w:val="en-US"/>
        </w:rPr>
      </w:pPr>
      <w:r w:rsidRPr="007F7C5C">
        <w:rPr>
          <w:rFonts w:asciiTheme="majorBidi" w:hAnsiTheme="majorBidi" w:cstheme="majorBidi"/>
          <w:b/>
          <w:bCs/>
          <w:i/>
          <w:iCs/>
          <w:lang w:val="en-US"/>
        </w:rPr>
        <w:t>Air and Water Permeability</w:t>
      </w:r>
    </w:p>
    <w:p w:rsidR="00451406" w:rsidRPr="00D03B56" w:rsidRDefault="00451406" w:rsidP="00451406">
      <w:pPr>
        <w:pStyle w:val="NormalWeb"/>
        <w:spacing w:before="0" w:beforeAutospacing="0" w:after="0" w:afterAutospacing="0" w:line="360" w:lineRule="auto"/>
        <w:ind w:firstLine="708"/>
        <w:jc w:val="both"/>
        <w:rPr>
          <w:lang w:val="en-US"/>
        </w:rPr>
      </w:pPr>
      <w:r w:rsidRPr="00D03B56">
        <w:rPr>
          <w:lang w:val="en-US"/>
        </w:rPr>
        <w:t xml:space="preserve">Permeability is the property of a material that allows water or air to pass through its thickness. It is characterized by the quantity of water or air that flows through the material over a time period </w:t>
      </w:r>
      <w:r w:rsidRPr="00D03B56">
        <w:rPr>
          <w:rStyle w:val="mord"/>
          <w:lang w:val="en-US"/>
        </w:rPr>
        <w:t>t</w:t>
      </w:r>
      <w:r w:rsidRPr="00D03B56">
        <w:rPr>
          <w:lang w:val="en-US"/>
        </w:rPr>
        <w:t xml:space="preserve"> at constant pressure. Controlling permeability is crucial for concrete intended to be used in confined environments in contact with water, such as dams, bridge piers, water towers, reservoirs, and basins, or in contact with gases, such as in nuclear reactors and storage tanks for chemical or radioactive waste.</w:t>
      </w:r>
    </w:p>
    <w:p w:rsidR="00451406" w:rsidRPr="00D03B56" w:rsidRDefault="00451406" w:rsidP="00451406">
      <w:pPr>
        <w:pStyle w:val="NormalWeb"/>
        <w:spacing w:before="0" w:beforeAutospacing="0" w:after="0" w:afterAutospacing="0" w:line="360" w:lineRule="auto"/>
        <w:ind w:firstLine="567"/>
        <w:jc w:val="both"/>
        <w:rPr>
          <w:lang w:val="en-US"/>
        </w:rPr>
      </w:pPr>
      <w:r w:rsidRPr="00D03B56">
        <w:rPr>
          <w:lang w:val="en-US"/>
        </w:rPr>
        <w:t>Permeability is an indicator of durability. Construction materials are porous and, like any porous medium, consist of a solid phase and a void space filled with water and air, with proportions varying with the degree of saturation.</w:t>
      </w:r>
    </w:p>
    <w:p w:rsidR="00451406" w:rsidRPr="00451406" w:rsidRDefault="00451406" w:rsidP="00451406">
      <w:pPr>
        <w:spacing w:after="120" w:line="360" w:lineRule="auto"/>
        <w:ind w:firstLine="708"/>
        <w:jc w:val="both"/>
        <w:rPr>
          <w:rFonts w:asciiTheme="majorBidi" w:hAnsiTheme="majorBidi" w:cstheme="majorBidi"/>
          <w:color w:val="000000"/>
          <w:lang w:val="en-US"/>
        </w:rPr>
      </w:pPr>
    </w:p>
    <w:p w:rsidR="00451406" w:rsidRPr="007915BD" w:rsidRDefault="00451406" w:rsidP="00451406">
      <w:pPr>
        <w:pStyle w:val="Paragraphedeliste"/>
        <w:numPr>
          <w:ilvl w:val="0"/>
          <w:numId w:val="13"/>
        </w:numPr>
        <w:spacing w:line="360" w:lineRule="auto"/>
        <w:outlineLvl w:val="2"/>
        <w:rPr>
          <w:rFonts w:eastAsia="Times New Roman"/>
          <w:b/>
          <w:bCs/>
          <w:lang w:val="en-US"/>
        </w:rPr>
      </w:pPr>
      <w:r w:rsidRPr="007915BD">
        <w:rPr>
          <w:rFonts w:eastAsia="Times New Roman"/>
          <w:b/>
          <w:bCs/>
          <w:lang w:val="en-US"/>
        </w:rPr>
        <w:t>Chemical Properties</w:t>
      </w:r>
    </w:p>
    <w:p w:rsidR="00451406" w:rsidRPr="001E20DC" w:rsidRDefault="00451406" w:rsidP="00451406">
      <w:pPr>
        <w:pStyle w:val="Paragraphedeliste"/>
        <w:numPr>
          <w:ilvl w:val="0"/>
          <w:numId w:val="22"/>
        </w:numPr>
        <w:spacing w:line="360" w:lineRule="auto"/>
        <w:outlineLvl w:val="3"/>
        <w:rPr>
          <w:rFonts w:eastAsia="Times New Roman"/>
          <w:b/>
          <w:bCs/>
          <w:lang w:val="en-US"/>
        </w:rPr>
      </w:pPr>
      <w:r w:rsidRPr="001E20DC">
        <w:rPr>
          <w:rFonts w:eastAsia="Times New Roman"/>
          <w:b/>
          <w:bCs/>
          <w:lang w:val="en-US"/>
        </w:rPr>
        <w:t>Alkalinity</w:t>
      </w:r>
    </w:p>
    <w:p w:rsidR="00451406"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The phenomenon of alkali-silica reaction (ASR) arises from the action of sol</w:t>
      </w:r>
      <w:r>
        <w:rPr>
          <w:rFonts w:ascii="Times New Roman" w:eastAsia="Times New Roman" w:hAnsi="Times New Roman" w:cs="Times New Roman"/>
          <w:sz w:val="24"/>
          <w:szCs w:val="24"/>
          <w:lang w:val="en-US"/>
        </w:rPr>
        <w:t>uble alkalis (sodium oxide Na2O</w:t>
      </w:r>
      <w:r w:rsidRPr="007915BD">
        <w:rPr>
          <w:rFonts w:ascii="Times New Roman" w:eastAsia="Times New Roman" w:hAnsi="Times New Roman" w:cs="Times New Roman"/>
          <w:sz w:val="24"/>
          <w:szCs w:val="24"/>
          <w:lang w:val="en-US"/>
        </w:rPr>
        <w:t xml:space="preserve"> and potassium oxide K2​O) in concrete on a certain form of reactive silica, in the presence of water. </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 xml:space="preserve">It corresponds to a set of complex chemical reactions that can occur between certain mineral phases contained in aggregates and the highly alkaline interstitial solution of the concrete, when several conditions are simultaneously met: the presence of a form of silica in </w:t>
      </w:r>
      <w:r w:rsidRPr="007915BD">
        <w:rPr>
          <w:rFonts w:ascii="Times New Roman" w:eastAsia="Times New Roman" w:hAnsi="Times New Roman" w:cs="Times New Roman"/>
          <w:sz w:val="24"/>
          <w:szCs w:val="24"/>
          <w:lang w:val="en-US"/>
        </w:rPr>
        <w:lastRenderedPageBreak/>
        <w:t>the aggregates known as "potentially reactive," the alkalis in the concrete and sufficient quantities of water.</w:t>
      </w:r>
    </w:p>
    <w:p w:rsidR="00451406" w:rsidRPr="00822C15"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These are internal reactions within the concrete primarily involving elements originally present in the concrete and an external supply of water. If precautions are not taken, this pathology can appear in the parts of structures most severely exposed to moisture, generally after several years (or even several decades). The formation of a swelling gel can lead to deformations and</w:t>
      </w:r>
      <w:r>
        <w:rPr>
          <w:rFonts w:ascii="Times New Roman" w:eastAsia="Times New Roman" w:hAnsi="Times New Roman" w:cs="Times New Roman"/>
          <w:sz w:val="24"/>
          <w:szCs w:val="24"/>
          <w:lang w:val="en-US"/>
        </w:rPr>
        <w:t xml:space="preserve"> micro-cracking of the material</w:t>
      </w:r>
      <w:r w:rsidRPr="007915BD">
        <w:rPr>
          <w:rFonts w:ascii="Times New Roman" w:eastAsia="Times New Roman" w:hAnsi="Times New Roman" w:cs="Times New Roman"/>
          <w:sz w:val="24"/>
          <w:szCs w:val="24"/>
          <w:lang w:val="en-US"/>
        </w:rPr>
        <w:t>. The expansive stresses generated can exceed the tensile strength of the concrete, resulting in</w:t>
      </w:r>
      <w:r>
        <w:rPr>
          <w:rFonts w:ascii="Times New Roman" w:eastAsia="Times New Roman" w:hAnsi="Times New Roman" w:cs="Times New Roman"/>
          <w:sz w:val="24"/>
          <w:szCs w:val="24"/>
          <w:lang w:val="en-US"/>
        </w:rPr>
        <w:t xml:space="preserve"> </w:t>
      </w:r>
      <w:r w:rsidRPr="00822C15">
        <w:rPr>
          <w:rFonts w:ascii="Times New Roman" w:eastAsia="Times New Roman" w:hAnsi="Times New Roman" w:cs="Times New Roman"/>
          <w:sz w:val="24"/>
          <w:szCs w:val="24"/>
          <w:lang w:val="en-US"/>
        </w:rPr>
        <w:t>a separation at the paste-aggregate interface and the development of micro-cracks at the concrete/reinforcement interface, which appear on the surface as cracks aligned with the direction of the rebar.</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 xml:space="preserve"> Three simultaneous conditions are necessary to initiate and maintain the reactions of this exceptional phenomenon:</w:t>
      </w:r>
    </w:p>
    <w:p w:rsidR="00451406" w:rsidRPr="00F53037" w:rsidRDefault="00451406" w:rsidP="00451406">
      <w:pPr>
        <w:numPr>
          <w:ilvl w:val="0"/>
          <w:numId w:val="17"/>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rPr>
        <w:t xml:space="preserve">A </w:t>
      </w:r>
      <w:r w:rsidRPr="00F53037">
        <w:rPr>
          <w:rFonts w:ascii="Times New Roman" w:eastAsia="Times New Roman" w:hAnsi="Times New Roman" w:cs="Times New Roman"/>
          <w:sz w:val="24"/>
          <w:szCs w:val="24"/>
          <w:lang w:val="en-US"/>
        </w:rPr>
        <w:t>highly humid environment,</w:t>
      </w:r>
    </w:p>
    <w:p w:rsidR="00451406" w:rsidRPr="007915BD" w:rsidRDefault="00451406" w:rsidP="00451406">
      <w:pPr>
        <w:numPr>
          <w:ilvl w:val="0"/>
          <w:numId w:val="17"/>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 xml:space="preserve">A high concentration of soluble alkalis in the interstitial solution exceeding a critical </w:t>
      </w:r>
      <w:r>
        <w:rPr>
          <w:rFonts w:ascii="Times New Roman" w:eastAsia="Times New Roman" w:hAnsi="Times New Roman" w:cs="Times New Roman"/>
          <w:sz w:val="24"/>
          <w:szCs w:val="24"/>
          <w:lang w:val="en-US"/>
        </w:rPr>
        <w:t>limit</w:t>
      </w:r>
      <w:r w:rsidRPr="007915BD">
        <w:rPr>
          <w:rFonts w:ascii="Times New Roman" w:eastAsia="Times New Roman" w:hAnsi="Times New Roman" w:cs="Times New Roman"/>
          <w:sz w:val="24"/>
          <w:szCs w:val="24"/>
          <w:lang w:val="en-US"/>
        </w:rPr>
        <w:t>,</w:t>
      </w:r>
    </w:p>
    <w:p w:rsidR="00451406" w:rsidRDefault="00451406" w:rsidP="00451406">
      <w:pPr>
        <w:numPr>
          <w:ilvl w:val="0"/>
          <w:numId w:val="17"/>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The presence of reactive silica in the concrete in sufficient quantity (from potentially reactive aggregates).</w:t>
      </w:r>
    </w:p>
    <w:p w:rsidR="00451406" w:rsidRDefault="00451406" w:rsidP="00451406">
      <w:pPr>
        <w:spacing w:after="0" w:line="360" w:lineRule="auto"/>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rPr>
        <w:drawing>
          <wp:inline distT="0" distB="0" distL="0" distR="0">
            <wp:extent cx="1612553" cy="2095500"/>
            <wp:effectExtent l="19050" t="0" r="6697" b="0"/>
            <wp:docPr id="33" name="Image 33" descr="C:\Users\BM\Desktop\mehdi\Cours\engineers\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BM\Desktop\mehdi\Cours\engineers\images.jfif"/>
                    <pic:cNvPicPr>
                      <a:picLocks noChangeAspect="1" noChangeArrowheads="1"/>
                    </pic:cNvPicPr>
                  </pic:nvPicPr>
                  <pic:blipFill>
                    <a:blip r:embed="rId8"/>
                    <a:srcRect/>
                    <a:stretch>
                      <a:fillRect/>
                    </a:stretch>
                  </pic:blipFill>
                  <pic:spPr bwMode="auto">
                    <a:xfrm>
                      <a:off x="0" y="0"/>
                      <a:ext cx="1612553" cy="2095500"/>
                    </a:xfrm>
                    <a:prstGeom prst="rect">
                      <a:avLst/>
                    </a:prstGeom>
                    <a:noFill/>
                    <a:ln w="9525">
                      <a:noFill/>
                      <a:miter lim="800000"/>
                      <a:headEnd/>
                      <a:tailEnd/>
                    </a:ln>
                  </pic:spPr>
                </pic:pic>
              </a:graphicData>
            </a:graphic>
          </wp:inline>
        </w:drawing>
      </w:r>
      <w:r w:rsidRPr="00922D27">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drawing>
          <wp:inline distT="0" distB="0" distL="0" distR="0">
            <wp:extent cx="1819275" cy="2095499"/>
            <wp:effectExtent l="19050" t="0" r="0" b="0"/>
            <wp:docPr id="32" name="Image 32" descr="C:\Users\BM\Desktop\mehdi\Cours\engineer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BM\Desktop\mehdi\Cours\engineers\image.jpg"/>
                    <pic:cNvPicPr>
                      <a:picLocks noChangeAspect="1" noChangeArrowheads="1"/>
                    </pic:cNvPicPr>
                  </pic:nvPicPr>
                  <pic:blipFill>
                    <a:blip r:embed="rId9"/>
                    <a:srcRect/>
                    <a:stretch>
                      <a:fillRect/>
                    </a:stretch>
                  </pic:blipFill>
                  <pic:spPr bwMode="auto">
                    <a:xfrm>
                      <a:off x="0" y="0"/>
                      <a:ext cx="1820318" cy="2096701"/>
                    </a:xfrm>
                    <a:prstGeom prst="rect">
                      <a:avLst/>
                    </a:prstGeom>
                    <a:noFill/>
                    <a:ln w="9525">
                      <a:noFill/>
                      <a:miter lim="800000"/>
                      <a:headEnd/>
                      <a:tailEnd/>
                    </a:ln>
                  </pic:spPr>
                </pic:pic>
              </a:graphicData>
            </a:graphic>
          </wp:inline>
        </w:drawing>
      </w:r>
      <w:r w:rsidRPr="00922D27">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lang w:val="en-US"/>
        </w:rPr>
        <w:t xml:space="preserve"> </w:t>
      </w:r>
      <w:r>
        <w:rPr>
          <w:rFonts w:ascii="Times New Roman" w:eastAsia="Times New Roman" w:hAnsi="Times New Roman" w:cs="Times New Roman"/>
          <w:noProof/>
          <w:sz w:val="24"/>
          <w:szCs w:val="24"/>
        </w:rPr>
        <w:drawing>
          <wp:inline distT="0" distB="0" distL="0" distR="0">
            <wp:extent cx="1952625" cy="2092325"/>
            <wp:effectExtent l="19050" t="0" r="9525" b="0"/>
            <wp:docPr id="31" name="Image 31" descr="C:\Users\BM\Desktop\mehdi\Cours\engineers\Lacidite-du-sol-et-le-beton-ce-que-personne-ne-vous-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BM\Desktop\mehdi\Cours\engineers\Lacidite-du-sol-et-le-beton-ce-que-personne-ne-vous-dit.jpg"/>
                    <pic:cNvPicPr>
                      <a:picLocks noChangeAspect="1" noChangeArrowheads="1"/>
                    </pic:cNvPicPr>
                  </pic:nvPicPr>
                  <pic:blipFill>
                    <a:blip r:embed="rId10" cstate="print"/>
                    <a:srcRect/>
                    <a:stretch>
                      <a:fillRect/>
                    </a:stretch>
                  </pic:blipFill>
                  <pic:spPr bwMode="auto">
                    <a:xfrm>
                      <a:off x="0" y="0"/>
                      <a:ext cx="1952625" cy="2092325"/>
                    </a:xfrm>
                    <a:prstGeom prst="rect">
                      <a:avLst/>
                    </a:prstGeom>
                    <a:noFill/>
                    <a:ln w="9525">
                      <a:noFill/>
                      <a:miter lim="800000"/>
                      <a:headEnd/>
                      <a:tailEnd/>
                    </a:ln>
                  </pic:spPr>
                </pic:pic>
              </a:graphicData>
            </a:graphic>
          </wp:inline>
        </w:drawing>
      </w:r>
    </w:p>
    <w:p w:rsidR="00451406" w:rsidRPr="007915BD" w:rsidRDefault="00451406" w:rsidP="00451406">
      <w:pPr>
        <w:spacing w:after="0" w:line="360" w:lineRule="auto"/>
        <w:jc w:val="center"/>
        <w:rPr>
          <w:rFonts w:ascii="Times New Roman" w:eastAsia="Times New Roman" w:hAnsi="Times New Roman" w:cs="Times New Roman"/>
          <w:sz w:val="24"/>
          <w:szCs w:val="24"/>
          <w:lang w:val="en-US"/>
        </w:rPr>
      </w:pPr>
      <w:r>
        <w:rPr>
          <w:rFonts w:asciiTheme="majorBidi" w:hAnsiTheme="majorBidi" w:cstheme="majorBidi"/>
          <w:b/>
          <w:bCs/>
          <w:i/>
          <w:iCs/>
          <w:sz w:val="24"/>
          <w:szCs w:val="24"/>
          <w:lang w:val="en-US"/>
        </w:rPr>
        <w:t>Figure I.4</w:t>
      </w:r>
      <w:r w:rsidRPr="0068521F">
        <w:rPr>
          <w:rFonts w:asciiTheme="majorBidi" w:hAnsiTheme="majorBidi" w:cstheme="majorBidi"/>
          <w:b/>
          <w:bCs/>
          <w:i/>
          <w:iCs/>
          <w:sz w:val="24"/>
          <w:szCs w:val="24"/>
          <w:lang w:val="en-US"/>
        </w:rPr>
        <w:t>.</w:t>
      </w:r>
      <w:r>
        <w:rPr>
          <w:rFonts w:asciiTheme="majorBidi" w:hAnsiTheme="majorBidi" w:cstheme="majorBidi"/>
          <w:b/>
          <w:bCs/>
          <w:i/>
          <w:iCs/>
          <w:sz w:val="24"/>
          <w:szCs w:val="24"/>
          <w:lang w:val="en-US"/>
        </w:rPr>
        <w:t xml:space="preserve"> </w:t>
      </w:r>
      <w:r w:rsidRPr="00922D27">
        <w:rPr>
          <w:rFonts w:asciiTheme="majorBidi" w:hAnsiTheme="majorBidi" w:cstheme="majorBidi"/>
          <w:i/>
          <w:iCs/>
          <w:sz w:val="24"/>
          <w:szCs w:val="24"/>
          <w:lang w:val="en-US"/>
        </w:rPr>
        <w:t>ASR in concrete</w:t>
      </w:r>
    </w:p>
    <w:p w:rsidR="00451406"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 xml:space="preserve">Research conducted between the 1980s and 1990s, following the analysis of observational data on structures and laboratory experiments, has led to the implementation of effective preventive measures. A coherent set of prevention recommendations </w:t>
      </w:r>
      <w:r w:rsidRPr="001332C7">
        <w:rPr>
          <w:rFonts w:ascii="Times New Roman" w:eastAsia="Times New Roman" w:hAnsi="Times New Roman" w:cs="Times New Roman"/>
          <w:sz w:val="24"/>
          <w:szCs w:val="24"/>
          <w:lang w:val="en-US"/>
        </w:rPr>
        <w:t xml:space="preserve">has stopped </w:t>
      </w:r>
      <w:r>
        <w:rPr>
          <w:rFonts w:ascii="Times New Roman" w:eastAsia="Times New Roman" w:hAnsi="Times New Roman" w:cs="Times New Roman"/>
          <w:sz w:val="24"/>
          <w:szCs w:val="24"/>
          <w:lang w:val="en-US"/>
        </w:rPr>
        <w:t>most</w:t>
      </w:r>
      <w:r w:rsidRPr="007915BD">
        <w:rPr>
          <w:rFonts w:ascii="Times New Roman" w:eastAsia="Times New Roman" w:hAnsi="Times New Roman" w:cs="Times New Roman"/>
          <w:sz w:val="24"/>
          <w:szCs w:val="24"/>
          <w:lang w:val="en-US"/>
        </w:rPr>
        <w:t xml:space="preserve"> manifestation of the phenomenon for over a decade. The alkali-silica reaction phenomenon is now well controlled, making it possible to prevent any risk of ASR in concrete and avoid any disorders.</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p>
    <w:p w:rsidR="00451406" w:rsidRPr="004B0667" w:rsidRDefault="00451406" w:rsidP="00451406">
      <w:pPr>
        <w:pStyle w:val="Paragraphedeliste"/>
        <w:numPr>
          <w:ilvl w:val="0"/>
          <w:numId w:val="23"/>
        </w:numPr>
        <w:spacing w:line="360" w:lineRule="auto"/>
        <w:outlineLvl w:val="3"/>
        <w:rPr>
          <w:rFonts w:eastAsia="Times New Roman"/>
          <w:b/>
          <w:bCs/>
          <w:i/>
          <w:iCs/>
          <w:lang w:val="en-US"/>
        </w:rPr>
      </w:pPr>
      <w:r w:rsidRPr="004B0667">
        <w:rPr>
          <w:rFonts w:eastAsia="Times New Roman"/>
          <w:b/>
          <w:bCs/>
          <w:i/>
          <w:iCs/>
          <w:lang w:val="en-US"/>
        </w:rPr>
        <w:lastRenderedPageBreak/>
        <w:t>Recommendations for Preventing Alkali-Silica Reaction</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The recommendations for preventing alkali-silica reaction phenomena are detailed in a document published by the LCPC in June 1994 titled "Recommendations for Preventing Disorders Due to Alkali-Silica Reaction." This will soon be replaced by the Documentation FD P 18-464 (the text below incorporates updates from this new document).</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The principle of the preventive approach is to avoid situations where the three necessary conditions for initiating the reaction are simultaneously present. Therefore, it is important to avoid the conjunction of the three factors: water (relative humidity above 80-85%), a significant quantity of alkalis in the concrete (high concentration of soluble alkalis in the interstitial solution), and reactive silica (presence of reactive aggregates).</w:t>
      </w:r>
    </w:p>
    <w:p w:rsidR="00451406" w:rsidRPr="007915BD" w:rsidRDefault="00451406" w:rsidP="00451406">
      <w:pPr>
        <w:spacing w:after="0" w:line="360" w:lineRule="auto"/>
        <w:ind w:firstLine="708"/>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The prevention method consists of two steps:</w:t>
      </w:r>
    </w:p>
    <w:p w:rsidR="00451406" w:rsidRPr="007915BD" w:rsidRDefault="00451406" w:rsidP="00451406">
      <w:pPr>
        <w:numPr>
          <w:ilvl w:val="0"/>
          <w:numId w:val="18"/>
        </w:numPr>
        <w:spacing w:after="0" w:line="360" w:lineRule="auto"/>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Based on the environment (specific exposure classes for alkali-silica reaction XAR1 to XAR3 - Table 1) and the category of the structure (category I to III - Table 2), determine the level of prevention to achieve (levels A, B, or C - Table 3), and then verify that the proposed concrete formulation is satisfactory.</w:t>
      </w:r>
    </w:p>
    <w:p w:rsidR="00451406" w:rsidRPr="007915BD" w:rsidRDefault="00451406" w:rsidP="00451406">
      <w:pPr>
        <w:numPr>
          <w:ilvl w:val="0"/>
          <w:numId w:val="18"/>
        </w:numPr>
        <w:spacing w:after="0" w:line="360" w:lineRule="auto"/>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Implement prevention recommendations adapted to the importance of the structure and its environment.</w:t>
      </w:r>
    </w:p>
    <w:p w:rsidR="00451406" w:rsidRPr="00451406" w:rsidRDefault="00451406" w:rsidP="00451406">
      <w:pPr>
        <w:spacing w:after="0" w:line="360" w:lineRule="auto"/>
        <w:rPr>
          <w:rFonts w:ascii="Times New Roman" w:eastAsia="Times New Roman" w:hAnsi="Times New Roman" w:cs="Times New Roman"/>
          <w:b/>
          <w:bCs/>
          <w:sz w:val="24"/>
          <w:szCs w:val="24"/>
          <w:lang w:val="en-US"/>
        </w:rPr>
      </w:pPr>
    </w:p>
    <w:p w:rsidR="00451406" w:rsidRPr="007915BD" w:rsidRDefault="00451406" w:rsidP="00451406">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I.</w:t>
      </w:r>
      <w:r w:rsidRPr="007915BD">
        <w:rPr>
          <w:rFonts w:ascii="Times New Roman" w:eastAsia="Times New Roman" w:hAnsi="Times New Roman" w:cs="Times New Roman"/>
          <w:b/>
          <w:bCs/>
          <w:sz w:val="24"/>
          <w:szCs w:val="24"/>
        </w:rPr>
        <w:t xml:space="preserve">1: </w:t>
      </w:r>
      <w:proofErr w:type="spellStart"/>
      <w:r w:rsidRPr="007915BD">
        <w:rPr>
          <w:rFonts w:ascii="Times New Roman" w:eastAsia="Times New Roman" w:hAnsi="Times New Roman" w:cs="Times New Roman"/>
          <w:b/>
          <w:bCs/>
          <w:sz w:val="24"/>
          <w:szCs w:val="24"/>
        </w:rPr>
        <w:t>Environment</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76"/>
        <w:gridCol w:w="4488"/>
      </w:tblGrid>
      <w:tr w:rsidR="00451406" w:rsidRPr="007915BD" w:rsidTr="00A84AD0">
        <w:trPr>
          <w:tblHeade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Exposure</w:t>
            </w:r>
            <w:proofErr w:type="spellEnd"/>
            <w:r w:rsidRPr="007915BD">
              <w:rPr>
                <w:rFonts w:ascii="Times New Roman" w:eastAsia="Times New Roman" w:hAnsi="Times New Roman" w:cs="Times New Roman"/>
                <w:b/>
                <w:bCs/>
                <w:sz w:val="24"/>
                <w:szCs w:val="24"/>
              </w:rPr>
              <w:t xml:space="preserve"> Class</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Environment</w:t>
            </w:r>
            <w:proofErr w:type="spellEnd"/>
          </w:p>
        </w:tc>
      </w:tr>
      <w:tr w:rsidR="00451406" w:rsidRPr="001C61DB"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XAR1</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Dry or slightly humid (humidity below 80%)</w:t>
            </w:r>
          </w:p>
        </w:tc>
      </w:tr>
      <w:tr w:rsidR="00451406" w:rsidRPr="001C61DB"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XAR2</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Humidity above 80% or in contact with water</w:t>
            </w:r>
          </w:p>
        </w:tc>
      </w:tr>
      <w:tr w:rsidR="00451406" w:rsidRPr="001C61DB"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XAR3</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Humidity above 80% with freeze and thaw</w:t>
            </w:r>
          </w:p>
        </w:tc>
      </w:tr>
    </w:tbl>
    <w:p w:rsidR="00451406" w:rsidRPr="00451406" w:rsidRDefault="00451406" w:rsidP="00451406">
      <w:pPr>
        <w:spacing w:after="0" w:line="360" w:lineRule="auto"/>
        <w:rPr>
          <w:rFonts w:ascii="Times New Roman" w:eastAsia="Times New Roman" w:hAnsi="Times New Roman" w:cs="Times New Roman"/>
          <w:b/>
          <w:bCs/>
          <w:sz w:val="24"/>
          <w:szCs w:val="24"/>
          <w:lang w:val="en-US"/>
        </w:rPr>
      </w:pPr>
    </w:p>
    <w:p w:rsidR="00451406" w:rsidRPr="007915BD" w:rsidRDefault="00451406" w:rsidP="00451406">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I.</w:t>
      </w:r>
      <w:r w:rsidRPr="007915BD">
        <w:rPr>
          <w:rFonts w:ascii="Times New Roman" w:eastAsia="Times New Roman" w:hAnsi="Times New Roman" w:cs="Times New Roman"/>
          <w:b/>
          <w:bCs/>
          <w:sz w:val="24"/>
          <w:szCs w:val="24"/>
        </w:rPr>
        <w:t xml:space="preserve">2: Structure </w:t>
      </w:r>
      <w:proofErr w:type="spellStart"/>
      <w:r w:rsidRPr="007915BD">
        <w:rPr>
          <w:rFonts w:ascii="Times New Roman" w:eastAsia="Times New Roman" w:hAnsi="Times New Roman" w:cs="Times New Roman"/>
          <w:b/>
          <w:bCs/>
          <w:sz w:val="24"/>
          <w:szCs w:val="24"/>
        </w:rPr>
        <w:t>Categories</w:t>
      </w:r>
      <w:proofErr w:type="spellEnd"/>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9"/>
        <w:gridCol w:w="2549"/>
        <w:gridCol w:w="4874"/>
      </w:tblGrid>
      <w:tr w:rsidR="00451406" w:rsidRPr="007915BD" w:rsidTr="00A84AD0">
        <w:trPr>
          <w:tblHeade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r w:rsidRPr="007915BD">
              <w:rPr>
                <w:rFonts w:ascii="Times New Roman" w:eastAsia="Times New Roman" w:hAnsi="Times New Roman" w:cs="Times New Roman"/>
                <w:b/>
                <w:bCs/>
                <w:sz w:val="24"/>
                <w:szCs w:val="24"/>
              </w:rPr>
              <w:t xml:space="preserve">Structure </w:t>
            </w:r>
            <w:proofErr w:type="spellStart"/>
            <w:r w:rsidRPr="007915BD">
              <w:rPr>
                <w:rFonts w:ascii="Times New Roman" w:eastAsia="Times New Roman" w:hAnsi="Times New Roman" w:cs="Times New Roman"/>
                <w:b/>
                <w:bCs/>
                <w:sz w:val="24"/>
                <w:szCs w:val="24"/>
              </w:rPr>
              <w:t>Category</w:t>
            </w:r>
            <w:proofErr w:type="spellEnd"/>
          </w:p>
        </w:tc>
        <w:tc>
          <w:tcPr>
            <w:tcW w:w="251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Risk</w:t>
            </w:r>
            <w:proofErr w:type="spellEnd"/>
            <w:r w:rsidRPr="007915BD">
              <w:rPr>
                <w:rFonts w:ascii="Times New Roman" w:eastAsia="Times New Roman" w:hAnsi="Times New Roman" w:cs="Times New Roman"/>
                <w:b/>
                <w:bCs/>
                <w:sz w:val="24"/>
                <w:szCs w:val="24"/>
              </w:rPr>
              <w:t xml:space="preserve"> </w:t>
            </w:r>
            <w:proofErr w:type="spellStart"/>
            <w:r w:rsidRPr="007915BD">
              <w:rPr>
                <w:rFonts w:ascii="Times New Roman" w:eastAsia="Times New Roman" w:hAnsi="Times New Roman" w:cs="Times New Roman"/>
                <w:b/>
                <w:bCs/>
                <w:sz w:val="24"/>
                <w:szCs w:val="24"/>
              </w:rPr>
              <w:t>Level</w:t>
            </w:r>
            <w:proofErr w:type="spellEnd"/>
          </w:p>
        </w:tc>
        <w:tc>
          <w:tcPr>
            <w:tcW w:w="482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Examples</w:t>
            </w:r>
            <w:proofErr w:type="spellEnd"/>
            <w:r w:rsidRPr="007915BD">
              <w:rPr>
                <w:rFonts w:ascii="Times New Roman" w:eastAsia="Times New Roman" w:hAnsi="Times New Roman" w:cs="Times New Roman"/>
                <w:b/>
                <w:bCs/>
                <w:sz w:val="24"/>
                <w:szCs w:val="24"/>
              </w:rPr>
              <w:t xml:space="preserve"> of Structures</w:t>
            </w:r>
          </w:p>
        </w:tc>
      </w:tr>
      <w:tr w:rsidR="00451406" w:rsidRPr="001C61DB"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I</w:t>
            </w:r>
          </w:p>
        </w:tc>
        <w:tc>
          <w:tcPr>
            <w:tcW w:w="251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proofErr w:type="spellStart"/>
            <w:r w:rsidRPr="007915BD">
              <w:rPr>
                <w:rFonts w:ascii="Times New Roman" w:eastAsia="Times New Roman" w:hAnsi="Times New Roman" w:cs="Times New Roman"/>
                <w:sz w:val="24"/>
                <w:szCs w:val="24"/>
              </w:rPr>
              <w:t>Low</w:t>
            </w:r>
            <w:proofErr w:type="spellEnd"/>
            <w:r w:rsidRPr="007915BD">
              <w:rPr>
                <w:rFonts w:ascii="Times New Roman" w:eastAsia="Times New Roman" w:hAnsi="Times New Roman" w:cs="Times New Roman"/>
                <w:sz w:val="24"/>
                <w:szCs w:val="24"/>
              </w:rPr>
              <w:t xml:space="preserve"> or acceptable </w:t>
            </w:r>
            <w:proofErr w:type="spellStart"/>
            <w:r w:rsidRPr="007915BD">
              <w:rPr>
                <w:rFonts w:ascii="Times New Roman" w:eastAsia="Times New Roman" w:hAnsi="Times New Roman" w:cs="Times New Roman"/>
                <w:sz w:val="24"/>
                <w:szCs w:val="24"/>
              </w:rPr>
              <w:t>risk</w:t>
            </w:r>
            <w:proofErr w:type="spellEnd"/>
          </w:p>
        </w:tc>
        <w:tc>
          <w:tcPr>
            <w:tcW w:w="482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Non-load bearing elements, most precast concrete products</w:t>
            </w:r>
          </w:p>
        </w:tc>
      </w:tr>
      <w:tr w:rsidR="00451406" w:rsidRPr="007915BD"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II</w:t>
            </w:r>
          </w:p>
        </w:tc>
        <w:tc>
          <w:tcPr>
            <w:tcW w:w="251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proofErr w:type="spellStart"/>
            <w:r w:rsidRPr="007915BD">
              <w:rPr>
                <w:rFonts w:ascii="Times New Roman" w:eastAsia="Times New Roman" w:hAnsi="Times New Roman" w:cs="Times New Roman"/>
                <w:sz w:val="24"/>
                <w:szCs w:val="24"/>
              </w:rPr>
              <w:t>Tolerable</w:t>
            </w:r>
            <w:proofErr w:type="spellEnd"/>
            <w:r w:rsidRPr="007915BD">
              <w:rPr>
                <w:rFonts w:ascii="Times New Roman" w:eastAsia="Times New Roman" w:hAnsi="Times New Roman" w:cs="Times New Roman"/>
                <w:sz w:val="24"/>
                <w:szCs w:val="24"/>
              </w:rPr>
              <w:t xml:space="preserve"> </w:t>
            </w:r>
            <w:proofErr w:type="spellStart"/>
            <w:r w:rsidRPr="007915BD">
              <w:rPr>
                <w:rFonts w:ascii="Times New Roman" w:eastAsia="Times New Roman" w:hAnsi="Times New Roman" w:cs="Times New Roman"/>
                <w:sz w:val="24"/>
                <w:szCs w:val="24"/>
              </w:rPr>
              <w:t>risk</w:t>
            </w:r>
            <w:proofErr w:type="spellEnd"/>
          </w:p>
        </w:tc>
        <w:tc>
          <w:tcPr>
            <w:tcW w:w="482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Most civil engineering structures</w:t>
            </w:r>
          </w:p>
        </w:tc>
      </w:tr>
      <w:tr w:rsidR="00451406" w:rsidRPr="001C61DB"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III</w:t>
            </w:r>
          </w:p>
        </w:tc>
        <w:tc>
          <w:tcPr>
            <w:tcW w:w="251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proofErr w:type="spellStart"/>
            <w:r w:rsidRPr="007915BD">
              <w:rPr>
                <w:rFonts w:ascii="Times New Roman" w:eastAsia="Times New Roman" w:hAnsi="Times New Roman" w:cs="Times New Roman"/>
                <w:sz w:val="24"/>
                <w:szCs w:val="24"/>
              </w:rPr>
              <w:t>Unacceptable</w:t>
            </w:r>
            <w:proofErr w:type="spellEnd"/>
            <w:r w:rsidRPr="007915BD">
              <w:rPr>
                <w:rFonts w:ascii="Times New Roman" w:eastAsia="Times New Roman" w:hAnsi="Times New Roman" w:cs="Times New Roman"/>
                <w:sz w:val="24"/>
                <w:szCs w:val="24"/>
              </w:rPr>
              <w:t xml:space="preserve"> </w:t>
            </w:r>
            <w:proofErr w:type="spellStart"/>
            <w:r w:rsidRPr="007915BD">
              <w:rPr>
                <w:rFonts w:ascii="Times New Roman" w:eastAsia="Times New Roman" w:hAnsi="Times New Roman" w:cs="Times New Roman"/>
                <w:sz w:val="24"/>
                <w:szCs w:val="24"/>
              </w:rPr>
              <w:t>risk</w:t>
            </w:r>
            <w:proofErr w:type="spellEnd"/>
          </w:p>
        </w:tc>
        <w:tc>
          <w:tcPr>
            <w:tcW w:w="4829"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Tunnels, dams, bridges, viaducts, nuclear power plants, prestigious buildings</w:t>
            </w:r>
          </w:p>
        </w:tc>
      </w:tr>
    </w:tbl>
    <w:p w:rsidR="00451406" w:rsidRPr="007915BD" w:rsidRDefault="00451406" w:rsidP="00451406">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b/>
          <w:bCs/>
          <w:sz w:val="24"/>
          <w:szCs w:val="24"/>
        </w:rPr>
        <w:lastRenderedPageBreak/>
        <w:t xml:space="preserve">Table </w:t>
      </w:r>
      <w:r>
        <w:rPr>
          <w:rFonts w:ascii="Times New Roman" w:eastAsia="Times New Roman" w:hAnsi="Times New Roman" w:cs="Times New Roman"/>
          <w:b/>
          <w:bCs/>
          <w:sz w:val="24"/>
          <w:szCs w:val="24"/>
        </w:rPr>
        <w:t>I.</w:t>
      </w:r>
      <w:r w:rsidRPr="007915BD">
        <w:rPr>
          <w:rFonts w:ascii="Times New Roman" w:eastAsia="Times New Roman" w:hAnsi="Times New Roman" w:cs="Times New Roman"/>
          <w:b/>
          <w:bCs/>
          <w:sz w:val="24"/>
          <w:szCs w:val="24"/>
        </w:rPr>
        <w:t xml:space="preserve">3: </w:t>
      </w:r>
      <w:proofErr w:type="spellStart"/>
      <w:r w:rsidRPr="007915BD">
        <w:rPr>
          <w:rFonts w:ascii="Times New Roman" w:eastAsia="Times New Roman" w:hAnsi="Times New Roman" w:cs="Times New Roman"/>
          <w:b/>
          <w:bCs/>
          <w:sz w:val="24"/>
          <w:szCs w:val="24"/>
        </w:rPr>
        <w:t>Prevention</w:t>
      </w:r>
      <w:proofErr w:type="spellEnd"/>
      <w:r w:rsidRPr="007915BD">
        <w:rPr>
          <w:rFonts w:ascii="Times New Roman" w:eastAsia="Times New Roman" w:hAnsi="Times New Roman" w:cs="Times New Roman"/>
          <w:b/>
          <w:bCs/>
          <w:sz w:val="24"/>
          <w:szCs w:val="24"/>
        </w:rPr>
        <w:t xml:space="preserve"> </w:t>
      </w:r>
      <w:proofErr w:type="spellStart"/>
      <w:r w:rsidRPr="007915BD">
        <w:rPr>
          <w:rFonts w:ascii="Times New Roman" w:eastAsia="Times New Roman" w:hAnsi="Times New Roman" w:cs="Times New Roman"/>
          <w:b/>
          <w:bCs/>
          <w:sz w:val="24"/>
          <w:szCs w:val="24"/>
        </w:rPr>
        <w:t>Level</w:t>
      </w:r>
      <w:proofErr w:type="spellEnd"/>
    </w:p>
    <w:tbl>
      <w:tblPr>
        <w:tblW w:w="0" w:type="auto"/>
        <w:jc w:val="center"/>
        <w:tblCellSpacing w:w="1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06"/>
        <w:gridCol w:w="948"/>
        <w:gridCol w:w="913"/>
        <w:gridCol w:w="930"/>
      </w:tblGrid>
      <w:tr w:rsidR="00451406" w:rsidRPr="007915BD" w:rsidTr="00A84AD0">
        <w:trPr>
          <w:tblHeader/>
          <w:tblCellSpacing w:w="15" w:type="dxa"/>
          <w:jc w:val="center"/>
        </w:trPr>
        <w:tc>
          <w:tcPr>
            <w:tcW w:w="1861" w:type="dxa"/>
            <w:vMerge w:val="restart"/>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r w:rsidRPr="007915BD">
              <w:rPr>
                <w:rFonts w:ascii="Times New Roman" w:eastAsia="Times New Roman" w:hAnsi="Times New Roman" w:cs="Times New Roman"/>
                <w:b/>
                <w:bCs/>
                <w:sz w:val="24"/>
                <w:szCs w:val="24"/>
              </w:rPr>
              <w:t>Structure Type</w:t>
            </w:r>
          </w:p>
        </w:tc>
        <w:tc>
          <w:tcPr>
            <w:tcW w:w="2746" w:type="dxa"/>
            <w:gridSpan w:val="3"/>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Exposure</w:t>
            </w:r>
            <w:proofErr w:type="spellEnd"/>
            <w:r w:rsidRPr="007915BD">
              <w:rPr>
                <w:rFonts w:ascii="Times New Roman" w:eastAsia="Times New Roman" w:hAnsi="Times New Roman" w:cs="Times New Roman"/>
                <w:b/>
                <w:bCs/>
                <w:sz w:val="24"/>
                <w:szCs w:val="24"/>
              </w:rPr>
              <w:t xml:space="preserve"> Class</w:t>
            </w:r>
          </w:p>
        </w:tc>
      </w:tr>
      <w:tr w:rsidR="00451406" w:rsidRPr="007915BD" w:rsidTr="00A84AD0">
        <w:trPr>
          <w:tblHeader/>
          <w:tblCellSpacing w:w="15" w:type="dxa"/>
          <w:jc w:val="center"/>
        </w:trPr>
        <w:tc>
          <w:tcPr>
            <w:tcW w:w="1861" w:type="dxa"/>
            <w:vMerge/>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
        </w:tc>
        <w:tc>
          <w:tcPr>
            <w:tcW w:w="918" w:type="dxa"/>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r w:rsidRPr="007915BD">
              <w:rPr>
                <w:rFonts w:ascii="Times New Roman" w:eastAsia="Times New Roman" w:hAnsi="Times New Roman" w:cs="Times New Roman"/>
                <w:b/>
                <w:bCs/>
                <w:sz w:val="24"/>
                <w:szCs w:val="24"/>
              </w:rPr>
              <w:t>XAR1</w:t>
            </w:r>
          </w:p>
        </w:tc>
        <w:tc>
          <w:tcPr>
            <w:tcW w:w="883" w:type="dxa"/>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r w:rsidRPr="007915BD">
              <w:rPr>
                <w:rFonts w:ascii="Times New Roman" w:eastAsia="Times New Roman" w:hAnsi="Times New Roman" w:cs="Times New Roman"/>
                <w:b/>
                <w:bCs/>
                <w:sz w:val="24"/>
                <w:szCs w:val="24"/>
              </w:rPr>
              <w:t>XAR2</w:t>
            </w:r>
          </w:p>
        </w:tc>
        <w:tc>
          <w:tcPr>
            <w:tcW w:w="885" w:type="dxa"/>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r w:rsidRPr="007915BD">
              <w:rPr>
                <w:rFonts w:ascii="Times New Roman" w:eastAsia="Times New Roman" w:hAnsi="Times New Roman" w:cs="Times New Roman"/>
                <w:b/>
                <w:bCs/>
                <w:sz w:val="24"/>
                <w:szCs w:val="24"/>
              </w:rPr>
              <w:t>XAR3</w:t>
            </w:r>
          </w:p>
        </w:tc>
      </w:tr>
      <w:tr w:rsidR="00451406" w:rsidRPr="007915BD" w:rsidTr="00A84AD0">
        <w:trPr>
          <w:tblCellSpacing w:w="15" w:type="dxa"/>
          <w:jc w:val="center"/>
        </w:trPr>
        <w:tc>
          <w:tcPr>
            <w:tcW w:w="1861"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I</w:t>
            </w:r>
          </w:p>
        </w:tc>
        <w:tc>
          <w:tcPr>
            <w:tcW w:w="918"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p>
        </w:tc>
        <w:tc>
          <w:tcPr>
            <w:tcW w:w="883"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p>
        </w:tc>
        <w:tc>
          <w:tcPr>
            <w:tcW w:w="885"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p>
        </w:tc>
      </w:tr>
      <w:tr w:rsidR="00451406" w:rsidRPr="007915BD" w:rsidTr="00A84AD0">
        <w:trPr>
          <w:tblCellSpacing w:w="15" w:type="dxa"/>
          <w:jc w:val="center"/>
        </w:trPr>
        <w:tc>
          <w:tcPr>
            <w:tcW w:w="1861"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II</w:t>
            </w:r>
          </w:p>
        </w:tc>
        <w:tc>
          <w:tcPr>
            <w:tcW w:w="918"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p>
        </w:tc>
        <w:tc>
          <w:tcPr>
            <w:tcW w:w="883"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B</w:t>
            </w:r>
          </w:p>
        </w:tc>
        <w:tc>
          <w:tcPr>
            <w:tcW w:w="885"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B</w:t>
            </w:r>
          </w:p>
        </w:tc>
      </w:tr>
      <w:tr w:rsidR="00451406" w:rsidRPr="007915BD" w:rsidTr="00A84AD0">
        <w:trPr>
          <w:tblCellSpacing w:w="15" w:type="dxa"/>
          <w:jc w:val="center"/>
        </w:trPr>
        <w:tc>
          <w:tcPr>
            <w:tcW w:w="1861"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III</w:t>
            </w:r>
          </w:p>
        </w:tc>
        <w:tc>
          <w:tcPr>
            <w:tcW w:w="918"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C</w:t>
            </w:r>
          </w:p>
        </w:tc>
        <w:tc>
          <w:tcPr>
            <w:tcW w:w="883"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C</w:t>
            </w:r>
          </w:p>
        </w:tc>
        <w:tc>
          <w:tcPr>
            <w:tcW w:w="885" w:type="dxa"/>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C</w:t>
            </w:r>
          </w:p>
        </w:tc>
      </w:tr>
    </w:tbl>
    <w:p w:rsidR="00451406" w:rsidRPr="00D529D4" w:rsidRDefault="00451406" w:rsidP="00451406">
      <w:pPr>
        <w:spacing w:after="0" w:line="360" w:lineRule="auto"/>
        <w:ind w:left="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 xml:space="preserve">The choice of the prevention level to apply is the responsibility of the project owner. </w:t>
      </w:r>
      <w:r w:rsidRPr="00D529D4">
        <w:rPr>
          <w:rFonts w:ascii="Times New Roman" w:eastAsia="Times New Roman" w:hAnsi="Times New Roman" w:cs="Times New Roman"/>
          <w:sz w:val="24"/>
          <w:szCs w:val="24"/>
          <w:lang w:val="en-US"/>
        </w:rPr>
        <w:t>The recommendations to apply depend on the prevention level:</w:t>
      </w:r>
    </w:p>
    <w:p w:rsidR="00451406" w:rsidRPr="007915BD" w:rsidRDefault="00451406" w:rsidP="00451406">
      <w:pPr>
        <w:numPr>
          <w:ilvl w:val="0"/>
          <w:numId w:val="19"/>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Level A</w:t>
      </w:r>
      <w:r w:rsidRPr="007915BD">
        <w:rPr>
          <w:rFonts w:ascii="Times New Roman" w:eastAsia="Times New Roman" w:hAnsi="Times New Roman" w:cs="Times New Roman"/>
          <w:sz w:val="24"/>
          <w:szCs w:val="24"/>
          <w:lang w:val="en-US"/>
        </w:rPr>
        <w:t>: No special specifications.</w:t>
      </w:r>
    </w:p>
    <w:p w:rsidR="00451406" w:rsidRPr="007915BD" w:rsidRDefault="00451406" w:rsidP="00451406">
      <w:pPr>
        <w:numPr>
          <w:ilvl w:val="0"/>
          <w:numId w:val="19"/>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Level B</w:t>
      </w:r>
      <w:r w:rsidRPr="007915BD">
        <w:rPr>
          <w:rFonts w:ascii="Times New Roman" w:eastAsia="Times New Roman" w:hAnsi="Times New Roman" w:cs="Times New Roman"/>
          <w:sz w:val="24"/>
          <w:szCs w:val="24"/>
          <w:lang w:val="en-US"/>
        </w:rPr>
        <w:t>: Four acceptance possibilities for the concrete formula:</w:t>
      </w:r>
    </w:p>
    <w:p w:rsidR="00451406" w:rsidRPr="007915BD" w:rsidRDefault="00451406" w:rsidP="00451406">
      <w:pPr>
        <w:numPr>
          <w:ilvl w:val="1"/>
          <w:numId w:val="19"/>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All aggregates NR (non-reactive),</w:t>
      </w:r>
    </w:p>
    <w:p w:rsidR="00451406" w:rsidRPr="007915BD" w:rsidRDefault="00451406" w:rsidP="00451406">
      <w:pPr>
        <w:numPr>
          <w:ilvl w:val="1"/>
          <w:numId w:val="19"/>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Active alkalis in concrete &lt; 3.5 kg/m³,</w:t>
      </w:r>
    </w:p>
    <w:p w:rsidR="00451406" w:rsidRPr="007915BD" w:rsidRDefault="00451406" w:rsidP="00451406">
      <w:pPr>
        <w:numPr>
          <w:ilvl w:val="1"/>
          <w:numId w:val="19"/>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Performance testing on concrete (NF P 18-454),</w:t>
      </w:r>
    </w:p>
    <w:p w:rsidR="00451406" w:rsidRPr="007915BD" w:rsidRDefault="00451406" w:rsidP="00451406">
      <w:pPr>
        <w:numPr>
          <w:ilvl w:val="1"/>
          <w:numId w:val="19"/>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PR</w:t>
      </w:r>
      <w:r>
        <w:rPr>
          <w:rFonts w:ascii="Times New Roman" w:eastAsia="Times New Roman" w:hAnsi="Times New Roman" w:cs="Times New Roman"/>
          <w:sz w:val="24"/>
          <w:szCs w:val="24"/>
          <w:lang w:val="en-US"/>
        </w:rPr>
        <w:t>P</w:t>
      </w:r>
      <w:r w:rsidRPr="007915BD">
        <w:rPr>
          <w:rFonts w:ascii="Times New Roman" w:eastAsia="Times New Roman" w:hAnsi="Times New Roman" w:cs="Times New Roman"/>
          <w:sz w:val="24"/>
          <w:szCs w:val="24"/>
          <w:lang w:val="en-US"/>
        </w:rPr>
        <w:t xml:space="preserve"> aggregates with specific conditions,</w:t>
      </w:r>
    </w:p>
    <w:p w:rsidR="00451406" w:rsidRPr="007915BD" w:rsidRDefault="00451406" w:rsidP="00451406">
      <w:pPr>
        <w:numPr>
          <w:ilvl w:val="1"/>
          <w:numId w:val="19"/>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Sufficient proportions of mineral inhibitory additives.</w:t>
      </w:r>
    </w:p>
    <w:p w:rsidR="00451406" w:rsidRPr="00475F20" w:rsidRDefault="00451406" w:rsidP="00451406">
      <w:pPr>
        <w:numPr>
          <w:ilvl w:val="0"/>
          <w:numId w:val="19"/>
        </w:numPr>
        <w:spacing w:after="0" w:line="360" w:lineRule="auto"/>
        <w:rPr>
          <w:rFonts w:ascii="Times New Roman" w:eastAsia="Times New Roman" w:hAnsi="Times New Roman" w:cs="Times New Roman"/>
          <w:sz w:val="24"/>
          <w:szCs w:val="24"/>
          <w:lang w:val="en-US"/>
        </w:rPr>
      </w:pPr>
      <w:r w:rsidRPr="00475F20">
        <w:rPr>
          <w:rFonts w:ascii="Times New Roman" w:eastAsia="Times New Roman" w:hAnsi="Times New Roman" w:cs="Times New Roman"/>
          <w:b/>
          <w:bCs/>
          <w:sz w:val="24"/>
          <w:szCs w:val="24"/>
          <w:lang w:val="en-US"/>
        </w:rPr>
        <w:t>Level C</w:t>
      </w:r>
      <w:r w:rsidRPr="00475F20">
        <w:rPr>
          <w:rFonts w:ascii="Times New Roman" w:eastAsia="Times New Roman" w:hAnsi="Times New Roman" w:cs="Times New Roman"/>
          <w:sz w:val="24"/>
          <w:szCs w:val="24"/>
          <w:lang w:val="en-US"/>
        </w:rPr>
        <w:t>: Exceptional precautions:</w:t>
      </w:r>
    </w:p>
    <w:p w:rsidR="00451406" w:rsidRPr="007915BD" w:rsidRDefault="00451406" w:rsidP="00451406">
      <w:pPr>
        <w:numPr>
          <w:ilvl w:val="1"/>
          <w:numId w:val="19"/>
        </w:numPr>
        <w:spacing w:after="0" w:line="360" w:lineRule="auto"/>
        <w:jc w:val="both"/>
        <w:rPr>
          <w:rFonts w:ascii="Times New Roman" w:eastAsia="Times New Roman" w:hAnsi="Times New Roman" w:cs="Times New Roman"/>
          <w:sz w:val="24"/>
          <w:szCs w:val="24"/>
          <w:lang w:val="en-US"/>
        </w:rPr>
      </w:pPr>
      <w:r w:rsidRPr="00475F20">
        <w:rPr>
          <w:rFonts w:ascii="Times New Roman" w:eastAsia="Times New Roman" w:hAnsi="Times New Roman" w:cs="Times New Roman"/>
          <w:sz w:val="24"/>
          <w:szCs w:val="24"/>
          <w:lang w:val="en-US"/>
        </w:rPr>
        <w:t>NR or PR</w:t>
      </w:r>
      <w:r>
        <w:rPr>
          <w:rFonts w:ascii="Times New Roman" w:eastAsia="Times New Roman" w:hAnsi="Times New Roman" w:cs="Times New Roman"/>
          <w:sz w:val="24"/>
          <w:szCs w:val="24"/>
          <w:lang w:val="en-US"/>
        </w:rPr>
        <w:t>P</w:t>
      </w:r>
      <w:r w:rsidRPr="00475F20">
        <w:rPr>
          <w:rFonts w:ascii="Times New Roman" w:eastAsia="Times New Roman" w:hAnsi="Times New Roman" w:cs="Times New Roman"/>
          <w:sz w:val="24"/>
          <w:szCs w:val="24"/>
          <w:lang w:val="en-US"/>
        </w:rPr>
        <w:t xml:space="preserve"> aggregates with</w:t>
      </w:r>
      <w:r w:rsidRPr="007915BD">
        <w:rPr>
          <w:rFonts w:ascii="Times New Roman" w:eastAsia="Times New Roman" w:hAnsi="Times New Roman" w:cs="Times New Roman"/>
          <w:sz w:val="24"/>
          <w:szCs w:val="24"/>
          <w:lang w:val="en-US"/>
        </w:rPr>
        <w:t xml:space="preserve"> satisfactory specific conditions,</w:t>
      </w:r>
    </w:p>
    <w:p w:rsidR="00451406" w:rsidRPr="007915BD" w:rsidRDefault="00451406" w:rsidP="00451406">
      <w:pPr>
        <w:numPr>
          <w:ilvl w:val="1"/>
          <w:numId w:val="19"/>
        </w:numPr>
        <w:spacing w:after="0" w:line="360" w:lineRule="auto"/>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 xml:space="preserve">PR aggregates with determination of the </w:t>
      </w:r>
      <w:r>
        <w:rPr>
          <w:rFonts w:ascii="Times New Roman" w:eastAsia="Times New Roman" w:hAnsi="Times New Roman" w:cs="Times New Roman"/>
          <w:sz w:val="24"/>
          <w:szCs w:val="24"/>
          <w:lang w:val="en-US"/>
        </w:rPr>
        <w:t>limit</w:t>
      </w:r>
      <w:r w:rsidRPr="007915BD">
        <w:rPr>
          <w:rFonts w:ascii="Times New Roman" w:eastAsia="Times New Roman" w:hAnsi="Times New Roman" w:cs="Times New Roman"/>
          <w:sz w:val="24"/>
          <w:szCs w:val="24"/>
          <w:lang w:val="en-US"/>
        </w:rPr>
        <w:t xml:space="preserve"> in alkalis triggering ASR (NF P 18-454 and low alkali cement) and application of a safety margin (1 to 2 kg/m³ less depending on the critical nature of the structure and the variability of the constituents).</w:t>
      </w:r>
    </w:p>
    <w:p w:rsidR="00451406" w:rsidRPr="00475F20" w:rsidRDefault="00451406" w:rsidP="00451406">
      <w:pPr>
        <w:pStyle w:val="Paragraphedeliste"/>
        <w:numPr>
          <w:ilvl w:val="0"/>
          <w:numId w:val="19"/>
        </w:numPr>
        <w:spacing w:line="360" w:lineRule="auto"/>
        <w:outlineLvl w:val="3"/>
        <w:rPr>
          <w:rFonts w:eastAsia="Times New Roman"/>
          <w:b/>
          <w:bCs/>
          <w:lang w:val="en-US"/>
        </w:rPr>
      </w:pPr>
      <w:r w:rsidRPr="00475F20">
        <w:rPr>
          <w:rFonts w:eastAsia="Times New Roman"/>
          <w:b/>
          <w:bCs/>
          <w:lang w:val="en-US"/>
        </w:rPr>
        <w:t>Types of Aggregates</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Three types of aggregates are distinguished (according to FD P 18-542 and XP P 18-594 (February 2004)):</w:t>
      </w:r>
    </w:p>
    <w:p w:rsidR="00451406" w:rsidRPr="007915BD" w:rsidRDefault="00451406" w:rsidP="00451406">
      <w:pPr>
        <w:numPr>
          <w:ilvl w:val="0"/>
          <w:numId w:val="20"/>
        </w:numPr>
        <w:spacing w:after="0" w:line="360" w:lineRule="auto"/>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Non-Reactive Aggregates (NR)</w:t>
      </w:r>
      <w:r w:rsidRPr="007915BD">
        <w:rPr>
          <w:rFonts w:ascii="Times New Roman" w:eastAsia="Times New Roman" w:hAnsi="Times New Roman" w:cs="Times New Roman"/>
          <w:sz w:val="24"/>
          <w:szCs w:val="24"/>
          <w:lang w:val="en-US"/>
        </w:rPr>
        <w:t>: Aggregates for hydraulic concrete that will never lead to disorders from alkali-silica reaction.</w:t>
      </w:r>
    </w:p>
    <w:p w:rsidR="00451406" w:rsidRPr="007915BD" w:rsidRDefault="00451406" w:rsidP="00451406">
      <w:pPr>
        <w:numPr>
          <w:ilvl w:val="0"/>
          <w:numId w:val="20"/>
        </w:numPr>
        <w:spacing w:after="0" w:line="360" w:lineRule="auto"/>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Potentially Reactive Aggregates (PR)</w:t>
      </w:r>
      <w:r w:rsidRPr="007915BD">
        <w:rPr>
          <w:rFonts w:ascii="Times New Roman" w:eastAsia="Times New Roman" w:hAnsi="Times New Roman" w:cs="Times New Roman"/>
          <w:sz w:val="24"/>
          <w:szCs w:val="24"/>
          <w:lang w:val="en-US"/>
        </w:rPr>
        <w:t>: Aggregates that may, under certain conditions, lead to disorders from alkali-silica reaction.</w:t>
      </w:r>
    </w:p>
    <w:p w:rsidR="00451406" w:rsidRPr="007915BD" w:rsidRDefault="00451406" w:rsidP="00451406">
      <w:pPr>
        <w:numPr>
          <w:ilvl w:val="0"/>
          <w:numId w:val="20"/>
        </w:numPr>
        <w:spacing w:after="0" w:line="360" w:lineRule="auto"/>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 xml:space="preserve">Potentially Reactive Aggregates with </w:t>
      </w:r>
      <w:proofErr w:type="spellStart"/>
      <w:r w:rsidRPr="007915BD">
        <w:rPr>
          <w:rFonts w:ascii="Times New Roman" w:eastAsia="Times New Roman" w:hAnsi="Times New Roman" w:cs="Times New Roman"/>
          <w:b/>
          <w:bCs/>
          <w:sz w:val="24"/>
          <w:szCs w:val="24"/>
          <w:lang w:val="en-US"/>
        </w:rPr>
        <w:t>Pessimum</w:t>
      </w:r>
      <w:proofErr w:type="spellEnd"/>
      <w:r w:rsidRPr="007915BD">
        <w:rPr>
          <w:rFonts w:ascii="Times New Roman" w:eastAsia="Times New Roman" w:hAnsi="Times New Roman" w:cs="Times New Roman"/>
          <w:b/>
          <w:bCs/>
          <w:sz w:val="24"/>
          <w:szCs w:val="24"/>
          <w:lang w:val="en-US"/>
        </w:rPr>
        <w:t xml:space="preserve"> Effect (PRP)</w:t>
      </w:r>
      <w:r>
        <w:rPr>
          <w:rFonts w:ascii="Times New Roman" w:eastAsia="Times New Roman" w:hAnsi="Times New Roman" w:cs="Times New Roman"/>
          <w:sz w:val="24"/>
          <w:szCs w:val="24"/>
          <w:lang w:val="en-US"/>
        </w:rPr>
        <w:t>: Aggregates that</w:t>
      </w:r>
      <w:r w:rsidRPr="007915BD">
        <w:rPr>
          <w:rFonts w:ascii="Times New Roman" w:eastAsia="Times New Roman" w:hAnsi="Times New Roman" w:cs="Times New Roman"/>
          <w:sz w:val="24"/>
          <w:szCs w:val="24"/>
          <w:lang w:val="en-US"/>
        </w:rPr>
        <w:t xml:space="preserve"> can be used without risk of disorders if certain usage conditions are respected.</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 xml:space="preserve">The establishment of a coherent set of prevention recommendations has </w:t>
      </w:r>
      <w:r>
        <w:rPr>
          <w:rFonts w:ascii="Times New Roman" w:eastAsia="Times New Roman" w:hAnsi="Times New Roman" w:cs="Times New Roman"/>
          <w:sz w:val="24"/>
          <w:szCs w:val="24"/>
          <w:lang w:val="en-US"/>
        </w:rPr>
        <w:t>reduced</w:t>
      </w:r>
      <w:r w:rsidRPr="007915BD">
        <w:rPr>
          <w:rFonts w:ascii="Times New Roman" w:eastAsia="Times New Roman" w:hAnsi="Times New Roman" w:cs="Times New Roman"/>
          <w:sz w:val="24"/>
          <w:szCs w:val="24"/>
          <w:lang w:val="en-US"/>
        </w:rPr>
        <w:t xml:space="preserve"> any manifestation of the phenomenon for over 20 years. The alkali-silica reaction phenomenon is </w:t>
      </w:r>
      <w:r w:rsidRPr="007915BD">
        <w:rPr>
          <w:rFonts w:ascii="Times New Roman" w:eastAsia="Times New Roman" w:hAnsi="Times New Roman" w:cs="Times New Roman"/>
          <w:sz w:val="24"/>
          <w:szCs w:val="24"/>
          <w:lang w:val="en-US"/>
        </w:rPr>
        <w:lastRenderedPageBreak/>
        <w:t>now well controlled. It is therefore now possible to prevent any risk of alkali-silica reaction in concrete and thus avoid any disorder in structures.</w:t>
      </w:r>
    </w:p>
    <w:p w:rsidR="00451406" w:rsidRPr="00637E29" w:rsidRDefault="00451406" w:rsidP="00451406">
      <w:pPr>
        <w:pStyle w:val="Paragraphedeliste"/>
        <w:numPr>
          <w:ilvl w:val="0"/>
          <w:numId w:val="22"/>
        </w:numPr>
        <w:spacing w:line="360" w:lineRule="auto"/>
        <w:outlineLvl w:val="2"/>
        <w:rPr>
          <w:rFonts w:eastAsia="Times New Roman"/>
          <w:b/>
          <w:bCs/>
          <w:lang w:val="en-US"/>
        </w:rPr>
      </w:pPr>
      <w:r w:rsidRPr="00637E29">
        <w:rPr>
          <w:rFonts w:eastAsia="Times New Roman"/>
          <w:b/>
          <w:bCs/>
          <w:lang w:val="en-US"/>
        </w:rPr>
        <w:t>External Environmental Attacks</w:t>
      </w:r>
    </w:p>
    <w:p w:rsidR="00451406" w:rsidRPr="007915BD" w:rsidRDefault="00451406" w:rsidP="00451406">
      <w:pPr>
        <w:spacing w:after="0" w:line="360" w:lineRule="auto"/>
        <w:ind w:firstLine="708"/>
        <w:jc w:val="both"/>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The solids involved are primarily soils and wastes of various origins. Four classes of aggressiveness are defined:</w:t>
      </w:r>
    </w:p>
    <w:p w:rsidR="00451406" w:rsidRPr="007915BD" w:rsidRDefault="00451406" w:rsidP="00451406">
      <w:pPr>
        <w:spacing w:after="0" w:line="360" w:lineRule="auto"/>
        <w:jc w:val="center"/>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Table I.4 - Definition of Aggressiveness Classes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42"/>
        <w:gridCol w:w="854"/>
        <w:gridCol w:w="2041"/>
      </w:tblGrid>
      <w:tr w:rsidR="00451406" w:rsidRPr="007915BD" w:rsidTr="00A84AD0">
        <w:trPr>
          <w:tblHeade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Environment</w:t>
            </w:r>
            <w:proofErr w:type="spellEnd"/>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Symbol</w:t>
            </w:r>
            <w:proofErr w:type="spellEnd"/>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b/>
                <w:bCs/>
                <w:sz w:val="24"/>
                <w:szCs w:val="24"/>
              </w:rPr>
            </w:pPr>
            <w:proofErr w:type="spellStart"/>
            <w:r w:rsidRPr="007915BD">
              <w:rPr>
                <w:rFonts w:ascii="Times New Roman" w:eastAsia="Times New Roman" w:hAnsi="Times New Roman" w:cs="Times New Roman"/>
                <w:b/>
                <w:bCs/>
                <w:sz w:val="24"/>
                <w:szCs w:val="24"/>
              </w:rPr>
              <w:t>Level</w:t>
            </w:r>
            <w:proofErr w:type="spellEnd"/>
            <w:r w:rsidRPr="007915BD">
              <w:rPr>
                <w:rFonts w:ascii="Times New Roman" w:eastAsia="Times New Roman" w:hAnsi="Times New Roman" w:cs="Times New Roman"/>
                <w:b/>
                <w:bCs/>
                <w:sz w:val="24"/>
                <w:szCs w:val="24"/>
              </w:rPr>
              <w:t xml:space="preserve"> of Protection</w:t>
            </w:r>
          </w:p>
        </w:tc>
      </w:tr>
      <w:tr w:rsidR="00451406" w:rsidRPr="007915BD"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proofErr w:type="spellStart"/>
            <w:r w:rsidRPr="007915BD">
              <w:rPr>
                <w:rFonts w:ascii="Times New Roman" w:eastAsia="Times New Roman" w:hAnsi="Times New Roman" w:cs="Times New Roman"/>
                <w:sz w:val="24"/>
                <w:szCs w:val="24"/>
              </w:rPr>
              <w:t>Slightly</w:t>
            </w:r>
            <w:proofErr w:type="spellEnd"/>
            <w:r w:rsidRPr="007915BD">
              <w:rPr>
                <w:rFonts w:ascii="Times New Roman" w:eastAsia="Times New Roman" w:hAnsi="Times New Roman" w:cs="Times New Roman"/>
                <w:sz w:val="24"/>
                <w:szCs w:val="24"/>
              </w:rPr>
              <w:t xml:space="preserve"> </w:t>
            </w:r>
            <w:proofErr w:type="spellStart"/>
            <w:r w:rsidRPr="007915BD">
              <w:rPr>
                <w:rFonts w:ascii="Times New Roman" w:eastAsia="Times New Roman" w:hAnsi="Times New Roman" w:cs="Times New Roman"/>
                <w:sz w:val="24"/>
                <w:szCs w:val="24"/>
              </w:rPr>
              <w:t>Aggressive</w:t>
            </w:r>
            <w:proofErr w:type="spellEnd"/>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r w:rsidRPr="0089706C">
              <w:rPr>
                <w:rFonts w:ascii="Times New Roman" w:eastAsia="Times New Roman" w:hAnsi="Times New Roman" w:cs="Times New Roman"/>
                <w:sz w:val="24"/>
                <w:szCs w:val="24"/>
                <w:vertAlign w:val="subscript"/>
              </w:rPr>
              <w:t>1</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1</w:t>
            </w:r>
          </w:p>
        </w:tc>
      </w:tr>
      <w:tr w:rsidR="00451406" w:rsidRPr="007915BD"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proofErr w:type="spellStart"/>
            <w:r w:rsidRPr="007915BD">
              <w:rPr>
                <w:rFonts w:ascii="Times New Roman" w:eastAsia="Times New Roman" w:hAnsi="Times New Roman" w:cs="Times New Roman"/>
                <w:sz w:val="24"/>
                <w:szCs w:val="24"/>
              </w:rPr>
              <w:t>Moderately</w:t>
            </w:r>
            <w:proofErr w:type="spellEnd"/>
            <w:r w:rsidRPr="007915BD">
              <w:rPr>
                <w:rFonts w:ascii="Times New Roman" w:eastAsia="Times New Roman" w:hAnsi="Times New Roman" w:cs="Times New Roman"/>
                <w:sz w:val="24"/>
                <w:szCs w:val="24"/>
              </w:rPr>
              <w:t xml:space="preserve"> </w:t>
            </w:r>
            <w:proofErr w:type="spellStart"/>
            <w:r w:rsidRPr="007915BD">
              <w:rPr>
                <w:rFonts w:ascii="Times New Roman" w:eastAsia="Times New Roman" w:hAnsi="Times New Roman" w:cs="Times New Roman"/>
                <w:sz w:val="24"/>
                <w:szCs w:val="24"/>
              </w:rPr>
              <w:t>Aggressive</w:t>
            </w:r>
            <w:proofErr w:type="spellEnd"/>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r w:rsidRPr="0089706C">
              <w:rPr>
                <w:rFonts w:ascii="Times New Roman" w:eastAsia="Times New Roman" w:hAnsi="Times New Roman" w:cs="Times New Roman"/>
                <w:sz w:val="24"/>
                <w:szCs w:val="24"/>
                <w:vertAlign w:val="subscript"/>
              </w:rPr>
              <w:t>2</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2</w:t>
            </w:r>
          </w:p>
        </w:tc>
      </w:tr>
      <w:tr w:rsidR="00451406" w:rsidRPr="007915BD"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proofErr w:type="spellStart"/>
            <w:r w:rsidRPr="007915BD">
              <w:rPr>
                <w:rFonts w:ascii="Times New Roman" w:eastAsia="Times New Roman" w:hAnsi="Times New Roman" w:cs="Times New Roman"/>
                <w:sz w:val="24"/>
                <w:szCs w:val="24"/>
              </w:rPr>
              <w:t>Highly</w:t>
            </w:r>
            <w:proofErr w:type="spellEnd"/>
            <w:r w:rsidRPr="007915BD">
              <w:rPr>
                <w:rFonts w:ascii="Times New Roman" w:eastAsia="Times New Roman" w:hAnsi="Times New Roman" w:cs="Times New Roman"/>
                <w:sz w:val="24"/>
                <w:szCs w:val="24"/>
              </w:rPr>
              <w:t xml:space="preserve"> </w:t>
            </w:r>
            <w:proofErr w:type="spellStart"/>
            <w:r w:rsidRPr="007915BD">
              <w:rPr>
                <w:rFonts w:ascii="Times New Roman" w:eastAsia="Times New Roman" w:hAnsi="Times New Roman" w:cs="Times New Roman"/>
                <w:sz w:val="24"/>
                <w:szCs w:val="24"/>
              </w:rPr>
              <w:t>Aggressive</w:t>
            </w:r>
            <w:proofErr w:type="spellEnd"/>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r w:rsidRPr="0089706C">
              <w:rPr>
                <w:rFonts w:ascii="Times New Roman" w:eastAsia="Times New Roman" w:hAnsi="Times New Roman" w:cs="Times New Roman"/>
                <w:sz w:val="24"/>
                <w:szCs w:val="24"/>
                <w:vertAlign w:val="subscript"/>
              </w:rPr>
              <w:t>3</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3</w:t>
            </w:r>
          </w:p>
        </w:tc>
      </w:tr>
      <w:tr w:rsidR="00451406" w:rsidRPr="007915BD" w:rsidTr="00A84AD0">
        <w:trPr>
          <w:tblCellSpacing w:w="15" w:type="dxa"/>
          <w:jc w:val="center"/>
        </w:trPr>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proofErr w:type="spellStart"/>
            <w:r w:rsidRPr="007915BD">
              <w:rPr>
                <w:rFonts w:ascii="Times New Roman" w:eastAsia="Times New Roman" w:hAnsi="Times New Roman" w:cs="Times New Roman"/>
                <w:sz w:val="24"/>
                <w:szCs w:val="24"/>
              </w:rPr>
              <w:t>Very</w:t>
            </w:r>
            <w:proofErr w:type="spellEnd"/>
            <w:r w:rsidRPr="007915BD">
              <w:rPr>
                <w:rFonts w:ascii="Times New Roman" w:eastAsia="Times New Roman" w:hAnsi="Times New Roman" w:cs="Times New Roman"/>
                <w:sz w:val="24"/>
                <w:szCs w:val="24"/>
              </w:rPr>
              <w:t xml:space="preserve"> </w:t>
            </w:r>
            <w:proofErr w:type="spellStart"/>
            <w:r w:rsidRPr="007915BD">
              <w:rPr>
                <w:rFonts w:ascii="Times New Roman" w:eastAsia="Times New Roman" w:hAnsi="Times New Roman" w:cs="Times New Roman"/>
                <w:sz w:val="24"/>
                <w:szCs w:val="24"/>
              </w:rPr>
              <w:t>Highly</w:t>
            </w:r>
            <w:proofErr w:type="spellEnd"/>
            <w:r w:rsidRPr="007915BD">
              <w:rPr>
                <w:rFonts w:ascii="Times New Roman" w:eastAsia="Times New Roman" w:hAnsi="Times New Roman" w:cs="Times New Roman"/>
                <w:sz w:val="24"/>
                <w:szCs w:val="24"/>
              </w:rPr>
              <w:t xml:space="preserve"> </w:t>
            </w:r>
            <w:proofErr w:type="spellStart"/>
            <w:r w:rsidRPr="007915BD">
              <w:rPr>
                <w:rFonts w:ascii="Times New Roman" w:eastAsia="Times New Roman" w:hAnsi="Times New Roman" w:cs="Times New Roman"/>
                <w:sz w:val="24"/>
                <w:szCs w:val="24"/>
              </w:rPr>
              <w:t>Aggressive</w:t>
            </w:r>
            <w:proofErr w:type="spellEnd"/>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A</w:t>
            </w:r>
            <w:r w:rsidRPr="0089706C">
              <w:rPr>
                <w:rFonts w:ascii="Times New Roman" w:eastAsia="Times New Roman" w:hAnsi="Times New Roman" w:cs="Times New Roman"/>
                <w:sz w:val="24"/>
                <w:szCs w:val="24"/>
                <w:vertAlign w:val="subscript"/>
              </w:rPr>
              <w:t>4</w:t>
            </w:r>
          </w:p>
        </w:tc>
        <w:tc>
          <w:tcPr>
            <w:tcW w:w="0" w:type="auto"/>
            <w:vAlign w:val="center"/>
            <w:hideMark/>
          </w:tcPr>
          <w:p w:rsidR="00451406" w:rsidRPr="007915BD" w:rsidRDefault="00451406" w:rsidP="00A84AD0">
            <w:pPr>
              <w:spacing w:after="0" w:line="360" w:lineRule="auto"/>
              <w:jc w:val="center"/>
              <w:rPr>
                <w:rFonts w:ascii="Times New Roman" w:eastAsia="Times New Roman" w:hAnsi="Times New Roman" w:cs="Times New Roman"/>
                <w:sz w:val="24"/>
                <w:szCs w:val="24"/>
              </w:rPr>
            </w:pPr>
            <w:r w:rsidRPr="007915BD">
              <w:rPr>
                <w:rFonts w:ascii="Times New Roman" w:eastAsia="Times New Roman" w:hAnsi="Times New Roman" w:cs="Times New Roman"/>
                <w:sz w:val="24"/>
                <w:szCs w:val="24"/>
              </w:rPr>
              <w:t>4</w:t>
            </w:r>
          </w:p>
        </w:tc>
      </w:tr>
    </w:tbl>
    <w:p w:rsidR="00451406" w:rsidRPr="007915BD" w:rsidRDefault="00451406" w:rsidP="00451406">
      <w:pPr>
        <w:spacing w:after="0" w:line="360" w:lineRule="auto"/>
        <w:ind w:firstLine="708"/>
        <w:rPr>
          <w:rFonts w:ascii="Times New Roman" w:eastAsia="Times New Roman" w:hAnsi="Times New Roman" w:cs="Times New Roman"/>
          <w:sz w:val="24"/>
          <w:szCs w:val="24"/>
          <w:lang w:val="en-US"/>
        </w:rPr>
      </w:pPr>
      <w:r w:rsidRPr="007915BD">
        <w:rPr>
          <w:rFonts w:ascii="Times New Roman" w:eastAsia="Times New Roman" w:hAnsi="Times New Roman" w:cs="Times New Roman"/>
          <w:sz w:val="24"/>
          <w:szCs w:val="24"/>
          <w:lang w:val="en-US"/>
        </w:rPr>
        <w:t>Aggressive environments can be varied and classified into three categories:</w:t>
      </w:r>
    </w:p>
    <w:p w:rsidR="00451406" w:rsidRPr="007915BD" w:rsidRDefault="00451406" w:rsidP="00451406">
      <w:pPr>
        <w:numPr>
          <w:ilvl w:val="0"/>
          <w:numId w:val="21"/>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Gases</w:t>
      </w:r>
      <w:r w:rsidRPr="007915BD">
        <w:rPr>
          <w:rFonts w:ascii="Times New Roman" w:eastAsia="Times New Roman" w:hAnsi="Times New Roman" w:cs="Times New Roman"/>
          <w:sz w:val="24"/>
          <w:szCs w:val="24"/>
          <w:lang w:val="en-US"/>
        </w:rPr>
        <w:t xml:space="preserve">: From natural sources or resulting from atmospheric pollution and fermentation, the most commonly encountered are carbon dioxide, sulfur dioxide, nitrogen dioxide, hydrogen sulfide, chlorinated, </w:t>
      </w:r>
      <w:proofErr w:type="spellStart"/>
      <w:r w:rsidRPr="007915BD">
        <w:rPr>
          <w:rFonts w:ascii="Times New Roman" w:eastAsia="Times New Roman" w:hAnsi="Times New Roman" w:cs="Times New Roman"/>
          <w:sz w:val="24"/>
          <w:szCs w:val="24"/>
          <w:lang w:val="en-US"/>
        </w:rPr>
        <w:t>brominated</w:t>
      </w:r>
      <w:proofErr w:type="spellEnd"/>
      <w:r w:rsidRPr="007915BD">
        <w:rPr>
          <w:rFonts w:ascii="Times New Roman" w:eastAsia="Times New Roman" w:hAnsi="Times New Roman" w:cs="Times New Roman"/>
          <w:sz w:val="24"/>
          <w:szCs w:val="24"/>
          <w:lang w:val="en-US"/>
        </w:rPr>
        <w:t>, and iodinated vapors, ammonia, etc.</w:t>
      </w:r>
    </w:p>
    <w:p w:rsidR="00451406" w:rsidRPr="007915BD" w:rsidRDefault="00451406" w:rsidP="00451406">
      <w:pPr>
        <w:numPr>
          <w:ilvl w:val="0"/>
          <w:numId w:val="21"/>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Inorganic or Organic Liquids</w:t>
      </w:r>
      <w:r w:rsidRPr="007915BD">
        <w:rPr>
          <w:rFonts w:ascii="Times New Roman" w:eastAsia="Times New Roman" w:hAnsi="Times New Roman" w:cs="Times New Roman"/>
          <w:sz w:val="24"/>
          <w:szCs w:val="24"/>
          <w:lang w:val="en-US"/>
        </w:rPr>
        <w:t xml:space="preserve">: </w:t>
      </w:r>
      <w:proofErr w:type="gramStart"/>
      <w:r w:rsidRPr="007915BD">
        <w:rPr>
          <w:rFonts w:ascii="Times New Roman" w:eastAsia="Times New Roman" w:hAnsi="Times New Roman" w:cs="Times New Roman"/>
          <w:sz w:val="24"/>
          <w:szCs w:val="24"/>
          <w:lang w:val="en-US"/>
        </w:rPr>
        <w:t>These act</w:t>
      </w:r>
      <w:proofErr w:type="gramEnd"/>
      <w:r w:rsidRPr="007915BD">
        <w:rPr>
          <w:rFonts w:ascii="Times New Roman" w:eastAsia="Times New Roman" w:hAnsi="Times New Roman" w:cs="Times New Roman"/>
          <w:sz w:val="24"/>
          <w:szCs w:val="24"/>
          <w:lang w:val="en-US"/>
        </w:rPr>
        <w:t xml:space="preserve"> mainly through their acidic or basic nature and the aggressive ions they may contain, regardless of any purely physical effects.</w:t>
      </w:r>
    </w:p>
    <w:p w:rsidR="00451406" w:rsidRPr="007915BD" w:rsidRDefault="00451406" w:rsidP="00451406">
      <w:pPr>
        <w:numPr>
          <w:ilvl w:val="0"/>
          <w:numId w:val="21"/>
        </w:numPr>
        <w:spacing w:after="0" w:line="360" w:lineRule="auto"/>
        <w:rPr>
          <w:rFonts w:ascii="Times New Roman" w:eastAsia="Times New Roman" w:hAnsi="Times New Roman" w:cs="Times New Roman"/>
          <w:sz w:val="24"/>
          <w:szCs w:val="24"/>
          <w:lang w:val="en-US"/>
        </w:rPr>
      </w:pPr>
      <w:r w:rsidRPr="007915BD">
        <w:rPr>
          <w:rFonts w:ascii="Times New Roman" w:eastAsia="Times New Roman" w:hAnsi="Times New Roman" w:cs="Times New Roman"/>
          <w:b/>
          <w:bCs/>
          <w:sz w:val="24"/>
          <w:szCs w:val="24"/>
          <w:lang w:val="en-US"/>
        </w:rPr>
        <w:t>Environmental Classes</w:t>
      </w:r>
      <w:r w:rsidRPr="007915BD">
        <w:rPr>
          <w:rFonts w:ascii="Times New Roman" w:eastAsia="Times New Roman" w:hAnsi="Times New Roman" w:cs="Times New Roman"/>
          <w:sz w:val="24"/>
          <w:szCs w:val="24"/>
          <w:lang w:val="en-US"/>
        </w:rPr>
        <w:t>: These can be classified as slightly aggressive, moderately aggressive, highly aggressive, and very highly aggressive, summarized in Table 4, which also includes their symbols and corresponding protection levels.</w:t>
      </w:r>
    </w:p>
    <w:p w:rsidR="00451406" w:rsidRPr="00505A61" w:rsidRDefault="00451406" w:rsidP="00451406">
      <w:pPr>
        <w:pStyle w:val="Paragraphedeliste"/>
        <w:spacing w:after="120" w:line="360" w:lineRule="auto"/>
        <w:ind w:left="1068"/>
        <w:jc w:val="both"/>
        <w:rPr>
          <w:rFonts w:asciiTheme="majorBidi" w:hAnsiTheme="majorBidi" w:cstheme="majorBidi"/>
          <w:b/>
          <w:bCs/>
          <w:i/>
          <w:iCs/>
          <w:lang w:val="en-US"/>
        </w:rPr>
      </w:pPr>
    </w:p>
    <w:p w:rsidR="00451406" w:rsidRPr="00EB29A2" w:rsidRDefault="00451406" w:rsidP="00451406">
      <w:pPr>
        <w:pStyle w:val="NormalWeb"/>
        <w:numPr>
          <w:ilvl w:val="0"/>
          <w:numId w:val="13"/>
        </w:numPr>
        <w:spacing w:before="0" w:beforeAutospacing="0" w:after="0" w:afterAutospacing="0" w:line="360" w:lineRule="auto"/>
        <w:rPr>
          <w:b/>
          <w:bCs/>
          <w:lang w:val="en-US"/>
        </w:rPr>
      </w:pPr>
      <w:r w:rsidRPr="00EB29A2">
        <w:rPr>
          <w:b/>
          <w:bCs/>
          <w:lang w:val="en-US"/>
        </w:rPr>
        <w:t>Thermal properties:</w:t>
      </w:r>
    </w:p>
    <w:p w:rsidR="00451406" w:rsidRPr="00166ED4" w:rsidRDefault="00451406" w:rsidP="00451406">
      <w:pPr>
        <w:pStyle w:val="Titre3"/>
        <w:numPr>
          <w:ilvl w:val="0"/>
          <w:numId w:val="29"/>
        </w:numPr>
        <w:spacing w:before="0" w:line="360" w:lineRule="auto"/>
        <w:rPr>
          <w:rFonts w:asciiTheme="majorBidi" w:eastAsia="SimSun" w:hAnsiTheme="majorBidi"/>
          <w:i/>
          <w:iCs/>
          <w:color w:val="auto"/>
        </w:rPr>
      </w:pPr>
      <w:proofErr w:type="spellStart"/>
      <w:r w:rsidRPr="00166ED4">
        <w:rPr>
          <w:rFonts w:asciiTheme="majorBidi" w:eastAsia="SimSun" w:hAnsiTheme="majorBidi"/>
          <w:i/>
          <w:iCs/>
          <w:color w:val="auto"/>
        </w:rPr>
        <w:t>Specific</w:t>
      </w:r>
      <w:proofErr w:type="spellEnd"/>
      <w:r w:rsidRPr="00166ED4">
        <w:rPr>
          <w:rFonts w:asciiTheme="majorBidi" w:eastAsia="SimSun" w:hAnsiTheme="majorBidi"/>
          <w:i/>
          <w:iCs/>
          <w:color w:val="auto"/>
        </w:rPr>
        <w:t xml:space="preserve"> </w:t>
      </w:r>
      <w:proofErr w:type="spellStart"/>
      <w:r w:rsidRPr="00166ED4">
        <w:rPr>
          <w:rFonts w:asciiTheme="majorBidi" w:eastAsia="SimSun" w:hAnsiTheme="majorBidi"/>
          <w:i/>
          <w:iCs/>
          <w:color w:val="auto"/>
        </w:rPr>
        <w:t>Heat</w:t>
      </w:r>
      <w:proofErr w:type="spellEnd"/>
    </w:p>
    <w:p w:rsidR="00451406" w:rsidRPr="00EB29A2" w:rsidRDefault="00451406" w:rsidP="00451406">
      <w:pPr>
        <w:pStyle w:val="NormalWeb"/>
        <w:spacing w:before="0" w:beforeAutospacing="0" w:after="0" w:afterAutospacing="0" w:line="360" w:lineRule="auto"/>
        <w:ind w:firstLine="708"/>
        <w:jc w:val="both"/>
        <w:rPr>
          <w:lang w:val="en-US"/>
        </w:rPr>
      </w:pPr>
      <w:r w:rsidRPr="00EB29A2">
        <w:rPr>
          <w:lang w:val="en-US"/>
        </w:rPr>
        <w:t xml:space="preserve">Specific heat is a material's ability to absorb and store a certain amount of heat to increase its temperature, characterized by the specific heat coefficient </w:t>
      </w:r>
      <w:r w:rsidRPr="00EB29A2">
        <w:rPr>
          <w:rStyle w:val="katex-mathml"/>
          <w:lang w:val="en-US"/>
        </w:rPr>
        <w:t>C</w:t>
      </w:r>
      <w:r w:rsidRPr="00EB29A2">
        <w:rPr>
          <w:lang w:val="en-US"/>
        </w:rPr>
        <w:t>.</w:t>
      </w:r>
    </w:p>
    <w:p w:rsidR="00451406" w:rsidRDefault="00451406" w:rsidP="00451406">
      <w:pPr>
        <w:pStyle w:val="NormalWeb"/>
        <w:spacing w:before="0" w:beforeAutospacing="0" w:after="0" w:afterAutospacing="0" w:line="360" w:lineRule="auto"/>
        <w:ind w:firstLine="708"/>
        <w:jc w:val="both"/>
        <w:rPr>
          <w:lang w:val="en-US"/>
        </w:rPr>
      </w:pPr>
      <w:r w:rsidRPr="00EB29A2">
        <w:rPr>
          <w:lang w:val="en-US"/>
        </w:rPr>
        <w:t xml:space="preserve">To heat a body with mass </w:t>
      </w:r>
      <w:r w:rsidRPr="00EB29A2">
        <w:rPr>
          <w:rStyle w:val="katex-mathml"/>
          <w:lang w:val="en-US"/>
        </w:rPr>
        <w:t>G</w:t>
      </w:r>
      <w:r w:rsidRPr="00EB29A2">
        <w:rPr>
          <w:lang w:val="en-US"/>
        </w:rPr>
        <w:t xml:space="preserve"> (kg) from an initial temperature </w:t>
      </w:r>
      <w:r w:rsidRPr="00EB29A2">
        <w:rPr>
          <w:rStyle w:val="katex-mathml"/>
          <w:lang w:val="en-US"/>
        </w:rPr>
        <w:t>t1</w:t>
      </w:r>
      <w:proofErr w:type="gramStart"/>
      <w:r w:rsidRPr="00EB29A2">
        <w:rPr>
          <w:rStyle w:val="vlist-s"/>
          <w:lang w:val="en-US"/>
        </w:rPr>
        <w:t>​</w:t>
      </w:r>
      <w:r w:rsidRPr="00EB29A2">
        <w:rPr>
          <w:lang w:val="en-US"/>
        </w:rPr>
        <w:t xml:space="preserve"> to</w:t>
      </w:r>
      <w:proofErr w:type="gramEnd"/>
      <w:r w:rsidRPr="00EB29A2">
        <w:rPr>
          <w:lang w:val="en-US"/>
        </w:rPr>
        <w:t xml:space="preserve"> a final temperature </w:t>
      </w:r>
      <w:r w:rsidRPr="00EB29A2">
        <w:rPr>
          <w:rStyle w:val="katex-mathml"/>
          <w:lang w:val="en-US"/>
        </w:rPr>
        <w:t>t2</w:t>
      </w:r>
      <w:r w:rsidRPr="00EB29A2">
        <w:rPr>
          <w:rStyle w:val="vlist-s"/>
          <w:lang w:val="en-US"/>
        </w:rPr>
        <w:t>​</w:t>
      </w:r>
      <w:r w:rsidRPr="00EB29A2">
        <w:rPr>
          <w:lang w:val="en-US"/>
        </w:rPr>
        <w:t xml:space="preserve">, a quantity of heat </w:t>
      </w:r>
      <w:r w:rsidRPr="00EB29A2">
        <w:rPr>
          <w:rStyle w:val="katex-mathml"/>
          <w:lang w:val="en-US"/>
        </w:rPr>
        <w:t>Q</w:t>
      </w:r>
      <w:r w:rsidRPr="00EB29A2">
        <w:rPr>
          <w:lang w:val="en-US"/>
        </w:rPr>
        <w:t xml:space="preserve"> (kcal) must be expended, which is directly proportional to the mass of the body and the temperature difference.</w:t>
      </w:r>
    </w:p>
    <w:p w:rsidR="00451406" w:rsidRPr="00974EB2" w:rsidRDefault="00451406" w:rsidP="00451406">
      <w:pPr>
        <w:spacing w:line="360" w:lineRule="auto"/>
        <w:jc w:val="center"/>
        <w:rPr>
          <w:lang w:val="en-US"/>
        </w:rPr>
      </w:pPr>
      <w:r w:rsidRPr="007611EA">
        <w:rPr>
          <w:position w:val="-10"/>
        </w:rPr>
        <w:object w:dxaOrig="171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7.25pt" o:ole="">
            <v:imagedata r:id="rId11" o:title=""/>
          </v:shape>
          <o:OLEObject Type="Embed" ProgID="Equation.3" ShapeID="_x0000_i1025" DrawAspect="Content" ObjectID="_1790250794" r:id="rId12"/>
        </w:object>
      </w:r>
      <w:r w:rsidRPr="00974EB2">
        <w:rPr>
          <w:lang w:val="en-US"/>
        </w:rPr>
        <w:t xml:space="preserve"> </w:t>
      </w:r>
      <w:r w:rsidRPr="007611EA">
        <w:rPr>
          <w:position w:val="-10"/>
        </w:rPr>
        <w:object w:dxaOrig="600" w:dyaOrig="320">
          <v:shape id="_x0000_i1026" type="#_x0000_t75" style="width:30pt;height:15.75pt" o:ole="">
            <v:imagedata r:id="rId13" o:title=""/>
          </v:shape>
          <o:OLEObject Type="Embed" ProgID="Equation.3" ShapeID="_x0000_i1026" DrawAspect="Content" ObjectID="_1790250795" r:id="rId14"/>
        </w:object>
      </w:r>
    </w:p>
    <w:p w:rsidR="00451406" w:rsidRDefault="00451406" w:rsidP="00451406">
      <w:pPr>
        <w:pStyle w:val="NormalWeb"/>
        <w:tabs>
          <w:tab w:val="left" w:pos="5040"/>
        </w:tabs>
        <w:spacing w:before="0" w:beforeAutospacing="0" w:after="0" w:afterAutospacing="0" w:line="360" w:lineRule="auto"/>
        <w:ind w:firstLine="708"/>
        <w:rPr>
          <w:lang w:val="en-US"/>
        </w:rPr>
      </w:pPr>
      <w:proofErr w:type="gramStart"/>
      <w:r w:rsidRPr="00EB29A2">
        <w:rPr>
          <w:lang w:val="en-US"/>
        </w:rPr>
        <w:t xml:space="preserve">Where </w:t>
      </w:r>
      <w:r w:rsidRPr="00EB29A2">
        <w:rPr>
          <w:rStyle w:val="mord"/>
          <w:lang w:val="en-US"/>
        </w:rPr>
        <w:t>C</w:t>
      </w:r>
      <w:r w:rsidRPr="00EB29A2">
        <w:rPr>
          <w:lang w:val="en-US"/>
        </w:rPr>
        <w:t xml:space="preserve"> i</w:t>
      </w:r>
      <w:r>
        <w:rPr>
          <w:lang w:val="en-US"/>
        </w:rPr>
        <w:t>s the specific heat coefficient.</w:t>
      </w:r>
      <w:proofErr w:type="gramEnd"/>
    </w:p>
    <w:p w:rsidR="00451406" w:rsidRPr="00974EB2" w:rsidRDefault="00451406" w:rsidP="00451406">
      <w:pPr>
        <w:spacing w:line="360" w:lineRule="auto"/>
        <w:jc w:val="center"/>
        <w:rPr>
          <w:lang w:val="en-US"/>
        </w:rPr>
      </w:pPr>
      <w:r w:rsidRPr="007611EA">
        <w:rPr>
          <w:position w:val="-30"/>
        </w:rPr>
        <w:object w:dxaOrig="1600" w:dyaOrig="700">
          <v:shape id="_x0000_i1027" type="#_x0000_t75" style="width:80.25pt;height:35.25pt" o:ole="">
            <v:imagedata r:id="rId15" o:title=""/>
          </v:shape>
          <o:OLEObject Type="Embed" ProgID="Equation.3" ShapeID="_x0000_i1027" DrawAspect="Content" ObjectID="_1790250796" r:id="rId16"/>
        </w:object>
      </w:r>
      <w:r w:rsidRPr="00974EB2">
        <w:rPr>
          <w:lang w:val="en-US"/>
        </w:rPr>
        <w:t xml:space="preserve"> </w:t>
      </w:r>
      <w:r w:rsidRPr="007611EA">
        <w:rPr>
          <w:position w:val="-30"/>
        </w:rPr>
        <w:object w:dxaOrig="880" w:dyaOrig="720">
          <v:shape id="_x0000_i1028" type="#_x0000_t75" style="width:44.25pt;height:36pt" o:ole="">
            <v:imagedata r:id="rId17" o:title=""/>
          </v:shape>
          <o:OLEObject Type="Embed" ProgID="Equation.3" ShapeID="_x0000_i1028" DrawAspect="Content" ObjectID="_1790250797" r:id="rId18"/>
        </w:object>
      </w:r>
    </w:p>
    <w:p w:rsidR="00451406" w:rsidRPr="00EB29A2" w:rsidRDefault="00451406" w:rsidP="00451406">
      <w:pPr>
        <w:pStyle w:val="NormalWeb"/>
        <w:spacing w:before="0" w:beforeAutospacing="0" w:after="0" w:afterAutospacing="0" w:line="360" w:lineRule="auto"/>
        <w:ind w:firstLine="708"/>
        <w:jc w:val="both"/>
        <w:rPr>
          <w:lang w:val="en-US"/>
        </w:rPr>
      </w:pPr>
      <w:r w:rsidRPr="00EB29A2">
        <w:rPr>
          <w:lang w:val="en-US"/>
        </w:rPr>
        <w:lastRenderedPageBreak/>
        <w:t xml:space="preserve">If we set </w:t>
      </w:r>
      <w:r>
        <w:rPr>
          <w:rStyle w:val="katex-mathml"/>
        </w:rPr>
        <w:t>Δ</w:t>
      </w:r>
      <w:r w:rsidRPr="00EB29A2">
        <w:rPr>
          <w:rStyle w:val="katex-mathml"/>
          <w:lang w:val="en-US"/>
        </w:rPr>
        <w:t>t</w:t>
      </w:r>
      <w:proofErr w:type="gramStart"/>
      <w:r w:rsidRPr="00EB29A2">
        <w:rPr>
          <w:rStyle w:val="katex-mathml"/>
          <w:lang w:val="en-US"/>
        </w:rPr>
        <w:t>=(</w:t>
      </w:r>
      <w:proofErr w:type="gramEnd"/>
      <w:r w:rsidRPr="00EB29A2">
        <w:rPr>
          <w:rStyle w:val="katex-mathml"/>
          <w:lang w:val="en-US"/>
        </w:rPr>
        <w:t>t</w:t>
      </w:r>
      <w:r w:rsidRPr="00974EB2">
        <w:rPr>
          <w:rStyle w:val="katex-mathml"/>
          <w:vertAlign w:val="subscript"/>
          <w:lang w:val="en-US"/>
        </w:rPr>
        <w:t>1</w:t>
      </w:r>
      <w:r w:rsidRPr="00EB29A2">
        <w:rPr>
          <w:rStyle w:val="katex-mathml"/>
          <w:lang w:val="en-US"/>
        </w:rPr>
        <w:t>−t</w:t>
      </w:r>
      <w:r w:rsidRPr="00974EB2">
        <w:rPr>
          <w:rStyle w:val="katex-mathml"/>
          <w:vertAlign w:val="subscript"/>
          <w:lang w:val="en-US"/>
        </w:rPr>
        <w:t>2</w:t>
      </w:r>
      <w:r w:rsidRPr="00EB29A2">
        <w:rPr>
          <w:rStyle w:val="katex-mathml"/>
          <w:lang w:val="en-US"/>
        </w:rPr>
        <w:t>)=1°C</w:t>
      </w:r>
      <w:r>
        <w:rPr>
          <w:rStyle w:val="katex-mathml"/>
          <w:lang w:val="en-US"/>
        </w:rPr>
        <w:t xml:space="preserve">, </w:t>
      </w:r>
      <w:r w:rsidRPr="00EB29A2">
        <w:rPr>
          <w:lang w:val="en-US"/>
        </w:rPr>
        <w:t xml:space="preserve"> </w:t>
      </w:r>
      <w:r w:rsidRPr="00EB29A2">
        <w:rPr>
          <w:rStyle w:val="katex-mathml"/>
          <w:lang w:val="en-US"/>
        </w:rPr>
        <w:t>G=</w:t>
      </w:r>
      <w:r w:rsidRPr="00EB29A2">
        <w:rPr>
          <w:rStyle w:val="mord"/>
          <w:lang w:val="en-US"/>
        </w:rPr>
        <w:t>1kg</w:t>
      </w:r>
      <w:r w:rsidRPr="00EB29A2">
        <w:rPr>
          <w:lang w:val="en-US"/>
        </w:rPr>
        <w:t xml:space="preserve">, the specific heat coefficient </w:t>
      </w:r>
      <w:r w:rsidRPr="00EB29A2">
        <w:rPr>
          <w:rStyle w:val="mord"/>
          <w:lang w:val="en-US"/>
        </w:rPr>
        <w:t>C</w:t>
      </w:r>
      <w:r w:rsidRPr="00EB29A2">
        <w:rPr>
          <w:lang w:val="en-US"/>
        </w:rPr>
        <w:t xml:space="preserve"> will take the numerical value of the heat quantity </w:t>
      </w:r>
      <w:r w:rsidRPr="00EB29A2">
        <w:rPr>
          <w:rStyle w:val="mord"/>
          <w:lang w:val="en-US"/>
        </w:rPr>
        <w:t>Q</w:t>
      </w:r>
      <w:r w:rsidRPr="00EB29A2">
        <w:rPr>
          <w:lang w:val="en-US"/>
        </w:rPr>
        <w:t xml:space="preserve">. In other words, specific heat is the amount of heat in kcal required to raise the </w:t>
      </w:r>
      <w:r>
        <w:rPr>
          <w:lang w:val="en-US"/>
        </w:rPr>
        <w:t>temperature of a 1 kg body by 1</w:t>
      </w:r>
      <w:r w:rsidRPr="00EB29A2">
        <w:rPr>
          <w:lang w:val="en-US"/>
        </w:rPr>
        <w:t>°C. The specific heat coefficients (</w:t>
      </w:r>
      <w:r w:rsidRPr="00EB29A2">
        <w:rPr>
          <w:rStyle w:val="mord"/>
          <w:lang w:val="en-US"/>
        </w:rPr>
        <w:t>C</w:t>
      </w:r>
      <w:r w:rsidRPr="00EB29A2">
        <w:rPr>
          <w:lang w:val="en-US"/>
        </w:rPr>
        <w:t>, Kcal / Kg °C) for certain materials are:</w:t>
      </w:r>
    </w:p>
    <w:p w:rsidR="00451406" w:rsidRPr="00974EB2" w:rsidRDefault="00451406" w:rsidP="00451406">
      <w:pPr>
        <w:numPr>
          <w:ilvl w:val="0"/>
          <w:numId w:val="24"/>
        </w:numPr>
        <w:spacing w:after="0" w:line="360" w:lineRule="auto"/>
        <w:rPr>
          <w:rFonts w:asciiTheme="majorBidi" w:eastAsia="Times New Roman" w:hAnsiTheme="majorBidi" w:cstheme="majorBidi"/>
          <w:sz w:val="24"/>
          <w:szCs w:val="24"/>
          <w:lang w:val="en-US"/>
        </w:rPr>
      </w:pPr>
      <w:r w:rsidRPr="00974EB2">
        <w:rPr>
          <w:rFonts w:asciiTheme="majorBidi" w:eastAsia="Times New Roman" w:hAnsiTheme="majorBidi" w:cstheme="majorBidi"/>
          <w:sz w:val="24"/>
          <w:szCs w:val="24"/>
          <w:lang w:val="en-US"/>
        </w:rPr>
        <w:t>Masonry: 0.18 to 0.22</w:t>
      </w:r>
    </w:p>
    <w:p w:rsidR="00451406" w:rsidRPr="00974EB2" w:rsidRDefault="00451406" w:rsidP="00451406">
      <w:pPr>
        <w:numPr>
          <w:ilvl w:val="0"/>
          <w:numId w:val="24"/>
        </w:numPr>
        <w:spacing w:after="0" w:line="360" w:lineRule="auto"/>
        <w:rPr>
          <w:rFonts w:asciiTheme="majorBidi" w:eastAsia="Times New Roman" w:hAnsiTheme="majorBidi" w:cstheme="majorBidi"/>
          <w:sz w:val="24"/>
          <w:szCs w:val="24"/>
          <w:lang w:val="en-US"/>
        </w:rPr>
      </w:pPr>
      <w:r w:rsidRPr="00974EB2">
        <w:rPr>
          <w:rFonts w:asciiTheme="majorBidi" w:eastAsia="Times New Roman" w:hAnsiTheme="majorBidi" w:cstheme="majorBidi"/>
          <w:sz w:val="24"/>
          <w:szCs w:val="24"/>
          <w:lang w:val="en-US"/>
        </w:rPr>
        <w:t>Steel: 0.11</w:t>
      </w:r>
    </w:p>
    <w:p w:rsidR="00451406" w:rsidRPr="00974EB2" w:rsidRDefault="00451406" w:rsidP="00451406">
      <w:pPr>
        <w:numPr>
          <w:ilvl w:val="0"/>
          <w:numId w:val="24"/>
        </w:numPr>
        <w:spacing w:after="0" w:line="360" w:lineRule="auto"/>
        <w:rPr>
          <w:rFonts w:asciiTheme="majorBidi" w:eastAsia="Times New Roman" w:hAnsiTheme="majorBidi" w:cstheme="majorBidi"/>
          <w:sz w:val="24"/>
          <w:szCs w:val="24"/>
          <w:lang w:val="en-US"/>
        </w:rPr>
      </w:pPr>
      <w:r w:rsidRPr="00974EB2">
        <w:rPr>
          <w:rFonts w:asciiTheme="majorBidi" w:eastAsia="Times New Roman" w:hAnsiTheme="majorBidi" w:cstheme="majorBidi"/>
          <w:sz w:val="24"/>
          <w:szCs w:val="24"/>
          <w:lang w:val="en-US"/>
        </w:rPr>
        <w:t>Water: 0.1</w:t>
      </w:r>
    </w:p>
    <w:p w:rsidR="00451406" w:rsidRDefault="00451406" w:rsidP="00451406">
      <w:pPr>
        <w:numPr>
          <w:ilvl w:val="0"/>
          <w:numId w:val="24"/>
        </w:numPr>
        <w:spacing w:after="0" w:line="360" w:lineRule="auto"/>
        <w:rPr>
          <w:rFonts w:asciiTheme="majorBidi" w:eastAsia="Times New Roman" w:hAnsiTheme="majorBidi" w:cstheme="majorBidi"/>
          <w:sz w:val="24"/>
          <w:szCs w:val="24"/>
          <w:lang w:val="en-US"/>
        </w:rPr>
      </w:pPr>
      <w:r w:rsidRPr="00974EB2">
        <w:rPr>
          <w:rFonts w:asciiTheme="majorBidi" w:eastAsia="Times New Roman" w:hAnsiTheme="majorBidi" w:cstheme="majorBidi"/>
          <w:sz w:val="24"/>
          <w:szCs w:val="24"/>
          <w:lang w:val="en-US"/>
        </w:rPr>
        <w:t>Various woods: 0.57 – 0.65</w:t>
      </w:r>
    </w:p>
    <w:p w:rsidR="00451406" w:rsidRPr="00A2072D" w:rsidRDefault="00451406" w:rsidP="00451406">
      <w:pPr>
        <w:spacing w:after="0" w:line="360" w:lineRule="auto"/>
        <w:ind w:left="720"/>
        <w:rPr>
          <w:rFonts w:asciiTheme="majorBidi" w:eastAsia="Times New Roman" w:hAnsiTheme="majorBidi" w:cstheme="majorBidi"/>
          <w:sz w:val="24"/>
          <w:szCs w:val="24"/>
          <w:lang w:val="en-US"/>
        </w:rPr>
      </w:pPr>
    </w:p>
    <w:p w:rsidR="00451406" w:rsidRPr="00361F28" w:rsidRDefault="00451406" w:rsidP="00451406">
      <w:pPr>
        <w:pStyle w:val="Paragraphedeliste"/>
        <w:numPr>
          <w:ilvl w:val="0"/>
          <w:numId w:val="30"/>
        </w:numPr>
        <w:spacing w:after="120" w:line="360" w:lineRule="auto"/>
        <w:jc w:val="both"/>
        <w:rPr>
          <w:rFonts w:asciiTheme="majorBidi" w:hAnsiTheme="majorBidi" w:cstheme="majorBidi"/>
          <w:b/>
          <w:bCs/>
          <w:i/>
          <w:iCs/>
        </w:rPr>
      </w:pPr>
      <w:r w:rsidRPr="00361F28">
        <w:rPr>
          <w:rFonts w:asciiTheme="majorBidi" w:hAnsiTheme="majorBidi" w:cstheme="majorBidi"/>
          <w:b/>
          <w:bCs/>
          <w:i/>
          <w:iCs/>
        </w:rPr>
        <w:t>Thermal Resistance</w:t>
      </w:r>
    </w:p>
    <w:p w:rsidR="00451406" w:rsidRPr="00974EB2" w:rsidRDefault="00451406" w:rsidP="00451406">
      <w:pPr>
        <w:pStyle w:val="NormalWeb"/>
        <w:spacing w:before="0" w:beforeAutospacing="0" w:after="0" w:afterAutospacing="0" w:line="360" w:lineRule="auto"/>
        <w:ind w:firstLine="708"/>
        <w:jc w:val="both"/>
        <w:rPr>
          <w:rFonts w:asciiTheme="majorBidi" w:hAnsiTheme="majorBidi" w:cstheme="majorBidi"/>
          <w:lang w:val="en-US"/>
        </w:rPr>
      </w:pPr>
      <w:r w:rsidRPr="00974EB2">
        <w:rPr>
          <w:rFonts w:asciiTheme="majorBidi" w:hAnsiTheme="majorBidi" w:cstheme="majorBidi"/>
          <w:lang w:val="en-US"/>
        </w:rPr>
        <w:t>Thermal resistance is a material's ability to slow down heat transfer through its thickness:</w:t>
      </w:r>
    </w:p>
    <w:p w:rsidR="00451406" w:rsidRPr="007B40B9" w:rsidRDefault="00451406" w:rsidP="00451406">
      <w:pPr>
        <w:pStyle w:val="NormalWeb"/>
        <w:numPr>
          <w:ilvl w:val="0"/>
          <w:numId w:val="25"/>
        </w:numPr>
        <w:spacing w:before="0" w:beforeAutospacing="0" w:after="0" w:afterAutospacing="0" w:line="360" w:lineRule="auto"/>
        <w:rPr>
          <w:rFonts w:asciiTheme="majorBidi" w:hAnsiTheme="majorBidi" w:cstheme="majorBidi"/>
          <w:lang w:val="en-US"/>
        </w:rPr>
      </w:pPr>
      <w:r w:rsidRPr="00974EB2">
        <w:rPr>
          <w:rFonts w:asciiTheme="majorBidi" w:hAnsiTheme="majorBidi" w:cstheme="majorBidi"/>
          <w:lang w:val="en-US"/>
        </w:rPr>
        <w:t>For a single-layer wall:</w:t>
      </w:r>
      <w:r>
        <w:rPr>
          <w:rFonts w:asciiTheme="majorBidi" w:hAnsiTheme="majorBidi" w:cstheme="majorBidi"/>
          <w:lang w:val="en-US"/>
        </w:rPr>
        <w:t xml:space="preserve"> </w:t>
      </w:r>
      <w:r w:rsidRPr="007611EA">
        <w:rPr>
          <w:b/>
          <w:bCs/>
          <w:position w:val="-24"/>
        </w:rPr>
        <w:object w:dxaOrig="820" w:dyaOrig="639">
          <v:shape id="_x0000_i1029" type="#_x0000_t75" style="width:41.25pt;height:32.25pt" o:ole="">
            <v:imagedata r:id="rId19" o:title=""/>
          </v:shape>
          <o:OLEObject Type="Embed" ProgID="Equation.3" ShapeID="_x0000_i1029" DrawAspect="Content" ObjectID="_1790250798" r:id="rId20"/>
        </w:object>
      </w:r>
      <w:r w:rsidRPr="007B40B9">
        <w:rPr>
          <w:b/>
          <w:bCs/>
          <w:lang w:val="en-US"/>
        </w:rPr>
        <w:t xml:space="preserve">, </w:t>
      </w:r>
      <w:r w:rsidRPr="007611EA">
        <w:rPr>
          <w:position w:val="-28"/>
        </w:rPr>
        <w:object w:dxaOrig="840" w:dyaOrig="680">
          <v:shape id="_x0000_i1030" type="#_x0000_t75" style="width:42pt;height:33.75pt" o:ole="">
            <v:imagedata r:id="rId21" o:title=""/>
          </v:shape>
          <o:OLEObject Type="Embed" ProgID="Equation.3" ShapeID="_x0000_i1030" DrawAspect="Content" ObjectID="_1790250799" r:id="rId22"/>
        </w:object>
      </w:r>
    </w:p>
    <w:p w:rsidR="00451406" w:rsidRPr="007B40B9" w:rsidRDefault="00451406" w:rsidP="00451406">
      <w:pPr>
        <w:pStyle w:val="NormalWeb"/>
        <w:numPr>
          <w:ilvl w:val="0"/>
          <w:numId w:val="25"/>
        </w:numPr>
        <w:spacing w:before="0" w:beforeAutospacing="0" w:after="0" w:afterAutospacing="0" w:line="360" w:lineRule="auto"/>
        <w:rPr>
          <w:rFonts w:asciiTheme="majorBidi" w:hAnsiTheme="majorBidi" w:cstheme="majorBidi"/>
          <w:lang w:val="en-US"/>
        </w:rPr>
      </w:pPr>
      <w:r w:rsidRPr="007B40B9">
        <w:rPr>
          <w:rFonts w:asciiTheme="majorBidi" w:hAnsiTheme="majorBidi" w:cstheme="majorBidi"/>
          <w:lang w:val="en-US"/>
        </w:rPr>
        <w:t xml:space="preserve">For a multi-layer wall: </w:t>
      </w:r>
      <w:r w:rsidRPr="007611EA">
        <w:rPr>
          <w:b/>
          <w:bCs/>
          <w:position w:val="-30"/>
        </w:rPr>
        <w:object w:dxaOrig="2620" w:dyaOrig="700">
          <v:shape id="_x0000_i1031" type="#_x0000_t75" style="width:131.25pt;height:35.25pt" o:ole="">
            <v:imagedata r:id="rId23" o:title=""/>
          </v:shape>
          <o:OLEObject Type="Embed" ProgID="Equation.3" ShapeID="_x0000_i1031" DrawAspect="Content" ObjectID="_1790250800" r:id="rId24"/>
        </w:object>
      </w:r>
      <w:r w:rsidRPr="007B40B9">
        <w:rPr>
          <w:lang w:val="en-US"/>
        </w:rPr>
        <w:t xml:space="preserve"> </w:t>
      </w:r>
      <w:r w:rsidRPr="007611EA">
        <w:rPr>
          <w:position w:val="-28"/>
        </w:rPr>
        <w:object w:dxaOrig="840" w:dyaOrig="680">
          <v:shape id="_x0000_i1032" type="#_x0000_t75" style="width:42pt;height:33.75pt" o:ole="">
            <v:imagedata r:id="rId25" o:title=""/>
          </v:shape>
          <o:OLEObject Type="Embed" ProgID="Equation.3" ShapeID="_x0000_i1032" DrawAspect="Content" ObjectID="_1790250801" r:id="rId26"/>
        </w:object>
      </w:r>
    </w:p>
    <w:p w:rsidR="00451406" w:rsidRPr="00974EB2" w:rsidRDefault="00451406" w:rsidP="00451406">
      <w:pPr>
        <w:pStyle w:val="NormalWeb"/>
        <w:spacing w:before="0" w:beforeAutospacing="0" w:after="0" w:afterAutospacing="0" w:line="360" w:lineRule="auto"/>
        <w:ind w:firstLine="360"/>
        <w:rPr>
          <w:rFonts w:asciiTheme="majorBidi" w:hAnsiTheme="majorBidi" w:cstheme="majorBidi"/>
        </w:rPr>
      </w:pPr>
      <w:r w:rsidRPr="00451406">
        <w:rPr>
          <w:rFonts w:asciiTheme="majorBidi" w:hAnsiTheme="majorBidi" w:cstheme="majorBidi"/>
          <w:lang w:val="en-US"/>
        </w:rPr>
        <w:tab/>
      </w:r>
      <w:proofErr w:type="spellStart"/>
      <w:r w:rsidRPr="00974EB2">
        <w:rPr>
          <w:rFonts w:asciiTheme="majorBidi" w:hAnsiTheme="majorBidi" w:cstheme="majorBidi"/>
        </w:rPr>
        <w:t>Where</w:t>
      </w:r>
      <w:proofErr w:type="spellEnd"/>
      <w:r w:rsidRPr="00974EB2">
        <w:rPr>
          <w:rFonts w:asciiTheme="majorBidi" w:hAnsiTheme="majorBidi" w:cstheme="majorBidi"/>
        </w:rPr>
        <w:t>:</w:t>
      </w:r>
    </w:p>
    <w:p w:rsidR="00451406" w:rsidRPr="00974EB2" w:rsidRDefault="00451406" w:rsidP="00451406">
      <w:pPr>
        <w:numPr>
          <w:ilvl w:val="0"/>
          <w:numId w:val="26"/>
        </w:numPr>
        <w:spacing w:after="0" w:line="360" w:lineRule="auto"/>
        <w:rPr>
          <w:rFonts w:asciiTheme="majorBidi" w:hAnsiTheme="majorBidi" w:cstheme="majorBidi"/>
          <w:sz w:val="24"/>
          <w:szCs w:val="24"/>
        </w:rPr>
      </w:pPr>
      <w:proofErr w:type="spellStart"/>
      <w:r w:rsidRPr="00974EB2">
        <w:rPr>
          <w:rStyle w:val="mord"/>
          <w:rFonts w:asciiTheme="majorBidi" w:hAnsiTheme="majorBidi" w:cstheme="majorBidi"/>
          <w:sz w:val="24"/>
          <w:szCs w:val="24"/>
        </w:rPr>
        <w:t>R</w:t>
      </w:r>
      <w:r w:rsidRPr="007B40B9">
        <w:rPr>
          <w:rStyle w:val="mord"/>
          <w:rFonts w:asciiTheme="majorBidi" w:hAnsiTheme="majorBidi" w:cstheme="majorBidi"/>
          <w:sz w:val="24"/>
          <w:szCs w:val="24"/>
          <w:vertAlign w:val="subscript"/>
        </w:rPr>
        <w:t>th</w:t>
      </w:r>
      <w:proofErr w:type="spellEnd"/>
      <w:r w:rsidRPr="00974EB2">
        <w:rPr>
          <w:rStyle w:val="vlist-s"/>
          <w:rFonts w:asciiTheme="majorBidi" w:hAnsiTheme="majorBidi" w:cstheme="majorBidi"/>
          <w:sz w:val="24"/>
          <w:szCs w:val="24"/>
        </w:rPr>
        <w:t>​</w:t>
      </w:r>
      <w:r w:rsidRPr="00974EB2">
        <w:rPr>
          <w:rFonts w:asciiTheme="majorBidi" w:hAnsiTheme="majorBidi" w:cstheme="majorBidi"/>
          <w:sz w:val="24"/>
          <w:szCs w:val="24"/>
        </w:rPr>
        <w:t xml:space="preserve"> – Thermal </w:t>
      </w:r>
      <w:proofErr w:type="spellStart"/>
      <w:r w:rsidRPr="00974EB2">
        <w:rPr>
          <w:rFonts w:asciiTheme="majorBidi" w:hAnsiTheme="majorBidi" w:cstheme="majorBidi"/>
          <w:sz w:val="24"/>
          <w:szCs w:val="24"/>
        </w:rPr>
        <w:t>resistance</w:t>
      </w:r>
      <w:proofErr w:type="spellEnd"/>
    </w:p>
    <w:p w:rsidR="00451406" w:rsidRPr="00974EB2" w:rsidRDefault="00451406" w:rsidP="00451406">
      <w:pPr>
        <w:numPr>
          <w:ilvl w:val="0"/>
          <w:numId w:val="26"/>
        </w:numPr>
        <w:spacing w:after="0" w:line="360" w:lineRule="auto"/>
        <w:rPr>
          <w:rFonts w:asciiTheme="majorBidi" w:hAnsiTheme="majorBidi" w:cstheme="majorBidi"/>
          <w:sz w:val="24"/>
          <w:szCs w:val="24"/>
          <w:lang w:val="en-US"/>
        </w:rPr>
      </w:pPr>
      <w:r w:rsidRPr="00974EB2">
        <w:rPr>
          <w:rStyle w:val="katex-mathml"/>
          <w:rFonts w:asciiTheme="majorBidi" w:hAnsiTheme="majorBidi" w:cstheme="majorBidi"/>
          <w:sz w:val="24"/>
          <w:szCs w:val="24"/>
          <w:lang w:val="en-US"/>
        </w:rPr>
        <w:t>e</w:t>
      </w:r>
      <w:r w:rsidRPr="00974EB2">
        <w:rPr>
          <w:rFonts w:asciiTheme="majorBidi" w:hAnsiTheme="majorBidi" w:cstheme="majorBidi"/>
          <w:sz w:val="24"/>
          <w:szCs w:val="24"/>
          <w:lang w:val="en-US"/>
        </w:rPr>
        <w:t xml:space="preserve"> – Thickness of the wall in meters</w:t>
      </w:r>
    </w:p>
    <w:p w:rsidR="00451406" w:rsidRPr="00974EB2" w:rsidRDefault="00451406" w:rsidP="00451406">
      <w:pPr>
        <w:numPr>
          <w:ilvl w:val="0"/>
          <w:numId w:val="26"/>
        </w:numPr>
        <w:spacing w:after="0" w:line="360" w:lineRule="auto"/>
        <w:rPr>
          <w:rFonts w:asciiTheme="majorBidi" w:hAnsiTheme="majorBidi" w:cstheme="majorBidi"/>
          <w:sz w:val="24"/>
          <w:szCs w:val="24"/>
          <w:lang w:val="en-US"/>
        </w:rPr>
      </w:pPr>
      <w:r w:rsidRPr="00974EB2">
        <w:rPr>
          <w:rStyle w:val="mord"/>
          <w:rFonts w:asciiTheme="majorBidi" w:hAnsiTheme="majorBidi" w:cstheme="majorBidi"/>
          <w:sz w:val="24"/>
          <w:szCs w:val="24"/>
        </w:rPr>
        <w:t>λ</w:t>
      </w:r>
      <w:r w:rsidRPr="00974EB2">
        <w:rPr>
          <w:rFonts w:asciiTheme="majorBidi" w:hAnsiTheme="majorBidi" w:cstheme="majorBidi"/>
          <w:sz w:val="24"/>
          <w:szCs w:val="24"/>
          <w:lang w:val="en-US"/>
        </w:rPr>
        <w:t xml:space="preserve"> – Coefficient of thermal conductivity in [Watt/m °C]</w:t>
      </w:r>
    </w:p>
    <w:p w:rsidR="00451406" w:rsidRPr="00361F28" w:rsidRDefault="00451406" w:rsidP="00451406">
      <w:pPr>
        <w:pStyle w:val="Paragraphedeliste"/>
        <w:numPr>
          <w:ilvl w:val="0"/>
          <w:numId w:val="30"/>
        </w:numPr>
        <w:spacing w:after="120" w:line="360" w:lineRule="auto"/>
        <w:jc w:val="both"/>
        <w:rPr>
          <w:rFonts w:asciiTheme="majorBidi" w:hAnsiTheme="majorBidi" w:cstheme="majorBidi"/>
          <w:b/>
          <w:bCs/>
          <w:i/>
          <w:iCs/>
        </w:rPr>
      </w:pPr>
      <w:r w:rsidRPr="00361F28">
        <w:rPr>
          <w:rFonts w:asciiTheme="majorBidi" w:hAnsiTheme="majorBidi" w:cstheme="majorBidi"/>
          <w:b/>
          <w:bCs/>
          <w:i/>
          <w:iCs/>
        </w:rPr>
        <w:t xml:space="preserve">Thermal </w:t>
      </w:r>
      <w:proofErr w:type="spellStart"/>
      <w:r w:rsidRPr="00361F28">
        <w:rPr>
          <w:rFonts w:asciiTheme="majorBidi" w:hAnsiTheme="majorBidi" w:cstheme="majorBidi"/>
          <w:b/>
          <w:bCs/>
          <w:i/>
          <w:iCs/>
        </w:rPr>
        <w:t>Conductivity</w:t>
      </w:r>
      <w:proofErr w:type="spellEnd"/>
    </w:p>
    <w:p w:rsidR="00451406" w:rsidRPr="00974EB2" w:rsidRDefault="00451406" w:rsidP="00451406">
      <w:pPr>
        <w:pStyle w:val="NormalWeb"/>
        <w:spacing w:before="0" w:beforeAutospacing="0" w:after="0" w:afterAutospacing="0" w:line="360" w:lineRule="auto"/>
        <w:ind w:firstLine="708"/>
        <w:jc w:val="both"/>
        <w:rPr>
          <w:rFonts w:asciiTheme="majorBidi" w:hAnsiTheme="majorBidi" w:cstheme="majorBidi"/>
          <w:lang w:val="en-US"/>
        </w:rPr>
      </w:pPr>
      <w:r w:rsidRPr="00974EB2">
        <w:rPr>
          <w:rFonts w:asciiTheme="majorBidi" w:hAnsiTheme="majorBidi" w:cstheme="majorBidi"/>
          <w:lang w:val="en-US"/>
        </w:rPr>
        <w:t>This is the amount of energy passing through 1 m² of material with a thickness of one meter, for a temperature difference of 1 degree. It is expressed in W</w:t>
      </w:r>
      <w:proofErr w:type="gramStart"/>
      <w:r w:rsidRPr="00974EB2">
        <w:rPr>
          <w:rFonts w:asciiTheme="majorBidi" w:hAnsiTheme="majorBidi" w:cstheme="majorBidi"/>
          <w:lang w:val="en-US"/>
        </w:rPr>
        <w:t>/(</w:t>
      </w:r>
      <w:proofErr w:type="gramEnd"/>
      <w:r w:rsidRPr="00974EB2">
        <w:rPr>
          <w:rFonts w:asciiTheme="majorBidi" w:hAnsiTheme="majorBidi" w:cstheme="majorBidi"/>
          <w:lang w:val="en-US"/>
        </w:rPr>
        <w:t>m·°C). It represents the ability of the material to conduct heat. This is a constant intrinsic characteristic of homogeneous materials.</w:t>
      </w:r>
    </w:p>
    <w:p w:rsidR="00451406" w:rsidRDefault="00451406" w:rsidP="00451406">
      <w:pPr>
        <w:pStyle w:val="Titre3"/>
        <w:spacing w:before="0" w:line="360" w:lineRule="auto"/>
        <w:jc w:val="center"/>
        <w:rPr>
          <w:rFonts w:asciiTheme="majorBidi" w:hAnsiTheme="majorBidi"/>
          <w:b w:val="0"/>
          <w:bCs w:val="0"/>
          <w:i/>
          <w:iCs/>
          <w:color w:val="auto"/>
          <w:lang w:val="en-US"/>
        </w:rPr>
      </w:pPr>
      <w:r>
        <w:rPr>
          <w:rFonts w:asciiTheme="majorBidi" w:hAnsiTheme="majorBidi"/>
          <w:color w:val="auto"/>
          <w:lang w:val="en-US"/>
        </w:rPr>
        <w:lastRenderedPageBreak/>
        <w:t>Table I.5</w:t>
      </w:r>
      <w:r w:rsidRPr="00A2072D">
        <w:rPr>
          <w:rFonts w:asciiTheme="majorBidi" w:hAnsiTheme="majorBidi"/>
          <w:color w:val="auto"/>
          <w:lang w:val="en-US"/>
        </w:rPr>
        <w:t xml:space="preserve"> </w:t>
      </w:r>
      <w:r w:rsidRPr="00A2072D">
        <w:rPr>
          <w:rFonts w:asciiTheme="majorBidi" w:hAnsiTheme="majorBidi"/>
          <w:b w:val="0"/>
          <w:bCs w:val="0"/>
          <w:i/>
          <w:iCs/>
          <w:color w:val="auto"/>
          <w:lang w:val="en-US"/>
        </w:rPr>
        <w:t>Coefficient of Thermal Conductivity of Construction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gridCol w:w="2303"/>
        <w:gridCol w:w="2303"/>
      </w:tblGrid>
      <w:tr w:rsidR="00451406" w:rsidRPr="00A2072D" w:rsidTr="00A84AD0">
        <w:tc>
          <w:tcPr>
            <w:tcW w:w="2303" w:type="dxa"/>
          </w:tcPr>
          <w:p w:rsidR="00451406" w:rsidRPr="00A2072D" w:rsidRDefault="00451406" w:rsidP="00A84AD0">
            <w:pPr>
              <w:keepNext/>
              <w:keepLines/>
              <w:spacing w:before="180" w:after="0" w:line="240" w:lineRule="auto"/>
              <w:jc w:val="center"/>
              <w:outlineLvl w:val="1"/>
              <w:rPr>
                <w:rFonts w:ascii="Times New Roman" w:eastAsiaTheme="majorEastAsia" w:hAnsi="Times New Roman" w:cs="Times New Roman"/>
                <w:b/>
                <w:bCs/>
                <w:i/>
                <w:iCs/>
                <w:lang w:eastAsia="zh-CN"/>
              </w:rPr>
            </w:pPr>
            <w:bookmarkStart w:id="0" w:name="_Toc55592703"/>
            <w:r w:rsidRPr="00A2072D">
              <w:rPr>
                <w:rFonts w:ascii="Times New Roman" w:eastAsiaTheme="majorEastAsia" w:hAnsi="Times New Roman" w:cs="Times New Roman"/>
                <w:b/>
                <w:bCs/>
                <w:i/>
                <w:iCs/>
                <w:lang w:eastAsia="zh-CN"/>
              </w:rPr>
              <w:t>MATERIAUX</w:t>
            </w:r>
            <w:bookmarkEnd w:id="0"/>
          </w:p>
        </w:tc>
        <w:bookmarkStart w:id="1" w:name="_Toc55592704"/>
        <w:bookmarkEnd w:id="1"/>
        <w:tc>
          <w:tcPr>
            <w:tcW w:w="2303" w:type="dxa"/>
          </w:tcPr>
          <w:p w:rsidR="00451406" w:rsidRPr="00A2072D" w:rsidRDefault="00451406" w:rsidP="00A84AD0">
            <w:pPr>
              <w:keepNext/>
              <w:keepLines/>
              <w:spacing w:after="0" w:line="240" w:lineRule="auto"/>
              <w:jc w:val="center"/>
              <w:outlineLvl w:val="1"/>
              <w:rPr>
                <w:rFonts w:ascii="Times New Roman" w:eastAsiaTheme="majorEastAsia" w:hAnsi="Times New Roman" w:cs="Times New Roman"/>
                <w:b/>
                <w:bCs/>
                <w:i/>
                <w:iCs/>
                <w:lang w:eastAsia="zh-CN"/>
              </w:rPr>
            </w:pPr>
            <w:r w:rsidRPr="00A2072D">
              <w:rPr>
                <w:rFonts w:ascii="Times New Roman" w:eastAsiaTheme="majorEastAsia" w:hAnsi="Times New Roman" w:cs="Times New Roman"/>
                <w:b/>
                <w:bCs/>
                <w:i/>
                <w:iCs/>
                <w:position w:val="-28"/>
                <w:lang w:eastAsia="zh-CN"/>
              </w:rPr>
              <w:object w:dxaOrig="1020" w:dyaOrig="680">
                <v:shape id="_x0000_i1033" type="#_x0000_t75" style="width:51pt;height:33.75pt" o:ole="">
                  <v:imagedata r:id="rId27" o:title=""/>
                </v:shape>
                <o:OLEObject Type="Embed" ProgID="Equation.3" ShapeID="_x0000_i1033" DrawAspect="Content" ObjectID="_1790250802" r:id="rId28"/>
              </w:object>
            </w:r>
          </w:p>
        </w:tc>
        <w:tc>
          <w:tcPr>
            <w:tcW w:w="2303" w:type="dxa"/>
          </w:tcPr>
          <w:p w:rsidR="00451406" w:rsidRPr="00A2072D" w:rsidRDefault="00451406" w:rsidP="00A84AD0">
            <w:pPr>
              <w:keepNext/>
              <w:keepLines/>
              <w:spacing w:before="180" w:after="0" w:line="240" w:lineRule="auto"/>
              <w:jc w:val="center"/>
              <w:outlineLvl w:val="1"/>
              <w:rPr>
                <w:rFonts w:ascii="Times New Roman" w:eastAsiaTheme="majorEastAsia" w:hAnsi="Times New Roman" w:cs="Times New Roman"/>
                <w:b/>
                <w:bCs/>
                <w:i/>
                <w:iCs/>
                <w:lang w:eastAsia="zh-CN"/>
              </w:rPr>
            </w:pPr>
            <w:bookmarkStart w:id="2" w:name="_Toc55592705"/>
            <w:r w:rsidRPr="00A2072D">
              <w:rPr>
                <w:rFonts w:ascii="Times New Roman" w:eastAsiaTheme="majorEastAsia" w:hAnsi="Times New Roman" w:cs="Times New Roman"/>
                <w:b/>
                <w:bCs/>
                <w:i/>
                <w:iCs/>
                <w:lang w:eastAsia="zh-CN"/>
              </w:rPr>
              <w:t>MATERIAUX</w:t>
            </w:r>
            <w:bookmarkEnd w:id="2"/>
          </w:p>
        </w:tc>
        <w:bookmarkStart w:id="3" w:name="_Toc55592706"/>
        <w:bookmarkEnd w:id="3"/>
        <w:tc>
          <w:tcPr>
            <w:tcW w:w="2303" w:type="dxa"/>
          </w:tcPr>
          <w:p w:rsidR="00451406" w:rsidRPr="00A2072D" w:rsidRDefault="00451406" w:rsidP="00A84AD0">
            <w:pPr>
              <w:keepNext/>
              <w:keepLines/>
              <w:spacing w:after="0" w:line="240" w:lineRule="auto"/>
              <w:jc w:val="center"/>
              <w:outlineLvl w:val="1"/>
              <w:rPr>
                <w:rFonts w:ascii="Times New Roman" w:eastAsiaTheme="majorEastAsia" w:hAnsi="Times New Roman" w:cs="Times New Roman"/>
                <w:b/>
                <w:bCs/>
                <w:i/>
                <w:iCs/>
                <w:lang w:eastAsia="zh-CN"/>
              </w:rPr>
            </w:pPr>
            <w:r w:rsidRPr="00A2072D">
              <w:rPr>
                <w:rFonts w:ascii="Times New Roman" w:eastAsiaTheme="majorEastAsia" w:hAnsi="Times New Roman" w:cs="Times New Roman"/>
                <w:b/>
                <w:bCs/>
                <w:i/>
                <w:iCs/>
                <w:position w:val="-28"/>
                <w:lang w:eastAsia="zh-CN"/>
              </w:rPr>
              <w:object w:dxaOrig="1020" w:dyaOrig="680">
                <v:shape id="_x0000_i1034" type="#_x0000_t75" style="width:51pt;height:33.75pt" o:ole="">
                  <v:imagedata r:id="rId29" o:title=""/>
                </v:shape>
                <o:OLEObject Type="Embed" ProgID="Equation.3" ShapeID="_x0000_i1034" DrawAspect="Content" ObjectID="_1790250803" r:id="rId30"/>
              </w:object>
            </w:r>
          </w:p>
        </w:tc>
      </w:tr>
      <w:tr w:rsidR="00451406" w:rsidRPr="00A2072D" w:rsidTr="00A84AD0">
        <w:tc>
          <w:tcPr>
            <w:tcW w:w="2303" w:type="dxa"/>
          </w:tcPr>
          <w:p w:rsidR="00451406" w:rsidRPr="00451406" w:rsidRDefault="00451406" w:rsidP="00A84AD0">
            <w:pPr>
              <w:keepNext/>
              <w:keepLines/>
              <w:spacing w:after="0" w:line="240" w:lineRule="auto"/>
              <w:jc w:val="center"/>
              <w:outlineLvl w:val="1"/>
              <w:rPr>
                <w:rFonts w:ascii="Times New Roman" w:eastAsiaTheme="majorEastAsia" w:hAnsi="Times New Roman" w:cs="Times New Roman"/>
                <w:i/>
                <w:iCs/>
                <w:lang w:val="en-US" w:eastAsia="zh-CN"/>
              </w:rPr>
            </w:pPr>
            <w:r w:rsidRPr="00451406">
              <w:rPr>
                <w:rFonts w:ascii="Times New Roman" w:eastAsiaTheme="majorEastAsia" w:hAnsi="Times New Roman" w:cs="Times New Roman"/>
                <w:i/>
                <w:iCs/>
                <w:lang w:val="en-US" w:eastAsia="zh-CN"/>
              </w:rPr>
              <w:t>Copper</w:t>
            </w:r>
          </w:p>
          <w:p w:rsidR="00451406" w:rsidRPr="00451406" w:rsidRDefault="00451406" w:rsidP="00A84AD0">
            <w:pPr>
              <w:spacing w:after="0" w:line="240" w:lineRule="auto"/>
              <w:jc w:val="center"/>
              <w:rPr>
                <w:rFonts w:ascii="Times New Roman" w:eastAsia="SimSun" w:hAnsi="Times New Roman" w:cs="Times New Roman"/>
                <w:sz w:val="24"/>
                <w:szCs w:val="24"/>
                <w:lang w:val="en-US" w:eastAsia="zh-CN"/>
              </w:rPr>
            </w:pPr>
            <w:r w:rsidRPr="00451406">
              <w:rPr>
                <w:rFonts w:ascii="Times New Roman" w:eastAsia="SimSun" w:hAnsi="Times New Roman" w:cs="Times New Roman"/>
                <w:lang w:val="en-US" w:eastAsia="zh-CN"/>
              </w:rPr>
              <w:t>Aluminium</w:t>
            </w:r>
          </w:p>
          <w:p w:rsidR="00451406" w:rsidRPr="00A2072D" w:rsidRDefault="00451406" w:rsidP="00A84AD0">
            <w:pPr>
              <w:spacing w:after="0" w:line="240" w:lineRule="auto"/>
              <w:jc w:val="center"/>
              <w:rPr>
                <w:rFonts w:ascii="Times New Roman" w:eastAsia="SimSun" w:hAnsi="Times New Roman" w:cs="Times New Roman"/>
                <w:sz w:val="24"/>
                <w:szCs w:val="24"/>
                <w:lang w:val="en-US" w:eastAsia="zh-CN"/>
              </w:rPr>
            </w:pPr>
            <w:r w:rsidRPr="00A2072D">
              <w:rPr>
                <w:rFonts w:ascii="Times New Roman" w:eastAsia="SimSun" w:hAnsi="Times New Roman" w:cs="Times New Roman"/>
                <w:lang w:val="en-US" w:eastAsia="zh-CN"/>
              </w:rPr>
              <w:t>Steel</w:t>
            </w:r>
          </w:p>
          <w:p w:rsidR="00451406" w:rsidRPr="00A2072D" w:rsidRDefault="00451406" w:rsidP="00A84AD0">
            <w:pPr>
              <w:spacing w:after="0" w:line="240" w:lineRule="auto"/>
              <w:jc w:val="center"/>
              <w:rPr>
                <w:rFonts w:ascii="Times New Roman" w:eastAsia="SimSun" w:hAnsi="Times New Roman" w:cs="Times New Roman"/>
                <w:sz w:val="24"/>
                <w:szCs w:val="24"/>
                <w:lang w:val="en-US" w:eastAsia="zh-CN"/>
              </w:rPr>
            </w:pPr>
            <w:r w:rsidRPr="00A2072D">
              <w:rPr>
                <w:rFonts w:ascii="Times New Roman" w:eastAsia="SimSun" w:hAnsi="Times New Roman" w:cs="Times New Roman"/>
                <w:lang w:val="en-US" w:eastAsia="zh-CN"/>
              </w:rPr>
              <w:t>Natural stones</w:t>
            </w:r>
          </w:p>
          <w:p w:rsidR="00451406" w:rsidRPr="00A2072D" w:rsidRDefault="00451406" w:rsidP="00A84AD0">
            <w:pPr>
              <w:spacing w:after="0" w:line="240" w:lineRule="auto"/>
              <w:jc w:val="center"/>
              <w:rPr>
                <w:rFonts w:ascii="Times New Roman" w:eastAsia="SimSun" w:hAnsi="Times New Roman" w:cs="Times New Roman"/>
                <w:sz w:val="24"/>
                <w:szCs w:val="24"/>
                <w:lang w:val="en-US" w:eastAsia="zh-CN"/>
              </w:rPr>
            </w:pPr>
            <w:r w:rsidRPr="00A2072D">
              <w:rPr>
                <w:rFonts w:ascii="Times New Roman" w:eastAsia="SimSun" w:hAnsi="Times New Roman" w:cs="Times New Roman"/>
                <w:lang w:val="en-US" w:eastAsia="zh-CN"/>
              </w:rPr>
              <w:t>Marble</w:t>
            </w:r>
          </w:p>
          <w:p w:rsidR="00451406" w:rsidRPr="00A2072D" w:rsidRDefault="00451406" w:rsidP="00A84AD0">
            <w:pPr>
              <w:spacing w:after="0" w:line="240" w:lineRule="auto"/>
              <w:jc w:val="center"/>
              <w:rPr>
                <w:rFonts w:ascii="Times New Roman" w:eastAsia="SimSun" w:hAnsi="Times New Roman" w:cs="Times New Roman"/>
                <w:sz w:val="24"/>
                <w:szCs w:val="24"/>
                <w:lang w:val="en-US" w:eastAsia="zh-CN"/>
              </w:rPr>
            </w:pPr>
            <w:r w:rsidRPr="00A2072D">
              <w:rPr>
                <w:rFonts w:ascii="Times New Roman" w:eastAsia="SimSun" w:hAnsi="Times New Roman" w:cs="Times New Roman"/>
                <w:lang w:val="en-US" w:eastAsia="zh-CN"/>
              </w:rPr>
              <w:t>Granite</w:t>
            </w:r>
          </w:p>
          <w:p w:rsidR="00451406" w:rsidRPr="00A2072D" w:rsidRDefault="00451406" w:rsidP="00A84AD0">
            <w:pPr>
              <w:spacing w:after="0" w:line="240" w:lineRule="auto"/>
              <w:jc w:val="center"/>
              <w:rPr>
                <w:rFonts w:ascii="Times New Roman" w:eastAsia="SimSun" w:hAnsi="Times New Roman" w:cs="Times New Roman"/>
                <w:sz w:val="24"/>
                <w:szCs w:val="24"/>
                <w:lang w:val="en-US" w:eastAsia="zh-CN"/>
              </w:rPr>
            </w:pPr>
            <w:r w:rsidRPr="00A2072D">
              <w:rPr>
                <w:rFonts w:ascii="Times New Roman" w:eastAsia="SimSun" w:hAnsi="Times New Roman" w:cs="Times New Roman"/>
                <w:lang w:val="en-US" w:eastAsia="zh-CN"/>
              </w:rPr>
              <w:t>C</w:t>
            </w:r>
            <w:r>
              <w:rPr>
                <w:rFonts w:ascii="Times New Roman" w:eastAsia="SimSun" w:hAnsi="Times New Roman" w:cs="Times New Roman"/>
                <w:lang w:val="en-US" w:eastAsia="zh-CN"/>
              </w:rPr>
              <w:t>oncrete</w:t>
            </w:r>
          </w:p>
          <w:p w:rsidR="00451406" w:rsidRPr="00A2072D" w:rsidRDefault="00451406" w:rsidP="00A84AD0">
            <w:pPr>
              <w:spacing w:after="0" w:line="240" w:lineRule="auto"/>
              <w:jc w:val="center"/>
              <w:rPr>
                <w:rFonts w:ascii="Times New Roman" w:eastAsia="SimSun" w:hAnsi="Times New Roman" w:cs="Times New Roman"/>
                <w:sz w:val="24"/>
                <w:szCs w:val="24"/>
                <w:lang w:val="en-US" w:eastAsia="zh-CN"/>
              </w:rPr>
            </w:pPr>
            <w:r w:rsidRPr="00A2072D">
              <w:rPr>
                <w:rFonts w:ascii="Times New Roman" w:eastAsia="SimSun" w:hAnsi="Times New Roman" w:cs="Times New Roman"/>
                <w:lang w:val="en-US" w:eastAsia="zh-CN"/>
              </w:rPr>
              <w:t>Light weight concrete</w:t>
            </w:r>
          </w:p>
          <w:p w:rsidR="00451406" w:rsidRPr="00A2072D" w:rsidRDefault="00451406" w:rsidP="00A84AD0">
            <w:pPr>
              <w:spacing w:after="0" w:line="240" w:lineRule="auto"/>
              <w:jc w:val="center"/>
              <w:rPr>
                <w:rFonts w:ascii="Times New Roman" w:eastAsia="SimSun" w:hAnsi="Times New Roman" w:cs="Times New Roman"/>
                <w:sz w:val="24"/>
                <w:szCs w:val="24"/>
                <w:lang w:val="en-US" w:eastAsia="zh-CN"/>
              </w:rPr>
            </w:pPr>
            <w:r w:rsidRPr="00A2072D">
              <w:rPr>
                <w:rFonts w:ascii="Times New Roman" w:eastAsia="SimSun" w:hAnsi="Times New Roman" w:cs="Times New Roman"/>
                <w:lang w:val="en-US" w:eastAsia="zh-CN"/>
              </w:rPr>
              <w:t>Cellular concrete</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lang w:eastAsia="zh-CN"/>
              </w:rPr>
              <w:t>Glass</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proofErr w:type="spellStart"/>
            <w:r>
              <w:rPr>
                <w:rFonts w:ascii="Times New Roman" w:eastAsia="SimSun" w:hAnsi="Times New Roman" w:cs="Times New Roman"/>
                <w:lang w:eastAsia="zh-CN"/>
              </w:rPr>
              <w:t>Foam</w:t>
            </w:r>
            <w:proofErr w:type="spellEnd"/>
            <w:r>
              <w:rPr>
                <w:rFonts w:ascii="Times New Roman" w:eastAsia="SimSun" w:hAnsi="Times New Roman" w:cs="Times New Roman"/>
                <w:lang w:eastAsia="zh-CN"/>
              </w:rPr>
              <w:t xml:space="preserve"> glass</w:t>
            </w:r>
          </w:p>
        </w:tc>
        <w:tc>
          <w:tcPr>
            <w:tcW w:w="2303" w:type="dxa"/>
          </w:tcPr>
          <w:p w:rsidR="00451406" w:rsidRPr="00A2072D" w:rsidRDefault="00451406" w:rsidP="00A84AD0">
            <w:pPr>
              <w:keepNext/>
              <w:keepLines/>
              <w:spacing w:after="0" w:line="240" w:lineRule="auto"/>
              <w:jc w:val="center"/>
              <w:outlineLvl w:val="1"/>
              <w:rPr>
                <w:rFonts w:ascii="Times New Roman" w:eastAsiaTheme="majorEastAsia" w:hAnsi="Times New Roman" w:cs="Times New Roman"/>
                <w:i/>
                <w:iCs/>
                <w:lang w:eastAsia="zh-CN"/>
              </w:rPr>
            </w:pPr>
            <w:bookmarkStart w:id="4" w:name="_Toc55592708"/>
            <w:r w:rsidRPr="00A2072D">
              <w:rPr>
                <w:rFonts w:ascii="Times New Roman" w:eastAsiaTheme="majorEastAsia" w:hAnsi="Times New Roman" w:cs="Times New Roman"/>
                <w:i/>
                <w:iCs/>
                <w:lang w:eastAsia="zh-CN"/>
              </w:rPr>
              <w:t>390</w:t>
            </w:r>
            <w:bookmarkEnd w:id="4"/>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125 – 230</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37 – 60</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0,5 – 5</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3</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2,5</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1,5 – 2</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0,3 – 1,2</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0,1 – 0,4</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0,8 – 1,15</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0,05 - 0,07</w:t>
            </w:r>
          </w:p>
        </w:tc>
        <w:tc>
          <w:tcPr>
            <w:tcW w:w="2303" w:type="dxa"/>
          </w:tcPr>
          <w:p w:rsidR="00451406" w:rsidRPr="00B712EA" w:rsidRDefault="00451406" w:rsidP="00A84AD0">
            <w:pPr>
              <w:spacing w:after="0" w:line="240" w:lineRule="auto"/>
              <w:jc w:val="center"/>
              <w:rPr>
                <w:rFonts w:ascii="Times New Roman" w:eastAsia="SimSun" w:hAnsi="Times New Roman" w:cs="Times New Roman"/>
                <w:sz w:val="24"/>
                <w:szCs w:val="24"/>
                <w:lang w:val="en-US" w:eastAsia="zh-CN"/>
              </w:rPr>
            </w:pPr>
            <w:r w:rsidRPr="00B712EA">
              <w:rPr>
                <w:rFonts w:ascii="Times New Roman" w:eastAsia="SimSun" w:hAnsi="Times New Roman" w:cs="Times New Roman"/>
                <w:lang w:val="en-US" w:eastAsia="zh-CN"/>
              </w:rPr>
              <w:t>Glass wool</w:t>
            </w:r>
          </w:p>
          <w:p w:rsidR="00451406" w:rsidRPr="00B712EA" w:rsidRDefault="00451406" w:rsidP="00A84AD0">
            <w:pPr>
              <w:spacing w:after="0" w:line="240" w:lineRule="auto"/>
              <w:jc w:val="center"/>
              <w:rPr>
                <w:rFonts w:ascii="Times New Roman" w:eastAsia="SimSun" w:hAnsi="Times New Roman" w:cs="Times New Roman"/>
                <w:sz w:val="24"/>
                <w:szCs w:val="24"/>
                <w:lang w:val="en-US" w:eastAsia="zh-CN"/>
              </w:rPr>
            </w:pPr>
            <w:r w:rsidRPr="00B712EA">
              <w:rPr>
                <w:rFonts w:ascii="Times New Roman" w:eastAsia="SimSun" w:hAnsi="Times New Roman" w:cs="Times New Roman"/>
                <w:lang w:val="en-US" w:eastAsia="zh-CN"/>
              </w:rPr>
              <w:t>Fired clay</w:t>
            </w:r>
          </w:p>
          <w:p w:rsidR="00451406" w:rsidRPr="00B712EA" w:rsidRDefault="00451406" w:rsidP="00A84AD0">
            <w:pPr>
              <w:keepNext/>
              <w:keepLines/>
              <w:spacing w:after="0" w:line="240" w:lineRule="auto"/>
              <w:jc w:val="center"/>
              <w:outlineLvl w:val="1"/>
              <w:rPr>
                <w:rFonts w:ascii="Times New Roman" w:eastAsiaTheme="majorEastAsia" w:hAnsi="Times New Roman" w:cs="Times New Roman"/>
                <w:i/>
                <w:iCs/>
                <w:lang w:val="en-US" w:eastAsia="zh-CN"/>
              </w:rPr>
            </w:pPr>
            <w:bookmarkStart w:id="5" w:name="_Toc55592709"/>
            <w:r w:rsidRPr="00B712EA">
              <w:rPr>
                <w:rFonts w:ascii="Times New Roman" w:eastAsiaTheme="majorEastAsia" w:hAnsi="Times New Roman" w:cs="Times New Roman"/>
                <w:i/>
                <w:iCs/>
                <w:lang w:val="en-US" w:eastAsia="zh-CN"/>
              </w:rPr>
              <w:t>Bri</w:t>
            </w:r>
            <w:bookmarkEnd w:id="5"/>
            <w:r w:rsidRPr="00B712EA">
              <w:rPr>
                <w:rFonts w:ascii="Times New Roman" w:eastAsiaTheme="majorEastAsia" w:hAnsi="Times New Roman" w:cs="Times New Roman"/>
                <w:i/>
                <w:iCs/>
                <w:lang w:val="en-US" w:eastAsia="zh-CN"/>
              </w:rPr>
              <w:t>ck</w:t>
            </w:r>
          </w:p>
          <w:p w:rsidR="00451406" w:rsidRPr="00B712EA" w:rsidRDefault="00451406" w:rsidP="00A84AD0">
            <w:pPr>
              <w:keepNext/>
              <w:keepLines/>
              <w:spacing w:after="0" w:line="240" w:lineRule="auto"/>
              <w:jc w:val="center"/>
              <w:outlineLvl w:val="1"/>
              <w:rPr>
                <w:rFonts w:ascii="Times New Roman" w:eastAsiaTheme="majorEastAsia" w:hAnsi="Times New Roman" w:cs="Times New Roman"/>
                <w:i/>
                <w:iCs/>
                <w:lang w:val="en-US" w:eastAsia="zh-CN"/>
              </w:rPr>
            </w:pPr>
            <w:r w:rsidRPr="00B712EA">
              <w:rPr>
                <w:rFonts w:ascii="Times New Roman" w:eastAsiaTheme="majorEastAsia" w:hAnsi="Times New Roman" w:cs="Times New Roman"/>
                <w:i/>
                <w:iCs/>
                <w:lang w:val="en-US" w:eastAsia="zh-CN"/>
              </w:rPr>
              <w:t>W</w:t>
            </w:r>
            <w:r>
              <w:rPr>
                <w:rFonts w:ascii="Times New Roman" w:eastAsiaTheme="majorEastAsia" w:hAnsi="Times New Roman" w:cs="Times New Roman"/>
                <w:i/>
                <w:iCs/>
                <w:lang w:val="en-US" w:eastAsia="zh-CN"/>
              </w:rPr>
              <w:t>ood</w:t>
            </w:r>
          </w:p>
          <w:p w:rsidR="00451406" w:rsidRPr="00B712EA" w:rsidRDefault="00451406" w:rsidP="00A84AD0">
            <w:pPr>
              <w:spacing w:after="0" w:line="240" w:lineRule="auto"/>
              <w:jc w:val="center"/>
              <w:rPr>
                <w:rFonts w:ascii="Times New Roman" w:eastAsia="SimSun" w:hAnsi="Times New Roman" w:cs="Times New Roman"/>
                <w:sz w:val="24"/>
                <w:szCs w:val="24"/>
                <w:lang w:val="en-US" w:eastAsia="zh-CN"/>
              </w:rPr>
            </w:pPr>
            <w:r w:rsidRPr="00B712EA">
              <w:rPr>
                <w:rFonts w:ascii="Times New Roman" w:eastAsia="SimSun" w:hAnsi="Times New Roman" w:cs="Times New Roman"/>
                <w:lang w:val="en-US" w:eastAsia="zh-CN"/>
              </w:rPr>
              <w:t>Oak</w:t>
            </w:r>
          </w:p>
          <w:p w:rsidR="00451406" w:rsidRPr="00B712EA" w:rsidRDefault="00451406" w:rsidP="00A84AD0">
            <w:pPr>
              <w:spacing w:after="0" w:line="240" w:lineRule="auto"/>
              <w:jc w:val="center"/>
              <w:rPr>
                <w:rFonts w:ascii="Times New Roman" w:eastAsia="SimSun" w:hAnsi="Times New Roman" w:cs="Times New Roman"/>
                <w:sz w:val="24"/>
                <w:szCs w:val="24"/>
                <w:lang w:val="en-US" w:eastAsia="zh-CN"/>
              </w:rPr>
            </w:pPr>
            <w:r w:rsidRPr="00B712EA">
              <w:rPr>
                <w:rFonts w:ascii="Times New Roman" w:eastAsia="SimSun" w:hAnsi="Times New Roman" w:cs="Times New Roman"/>
                <w:lang w:val="en-US" w:eastAsia="zh-CN"/>
              </w:rPr>
              <w:t>Spruce</w:t>
            </w:r>
          </w:p>
          <w:p w:rsidR="00451406" w:rsidRPr="00B712EA" w:rsidRDefault="00451406" w:rsidP="00A84AD0">
            <w:pPr>
              <w:spacing w:after="0" w:line="240" w:lineRule="auto"/>
              <w:jc w:val="center"/>
              <w:rPr>
                <w:rFonts w:ascii="Times New Roman" w:eastAsia="SimSun" w:hAnsi="Times New Roman" w:cs="Times New Roman"/>
                <w:sz w:val="24"/>
                <w:szCs w:val="24"/>
                <w:lang w:val="en-US" w:eastAsia="zh-CN"/>
              </w:rPr>
            </w:pPr>
            <w:r w:rsidRPr="00B712EA">
              <w:rPr>
                <w:rFonts w:ascii="Times New Roman" w:eastAsia="SimSun" w:hAnsi="Times New Roman" w:cs="Times New Roman"/>
                <w:lang w:val="en-US" w:eastAsia="zh-CN"/>
              </w:rPr>
              <w:t xml:space="preserve">Wood </w:t>
            </w:r>
            <w:proofErr w:type="spellStart"/>
            <w:r w:rsidRPr="00B712EA">
              <w:rPr>
                <w:rFonts w:ascii="Times New Roman" w:eastAsia="SimSun" w:hAnsi="Times New Roman" w:cs="Times New Roman"/>
                <w:lang w:val="en-US" w:eastAsia="zh-CN"/>
              </w:rPr>
              <w:t>fibres</w:t>
            </w:r>
            <w:proofErr w:type="spellEnd"/>
          </w:p>
          <w:p w:rsidR="00451406" w:rsidRPr="00B712EA" w:rsidRDefault="00451406" w:rsidP="00A84AD0">
            <w:pPr>
              <w:spacing w:after="0" w:line="240" w:lineRule="auto"/>
              <w:jc w:val="center"/>
              <w:rPr>
                <w:rFonts w:ascii="Times New Roman" w:eastAsia="SimSun" w:hAnsi="Times New Roman" w:cs="Times New Roman"/>
                <w:sz w:val="24"/>
                <w:szCs w:val="24"/>
                <w:lang w:val="en-US" w:eastAsia="zh-CN"/>
              </w:rPr>
            </w:pPr>
            <w:r w:rsidRPr="00B712EA">
              <w:rPr>
                <w:rFonts w:ascii="Times New Roman" w:eastAsia="SimSun" w:hAnsi="Times New Roman" w:cs="Times New Roman"/>
                <w:lang w:val="en-US" w:eastAsia="zh-CN"/>
              </w:rPr>
              <w:t>C</w:t>
            </w:r>
            <w:r>
              <w:rPr>
                <w:rFonts w:ascii="Times New Roman" w:eastAsia="SimSun" w:hAnsi="Times New Roman" w:cs="Times New Roman"/>
                <w:lang w:val="en-US" w:eastAsia="zh-CN"/>
              </w:rPr>
              <w:t>ork</w:t>
            </w:r>
          </w:p>
          <w:p w:rsidR="00451406" w:rsidRPr="00451406" w:rsidRDefault="00451406" w:rsidP="00A84AD0">
            <w:pPr>
              <w:spacing w:after="0" w:line="240" w:lineRule="auto"/>
              <w:jc w:val="center"/>
              <w:rPr>
                <w:rFonts w:ascii="Times New Roman" w:eastAsia="SimSun" w:hAnsi="Times New Roman" w:cs="Times New Roman"/>
                <w:sz w:val="24"/>
                <w:szCs w:val="24"/>
                <w:lang w:val="en-US" w:eastAsia="zh-CN"/>
              </w:rPr>
            </w:pPr>
            <w:r w:rsidRPr="00451406">
              <w:rPr>
                <w:rFonts w:ascii="Times New Roman" w:eastAsia="SimSun" w:hAnsi="Times New Roman" w:cs="Times New Roman"/>
                <w:lang w:val="en-US" w:eastAsia="zh-CN"/>
              </w:rPr>
              <w:t>Plastics</w:t>
            </w:r>
          </w:p>
          <w:p w:rsidR="00451406" w:rsidRPr="00451406" w:rsidRDefault="00451406" w:rsidP="00A84AD0">
            <w:pPr>
              <w:spacing w:after="0" w:line="240" w:lineRule="auto"/>
              <w:jc w:val="center"/>
              <w:rPr>
                <w:rFonts w:ascii="Times New Roman" w:eastAsia="SimSun" w:hAnsi="Times New Roman" w:cs="Times New Roman"/>
                <w:sz w:val="24"/>
                <w:szCs w:val="24"/>
                <w:lang w:val="en-US" w:eastAsia="zh-CN"/>
              </w:rPr>
            </w:pPr>
            <w:r w:rsidRPr="00451406">
              <w:rPr>
                <w:rFonts w:ascii="Times New Roman" w:eastAsia="SimSun" w:hAnsi="Times New Roman" w:cs="Times New Roman"/>
                <w:lang w:val="en-US" w:eastAsia="zh-CN"/>
              </w:rPr>
              <w:t>Foam plastics</w:t>
            </w:r>
          </w:p>
          <w:p w:rsidR="00451406" w:rsidRPr="00451406" w:rsidRDefault="00451406" w:rsidP="00A84AD0">
            <w:pPr>
              <w:spacing w:after="0" w:line="240" w:lineRule="auto"/>
              <w:jc w:val="center"/>
              <w:rPr>
                <w:rFonts w:ascii="Times New Roman" w:eastAsia="SimSun" w:hAnsi="Times New Roman" w:cs="Times New Roman"/>
                <w:sz w:val="24"/>
                <w:szCs w:val="24"/>
                <w:lang w:val="en-US" w:eastAsia="zh-CN"/>
              </w:rPr>
            </w:pPr>
            <w:r w:rsidRPr="00451406">
              <w:rPr>
                <w:rFonts w:ascii="Times New Roman" w:eastAsia="SimSun" w:hAnsi="Times New Roman" w:cs="Times New Roman"/>
                <w:lang w:val="en-US" w:eastAsia="zh-CN"/>
              </w:rPr>
              <w:t>Still dry air</w:t>
            </w:r>
          </w:p>
        </w:tc>
        <w:tc>
          <w:tcPr>
            <w:tcW w:w="2303" w:type="dxa"/>
          </w:tcPr>
          <w:p w:rsidR="00451406" w:rsidRPr="00A2072D" w:rsidRDefault="00451406" w:rsidP="00A84AD0">
            <w:pPr>
              <w:keepNext/>
              <w:keepLines/>
              <w:spacing w:after="0" w:line="240" w:lineRule="auto"/>
              <w:jc w:val="center"/>
              <w:outlineLvl w:val="1"/>
              <w:rPr>
                <w:rFonts w:ascii="Times New Roman" w:eastAsiaTheme="majorEastAsia" w:hAnsi="Times New Roman" w:cs="Times New Roman"/>
                <w:i/>
                <w:iCs/>
                <w:lang w:eastAsia="zh-CN"/>
              </w:rPr>
            </w:pPr>
            <w:bookmarkStart w:id="6" w:name="_Toc55592711"/>
            <w:r w:rsidRPr="00A2072D">
              <w:rPr>
                <w:rFonts w:ascii="Times New Roman" w:eastAsiaTheme="majorEastAsia" w:hAnsi="Times New Roman" w:cs="Times New Roman"/>
                <w:i/>
                <w:iCs/>
                <w:lang w:eastAsia="zh-CN"/>
              </w:rPr>
              <w:t>0,04</w:t>
            </w:r>
            <w:bookmarkEnd w:id="6"/>
          </w:p>
          <w:p w:rsidR="00451406" w:rsidRPr="00A2072D" w:rsidRDefault="00451406" w:rsidP="00A84AD0">
            <w:pPr>
              <w:keepNext/>
              <w:keepLines/>
              <w:spacing w:after="0" w:line="240" w:lineRule="auto"/>
              <w:jc w:val="center"/>
              <w:outlineLvl w:val="1"/>
              <w:rPr>
                <w:rFonts w:ascii="Times New Roman" w:eastAsiaTheme="majorEastAsia" w:hAnsi="Times New Roman" w:cs="Times New Roman"/>
                <w:i/>
                <w:iCs/>
                <w:lang w:eastAsia="zh-CN"/>
              </w:rPr>
            </w:pPr>
            <w:bookmarkStart w:id="7" w:name="_Toc55592712"/>
            <w:r w:rsidRPr="00A2072D">
              <w:rPr>
                <w:rFonts w:ascii="Times New Roman" w:eastAsiaTheme="majorEastAsia" w:hAnsi="Times New Roman" w:cs="Times New Roman"/>
                <w:i/>
                <w:iCs/>
                <w:lang w:eastAsia="zh-CN"/>
              </w:rPr>
              <w:t>0 ,3 – 0,96</w:t>
            </w:r>
            <w:bookmarkEnd w:id="7"/>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0,7</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0,1 – 0,25</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0,23</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0,12</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0,04</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0,04 – 0,05</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0,1 – 0,5</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0,025 – 0,5</w:t>
            </w:r>
          </w:p>
          <w:p w:rsidR="00451406" w:rsidRPr="00A2072D" w:rsidRDefault="00451406" w:rsidP="00A84AD0">
            <w:pPr>
              <w:spacing w:after="0" w:line="240" w:lineRule="auto"/>
              <w:jc w:val="center"/>
              <w:rPr>
                <w:rFonts w:ascii="Times New Roman" w:eastAsia="SimSun" w:hAnsi="Times New Roman" w:cs="Times New Roman"/>
                <w:sz w:val="24"/>
                <w:szCs w:val="24"/>
                <w:lang w:eastAsia="zh-CN"/>
              </w:rPr>
            </w:pPr>
            <w:r w:rsidRPr="00A2072D">
              <w:rPr>
                <w:rFonts w:ascii="Times New Roman" w:eastAsia="SimSun" w:hAnsi="Times New Roman" w:cs="Times New Roman"/>
                <w:lang w:eastAsia="zh-CN"/>
              </w:rPr>
              <w:t>0,024</w:t>
            </w:r>
          </w:p>
        </w:tc>
      </w:tr>
    </w:tbl>
    <w:p w:rsidR="00451406" w:rsidRPr="004B4F4B" w:rsidRDefault="00451406" w:rsidP="00451406">
      <w:pPr>
        <w:pStyle w:val="Paragraphedeliste"/>
        <w:numPr>
          <w:ilvl w:val="0"/>
          <w:numId w:val="13"/>
        </w:numPr>
        <w:spacing w:before="240" w:line="360" w:lineRule="auto"/>
        <w:jc w:val="both"/>
        <w:rPr>
          <w:rFonts w:asciiTheme="majorBidi" w:eastAsia="Times New Roman" w:hAnsiTheme="majorBidi" w:cstheme="majorBidi"/>
          <w:b/>
          <w:bCs/>
        </w:rPr>
      </w:pPr>
      <w:proofErr w:type="spellStart"/>
      <w:r w:rsidRPr="004B4F4B">
        <w:rPr>
          <w:rFonts w:asciiTheme="majorBidi" w:eastAsia="Times New Roman" w:hAnsiTheme="majorBidi" w:cstheme="majorBidi"/>
          <w:b/>
          <w:bCs/>
        </w:rPr>
        <w:t>Mechanical</w:t>
      </w:r>
      <w:proofErr w:type="spellEnd"/>
      <w:r w:rsidRPr="004B4F4B">
        <w:rPr>
          <w:rFonts w:asciiTheme="majorBidi" w:eastAsia="Times New Roman" w:hAnsiTheme="majorBidi" w:cstheme="majorBidi"/>
          <w:b/>
          <w:bCs/>
        </w:rPr>
        <w:t xml:space="preserve"> </w:t>
      </w:r>
      <w:proofErr w:type="spellStart"/>
      <w:r w:rsidRPr="004B4F4B">
        <w:rPr>
          <w:rFonts w:asciiTheme="majorBidi" w:eastAsia="Times New Roman" w:hAnsiTheme="majorBidi" w:cstheme="majorBidi"/>
          <w:b/>
          <w:bCs/>
        </w:rPr>
        <w:t>Properties</w:t>
      </w:r>
      <w:proofErr w:type="spellEnd"/>
      <w:r w:rsidRPr="004B4F4B">
        <w:rPr>
          <w:rFonts w:asciiTheme="majorBidi" w:eastAsia="Times New Roman" w:hAnsiTheme="majorBidi" w:cstheme="majorBidi"/>
          <w:b/>
          <w:bCs/>
        </w:rPr>
        <w:t>:</w:t>
      </w:r>
    </w:p>
    <w:p w:rsidR="00451406" w:rsidRPr="004B4F4B" w:rsidRDefault="00451406" w:rsidP="00451406">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Pr="004B4F4B">
        <w:rPr>
          <w:rFonts w:asciiTheme="majorBidi" w:eastAsia="Times New Roman" w:hAnsiTheme="majorBidi" w:cstheme="majorBidi"/>
          <w:sz w:val="24"/>
          <w:szCs w:val="24"/>
          <w:lang w:val="en-US"/>
        </w:rPr>
        <w:t>The materials used in construction must be sufficiently strong and suitable to effectively withstand the various forces they encounter. Structures can be subjected to a variety of forces that cause different types of stress. The duration for which construction materials are loaded directly impacts their mechanical behavior. In practice, structures are often exposed to long-term loads, while mechanical tests are typically performed on small-scale models with very short load durations. The strength capacity of a material is evaluated based on the maximum load it can bear before failure, which is related to the duration of the load.</w:t>
      </w:r>
    </w:p>
    <w:p w:rsidR="00451406" w:rsidRPr="00C12F63" w:rsidRDefault="00451406" w:rsidP="00451406">
      <w:pPr>
        <w:pStyle w:val="Paragraphedeliste"/>
        <w:numPr>
          <w:ilvl w:val="0"/>
          <w:numId w:val="30"/>
        </w:numPr>
        <w:spacing w:line="360" w:lineRule="auto"/>
        <w:jc w:val="both"/>
        <w:outlineLvl w:val="2"/>
        <w:rPr>
          <w:rFonts w:asciiTheme="majorBidi" w:eastAsia="Times New Roman" w:hAnsiTheme="majorBidi" w:cstheme="majorBidi"/>
          <w:b/>
          <w:bCs/>
          <w:lang w:val="en-US"/>
        </w:rPr>
      </w:pPr>
      <w:r w:rsidRPr="00C12F63">
        <w:rPr>
          <w:rFonts w:asciiTheme="majorBidi" w:eastAsia="Times New Roman" w:hAnsiTheme="majorBidi" w:cstheme="majorBidi"/>
          <w:b/>
          <w:bCs/>
          <w:lang w:val="en-US"/>
        </w:rPr>
        <w:t>Compression Strength:</w:t>
      </w:r>
    </w:p>
    <w:p w:rsidR="00451406" w:rsidRPr="004B4F4B" w:rsidRDefault="00451406" w:rsidP="00451406">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Pr="004B4F4B">
        <w:rPr>
          <w:rFonts w:asciiTheme="majorBidi" w:eastAsia="Times New Roman" w:hAnsiTheme="majorBidi" w:cstheme="majorBidi"/>
          <w:sz w:val="24"/>
          <w:szCs w:val="24"/>
          <w:lang w:val="en-US"/>
        </w:rPr>
        <w:t>This is the stress at which a material yields under a compressive force. This measurement is generally obtained by crushing a standardized sample, either cubic or cylindrical, between the plates of a press.</w:t>
      </w:r>
    </w:p>
    <w:p w:rsidR="00451406" w:rsidRDefault="00451406" w:rsidP="00451406">
      <w:pPr>
        <w:spacing w:after="0" w:line="360" w:lineRule="auto"/>
        <w:jc w:val="center"/>
        <w:rPr>
          <w:rFonts w:asciiTheme="majorBidi" w:eastAsia="Times New Roman" w:hAnsiTheme="majorBidi" w:cstheme="majorBidi"/>
          <w:i/>
          <w:iCs/>
          <w:sz w:val="24"/>
          <w:szCs w:val="24"/>
        </w:rPr>
      </w:pPr>
      <w:r w:rsidRPr="005676FB">
        <w:rPr>
          <w:rFonts w:asciiTheme="majorBidi" w:eastAsia="Times New Roman" w:hAnsiTheme="majorBidi" w:cstheme="majorBidi"/>
          <w:b/>
          <w:bCs/>
          <w:i/>
          <w:iCs/>
          <w:sz w:val="24"/>
          <w:szCs w:val="24"/>
        </w:rPr>
        <w:t xml:space="preserve">Table I.6 </w:t>
      </w:r>
      <w:r w:rsidRPr="005676FB">
        <w:rPr>
          <w:rFonts w:asciiTheme="majorBidi" w:eastAsia="Times New Roman" w:hAnsiTheme="majorBidi" w:cstheme="majorBidi"/>
          <w:i/>
          <w:iCs/>
          <w:sz w:val="24"/>
          <w:szCs w:val="24"/>
        </w:rPr>
        <w:t xml:space="preserve"> Compression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3"/>
        <w:gridCol w:w="1663"/>
        <w:gridCol w:w="2051"/>
        <w:gridCol w:w="1473"/>
        <w:gridCol w:w="1836"/>
      </w:tblGrid>
      <w:tr w:rsidR="00451406" w:rsidRPr="005676FB" w:rsidTr="00A84AD0">
        <w:trPr>
          <w:jc w:val="center"/>
        </w:trPr>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b/>
                <w:bCs/>
                <w:sz w:val="24"/>
                <w:szCs w:val="24"/>
                <w:lang w:eastAsia="zh-CN"/>
              </w:rPr>
            </w:pPr>
            <w:proofErr w:type="spellStart"/>
            <w:r>
              <w:rPr>
                <w:rFonts w:ascii="Times New Roman" w:eastAsia="SimSun" w:hAnsi="Times New Roman" w:cs="Times New Roman"/>
                <w:b/>
                <w:bCs/>
                <w:sz w:val="24"/>
                <w:szCs w:val="24"/>
                <w:lang w:eastAsia="zh-CN"/>
              </w:rPr>
              <w:t>Materials</w:t>
            </w:r>
            <w:proofErr w:type="spellEnd"/>
            <w:r w:rsidRPr="005676FB">
              <w:rPr>
                <w:rFonts w:ascii="Times New Roman" w:eastAsia="SimSun" w:hAnsi="Times New Roman" w:cs="Times New Roman"/>
                <w:b/>
                <w:bCs/>
                <w:sz w:val="24"/>
                <w:szCs w:val="24"/>
                <w:lang w:eastAsia="zh-CN"/>
              </w:rPr>
              <w:t xml:space="preserve"> </w: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Shape</w: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b/>
                <w:bCs/>
                <w:sz w:val="24"/>
                <w:szCs w:val="24"/>
                <w:lang w:eastAsia="zh-CN"/>
              </w:rPr>
            </w:pPr>
            <w:proofErr w:type="spellStart"/>
            <w:r>
              <w:rPr>
                <w:rFonts w:ascii="Times New Roman" w:eastAsia="SimSun" w:hAnsi="Times New Roman" w:cs="Times New Roman"/>
                <w:b/>
                <w:bCs/>
                <w:sz w:val="24"/>
                <w:szCs w:val="24"/>
                <w:lang w:eastAsia="zh-CN"/>
              </w:rPr>
              <w:t>Diagram</w:t>
            </w:r>
            <w:proofErr w:type="spellEnd"/>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b/>
                <w:bCs/>
                <w:sz w:val="24"/>
                <w:szCs w:val="24"/>
                <w:lang w:eastAsia="zh-CN"/>
              </w:rPr>
            </w:pPr>
            <w:r w:rsidRPr="005676FB">
              <w:rPr>
                <w:rFonts w:ascii="Times New Roman" w:eastAsia="SimSun" w:hAnsi="Times New Roman" w:cs="Times New Roman"/>
                <w:b/>
                <w:bCs/>
                <w:sz w:val="24"/>
                <w:szCs w:val="24"/>
                <w:lang w:eastAsia="zh-CN"/>
              </w:rPr>
              <w:t>Formul</w:t>
            </w:r>
            <w:r>
              <w:rPr>
                <w:rFonts w:ascii="Times New Roman" w:eastAsia="SimSun" w:hAnsi="Times New Roman" w:cs="Times New Roman"/>
                <w:b/>
                <w:bCs/>
                <w:sz w:val="24"/>
                <w:szCs w:val="24"/>
                <w:lang w:eastAsia="zh-CN"/>
              </w:rPr>
              <w:t>a</w: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b/>
                <w:bCs/>
                <w:sz w:val="24"/>
                <w:szCs w:val="24"/>
                <w:lang w:eastAsia="zh-CN"/>
              </w:rPr>
            </w:pPr>
            <w:r w:rsidRPr="005676FB">
              <w:rPr>
                <w:rFonts w:ascii="Times New Roman" w:eastAsia="SimSun" w:hAnsi="Times New Roman" w:cs="Times New Roman"/>
                <w:b/>
                <w:bCs/>
                <w:sz w:val="24"/>
                <w:szCs w:val="24"/>
                <w:lang w:eastAsia="zh-CN"/>
              </w:rPr>
              <w:t>Dimension (cm)</w:t>
            </w:r>
          </w:p>
        </w:tc>
      </w:tr>
      <w:tr w:rsidR="00451406" w:rsidRPr="005676FB" w:rsidTr="00A84AD0">
        <w:trPr>
          <w:jc w:val="center"/>
        </w:trPr>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Concrete</w:t>
            </w:r>
            <w:proofErr w:type="spellEnd"/>
            <w:r>
              <w:rPr>
                <w:rFonts w:ascii="Times New Roman" w:eastAsia="SimSun" w:hAnsi="Times New Roman" w:cs="Times New Roman"/>
                <w:sz w:val="24"/>
                <w:szCs w:val="24"/>
                <w:lang w:eastAsia="zh-CN"/>
              </w:rPr>
              <w:br/>
            </w:r>
            <w:proofErr w:type="spellStart"/>
            <w:r>
              <w:rPr>
                <w:rFonts w:ascii="Times New Roman" w:eastAsia="SimSun" w:hAnsi="Times New Roman" w:cs="Times New Roman"/>
                <w:sz w:val="24"/>
                <w:szCs w:val="24"/>
                <w:lang w:eastAsia="zh-CN"/>
              </w:rPr>
              <w:t>Morta</w:t>
            </w:r>
            <w:r w:rsidRPr="005676FB">
              <w:rPr>
                <w:rFonts w:ascii="Times New Roman" w:eastAsia="SimSun" w:hAnsi="Times New Roman" w:cs="Times New Roman"/>
                <w:sz w:val="24"/>
                <w:szCs w:val="24"/>
                <w:lang w:eastAsia="zh-CN"/>
              </w:rPr>
              <w:t>r</w:t>
            </w:r>
            <w:proofErr w:type="spellEnd"/>
            <w:r w:rsidRPr="005676FB">
              <w:rPr>
                <w:rFonts w:ascii="Times New Roman" w:eastAsia="SimSun" w:hAnsi="Times New Roman" w:cs="Times New Roman"/>
                <w:sz w:val="24"/>
                <w:szCs w:val="24"/>
                <w:lang w:eastAsia="zh-CN"/>
              </w:rPr>
              <w:br/>
            </w:r>
            <w:r>
              <w:rPr>
                <w:rFonts w:ascii="Times New Roman" w:eastAsia="SimSun" w:hAnsi="Times New Roman" w:cs="Times New Roman"/>
                <w:sz w:val="24"/>
                <w:szCs w:val="24"/>
                <w:lang w:eastAsia="zh-CN"/>
              </w:rPr>
              <w:t>Rock</w:t>
            </w:r>
            <w:r w:rsidRPr="005676FB">
              <w:rPr>
                <w:rFonts w:ascii="Times New Roman" w:eastAsia="SimSun" w:hAnsi="Times New Roman" w:cs="Times New Roman"/>
                <w:sz w:val="24"/>
                <w:szCs w:val="24"/>
                <w:lang w:eastAsia="zh-CN"/>
              </w:rPr>
              <w:t xml:space="preserve"> </w: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Cube</w: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noProof/>
                <w:sz w:val="24"/>
                <w:szCs w:val="24"/>
              </w:rPr>
              <w:drawing>
                <wp:inline distT="0" distB="0" distL="0" distR="0">
                  <wp:extent cx="962025" cy="887095"/>
                  <wp:effectExtent l="19050" t="0" r="9525" b="0"/>
                  <wp:docPr id="17" name="Image 39" descr="1_3_2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1_3_2_10"/>
                          <pic:cNvPicPr>
                            <a:picLocks noChangeAspect="1" noChangeArrowheads="1"/>
                          </pic:cNvPicPr>
                        </pic:nvPicPr>
                        <pic:blipFill>
                          <a:blip r:embed="rId31"/>
                          <a:srcRect/>
                          <a:stretch>
                            <a:fillRect/>
                          </a:stretch>
                        </pic:blipFill>
                        <pic:spPr bwMode="auto">
                          <a:xfrm>
                            <a:off x="0" y="0"/>
                            <a:ext cx="962025" cy="887095"/>
                          </a:xfrm>
                          <a:prstGeom prst="rect">
                            <a:avLst/>
                          </a:prstGeom>
                          <a:noFill/>
                          <a:ln w="9525">
                            <a:noFill/>
                            <a:miter lim="800000"/>
                            <a:headEnd/>
                            <a:tailEnd/>
                          </a:ln>
                        </pic:spPr>
                      </pic:pic>
                    </a:graphicData>
                  </a:graphic>
                </wp:inline>
              </w:drawing>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position w:val="-24"/>
                <w:sz w:val="24"/>
                <w:szCs w:val="24"/>
                <w:lang w:eastAsia="zh-CN"/>
              </w:rPr>
              <w:object w:dxaOrig="980" w:dyaOrig="639">
                <v:shape id="_x0000_i1035" type="#_x0000_t75" style="width:48.75pt;height:32.25pt" o:ole="">
                  <v:imagedata r:id="rId32" o:title=""/>
                </v:shape>
                <o:OLEObject Type="Embed" ProgID="Equation.3" ShapeID="_x0000_i1035" DrawAspect="Content" ObjectID="_1790250804" r:id="rId33"/>
              </w:objec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a</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10x10x10</w:t>
            </w:r>
            <w:r w:rsidRPr="005676FB">
              <w:rPr>
                <w:rFonts w:ascii="Times New Roman" w:eastAsia="SimSun" w:hAnsi="Times New Roman" w:cs="Times New Roman"/>
                <w:sz w:val="24"/>
                <w:szCs w:val="24"/>
                <w:lang w:eastAsia="zh-CN"/>
              </w:rPr>
              <w:br/>
              <w:t>15x15x15</w:t>
            </w:r>
            <w:r w:rsidRPr="005676FB">
              <w:rPr>
                <w:rFonts w:ascii="Times New Roman" w:eastAsia="SimSun" w:hAnsi="Times New Roman" w:cs="Times New Roman"/>
                <w:sz w:val="24"/>
                <w:szCs w:val="24"/>
                <w:lang w:eastAsia="zh-CN"/>
              </w:rPr>
              <w:br/>
              <w:t>20x20x20</w:t>
            </w:r>
          </w:p>
        </w:tc>
      </w:tr>
      <w:tr w:rsidR="00451406" w:rsidRPr="005676FB" w:rsidTr="00A84AD0">
        <w:trPr>
          <w:jc w:val="center"/>
        </w:trPr>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Béton</w:t>
            </w:r>
            <w:r w:rsidRPr="005676FB">
              <w:rPr>
                <w:rFonts w:ascii="Times New Roman" w:eastAsia="SimSun" w:hAnsi="Times New Roman" w:cs="Times New Roman"/>
                <w:sz w:val="24"/>
                <w:szCs w:val="24"/>
                <w:lang w:eastAsia="zh-CN"/>
              </w:rPr>
              <w:br/>
              <w:t>Mortier</w:t>
            </w:r>
            <w:r w:rsidRPr="005676FB">
              <w:rPr>
                <w:rFonts w:ascii="Times New Roman" w:eastAsia="SimSun" w:hAnsi="Times New Roman" w:cs="Times New Roman"/>
                <w:sz w:val="24"/>
                <w:szCs w:val="24"/>
                <w:lang w:eastAsia="zh-CN"/>
              </w:rPr>
              <w:br/>
              <w:t>Roche</w: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proofErr w:type="spellStart"/>
            <w:r w:rsidRPr="005676FB">
              <w:rPr>
                <w:rFonts w:ascii="Times New Roman" w:eastAsia="SimSun" w:hAnsi="Times New Roman" w:cs="Times New Roman"/>
                <w:sz w:val="24"/>
                <w:szCs w:val="24"/>
                <w:lang w:eastAsia="zh-CN"/>
              </w:rPr>
              <w:t>Cylind</w:t>
            </w:r>
            <w:r>
              <w:rPr>
                <w:rFonts w:ascii="Times New Roman" w:eastAsia="SimSun" w:hAnsi="Times New Roman" w:cs="Times New Roman"/>
                <w:sz w:val="24"/>
                <w:szCs w:val="24"/>
                <w:lang w:eastAsia="zh-CN"/>
              </w:rPr>
              <w:t>er</w:t>
            </w:r>
            <w:proofErr w:type="spellEnd"/>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noProof/>
                <w:sz w:val="24"/>
                <w:szCs w:val="24"/>
              </w:rPr>
              <w:drawing>
                <wp:inline distT="0" distB="0" distL="0" distR="0">
                  <wp:extent cx="1003300" cy="825500"/>
                  <wp:effectExtent l="19050" t="0" r="6350" b="0"/>
                  <wp:docPr id="18" name="Image 41" descr="1_3_2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1_3_2_12"/>
                          <pic:cNvPicPr>
                            <a:picLocks noChangeAspect="1" noChangeArrowheads="1"/>
                          </pic:cNvPicPr>
                        </pic:nvPicPr>
                        <pic:blipFill>
                          <a:blip r:embed="rId34"/>
                          <a:srcRect/>
                          <a:stretch>
                            <a:fillRect/>
                          </a:stretch>
                        </pic:blipFill>
                        <pic:spPr bwMode="auto">
                          <a:xfrm>
                            <a:off x="0" y="0"/>
                            <a:ext cx="1003300" cy="825500"/>
                          </a:xfrm>
                          <a:prstGeom prst="rect">
                            <a:avLst/>
                          </a:prstGeom>
                          <a:noFill/>
                          <a:ln w="9525">
                            <a:noFill/>
                            <a:miter lim="800000"/>
                            <a:headEnd/>
                            <a:tailEnd/>
                          </a:ln>
                        </pic:spPr>
                      </pic:pic>
                    </a:graphicData>
                  </a:graphic>
                </wp:inline>
              </w:drawing>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position w:val="-66"/>
                <w:sz w:val="24"/>
                <w:szCs w:val="24"/>
                <w:lang w:eastAsia="zh-CN"/>
              </w:rPr>
              <w:object w:dxaOrig="1260" w:dyaOrig="1440">
                <v:shape id="_x0000_i1036" type="#_x0000_t75" style="width:63pt;height:1in" o:ole="">
                  <v:imagedata r:id="rId35" o:title=""/>
                </v:shape>
                <o:OLEObject Type="Embed" ProgID="Equation.3" ShapeID="_x0000_i1036" DrawAspect="Content" ObjectID="_1790250805" r:id="rId36"/>
              </w:objec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d= 11, h = 22</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d= 15, h = 30</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d = 16, h = 32</w:t>
            </w:r>
          </w:p>
        </w:tc>
      </w:tr>
      <w:tr w:rsidR="00451406" w:rsidRPr="005676FB" w:rsidTr="00A84AD0">
        <w:trPr>
          <w:jc w:val="center"/>
        </w:trPr>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Wood</w: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proofErr w:type="spellStart"/>
            <w:r w:rsidRPr="005676FB">
              <w:rPr>
                <w:rFonts w:ascii="Times New Roman" w:eastAsia="SimSun" w:hAnsi="Times New Roman" w:cs="Times New Roman"/>
                <w:sz w:val="24"/>
                <w:szCs w:val="24"/>
                <w:lang w:eastAsia="zh-CN"/>
              </w:rPr>
              <w:t>Prism</w:t>
            </w:r>
            <w:proofErr w:type="spellEnd"/>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noProof/>
                <w:sz w:val="24"/>
                <w:szCs w:val="24"/>
              </w:rPr>
              <w:drawing>
                <wp:inline distT="0" distB="0" distL="0" distR="0">
                  <wp:extent cx="1009650" cy="859790"/>
                  <wp:effectExtent l="19050" t="0" r="0" b="0"/>
                  <wp:docPr id="19" name="Image 43" descr="1_3_2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1_3_2_14"/>
                          <pic:cNvPicPr>
                            <a:picLocks noChangeAspect="1" noChangeArrowheads="1"/>
                          </pic:cNvPicPr>
                        </pic:nvPicPr>
                        <pic:blipFill>
                          <a:blip r:embed="rId37"/>
                          <a:srcRect/>
                          <a:stretch>
                            <a:fillRect/>
                          </a:stretch>
                        </pic:blipFill>
                        <pic:spPr bwMode="auto">
                          <a:xfrm>
                            <a:off x="0" y="0"/>
                            <a:ext cx="1009650" cy="859790"/>
                          </a:xfrm>
                          <a:prstGeom prst="rect">
                            <a:avLst/>
                          </a:prstGeom>
                          <a:noFill/>
                          <a:ln w="9525">
                            <a:noFill/>
                            <a:miter lim="800000"/>
                            <a:headEnd/>
                            <a:tailEnd/>
                          </a:ln>
                        </pic:spPr>
                      </pic:pic>
                    </a:graphicData>
                  </a:graphic>
                </wp:inline>
              </w:drawing>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position w:val="-24"/>
                <w:sz w:val="24"/>
                <w:szCs w:val="24"/>
                <w:lang w:eastAsia="zh-CN"/>
              </w:rPr>
              <w:object w:dxaOrig="980" w:dyaOrig="639">
                <v:shape id="_x0000_i1037" type="#_x0000_t75" style="width:48.75pt;height:32.25pt" o:ole="">
                  <v:imagedata r:id="rId38" o:title=""/>
                </v:shape>
                <o:OLEObject Type="Embed" ProgID="Equation.3" ShapeID="_x0000_i1037" DrawAspect="Content" ObjectID="_1790250806" r:id="rId39"/>
              </w:objec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 xml:space="preserve">a=2, </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h=3</w:t>
            </w:r>
          </w:p>
        </w:tc>
      </w:tr>
      <w:tr w:rsidR="00451406" w:rsidRPr="005676FB" w:rsidTr="00A84AD0">
        <w:trPr>
          <w:jc w:val="center"/>
        </w:trPr>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Bri</w:t>
            </w:r>
            <w:r>
              <w:rPr>
                <w:rFonts w:ascii="Times New Roman" w:eastAsia="SimSun" w:hAnsi="Times New Roman" w:cs="Times New Roman"/>
                <w:sz w:val="24"/>
                <w:szCs w:val="24"/>
                <w:lang w:eastAsia="zh-CN"/>
              </w:rPr>
              <w:t>ck</w:t>
            </w:r>
          </w:p>
        </w:tc>
        <w:tc>
          <w:tcPr>
            <w:tcW w:w="0" w:type="auto"/>
            <w:vAlign w:val="center"/>
          </w:tcPr>
          <w:p w:rsidR="00451406" w:rsidRDefault="00451406" w:rsidP="00A84AD0">
            <w:pPr>
              <w:spacing w:after="0" w:line="240" w:lineRule="auto"/>
              <w:jc w:val="center"/>
              <w:rPr>
                <w:rFonts w:asciiTheme="majorBidi" w:eastAsia="Times New Roman" w:hAnsiTheme="majorBidi" w:cstheme="majorBidi"/>
                <w:sz w:val="24"/>
                <w:szCs w:val="24"/>
              </w:rPr>
            </w:pPr>
            <w:proofErr w:type="spellStart"/>
            <w:r w:rsidRPr="004B4F4B">
              <w:rPr>
                <w:rFonts w:asciiTheme="majorBidi" w:eastAsia="Times New Roman" w:hAnsiTheme="majorBidi" w:cstheme="majorBidi"/>
                <w:sz w:val="24"/>
                <w:szCs w:val="24"/>
              </w:rPr>
              <w:t>Assembled</w:t>
            </w:r>
            <w:proofErr w:type="spellEnd"/>
            <w:r w:rsidRPr="004B4F4B">
              <w:rPr>
                <w:rFonts w:asciiTheme="majorBidi" w:eastAsia="Times New Roman" w:hAnsiTheme="majorBidi" w:cstheme="majorBidi"/>
                <w:sz w:val="24"/>
                <w:szCs w:val="24"/>
              </w:rPr>
              <w:t xml:space="preserve"> </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proofErr w:type="spellStart"/>
            <w:r w:rsidRPr="004B4F4B">
              <w:rPr>
                <w:rFonts w:asciiTheme="majorBidi" w:eastAsia="Times New Roman" w:hAnsiTheme="majorBidi" w:cstheme="majorBidi"/>
                <w:sz w:val="24"/>
                <w:szCs w:val="24"/>
              </w:rPr>
              <w:t>Samples</w:t>
            </w:r>
            <w:proofErr w:type="spellEnd"/>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noProof/>
                <w:sz w:val="24"/>
                <w:szCs w:val="24"/>
              </w:rPr>
              <w:drawing>
                <wp:inline distT="0" distB="0" distL="0" distR="0">
                  <wp:extent cx="962025" cy="825500"/>
                  <wp:effectExtent l="19050" t="0" r="9525" b="0"/>
                  <wp:docPr id="20" name="Image 45" descr="1_3_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_3_2_16"/>
                          <pic:cNvPicPr>
                            <a:picLocks noChangeAspect="1" noChangeArrowheads="1"/>
                          </pic:cNvPicPr>
                        </pic:nvPicPr>
                        <pic:blipFill>
                          <a:blip r:embed="rId40"/>
                          <a:srcRect/>
                          <a:stretch>
                            <a:fillRect/>
                          </a:stretch>
                        </pic:blipFill>
                        <pic:spPr bwMode="auto">
                          <a:xfrm>
                            <a:off x="0" y="0"/>
                            <a:ext cx="962025" cy="825500"/>
                          </a:xfrm>
                          <a:prstGeom prst="rect">
                            <a:avLst/>
                          </a:prstGeom>
                          <a:noFill/>
                          <a:ln w="9525">
                            <a:noFill/>
                            <a:miter lim="800000"/>
                            <a:headEnd/>
                            <a:tailEnd/>
                          </a:ln>
                        </pic:spPr>
                      </pic:pic>
                    </a:graphicData>
                  </a:graphic>
                </wp:inline>
              </w:drawing>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position w:val="-28"/>
                <w:sz w:val="24"/>
                <w:szCs w:val="24"/>
                <w:lang w:eastAsia="zh-CN"/>
              </w:rPr>
              <w:object w:dxaOrig="999" w:dyaOrig="680">
                <v:shape id="_x0000_i1038" type="#_x0000_t75" style="width:50.25pt;height:33.75pt" o:ole="">
                  <v:imagedata r:id="rId41" o:title=""/>
                </v:shape>
                <o:OLEObject Type="Embed" ProgID="Equation.3" ShapeID="_x0000_i1038" DrawAspect="Content" ObjectID="_1790250807" r:id="rId42"/>
              </w:objec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 xml:space="preserve">a=12; </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b=12,</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h=14</w:t>
            </w:r>
          </w:p>
        </w:tc>
      </w:tr>
      <w:tr w:rsidR="00451406" w:rsidRPr="005676FB" w:rsidTr="00A84AD0">
        <w:trPr>
          <w:jc w:val="center"/>
        </w:trPr>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Ciment</w:t>
            </w:r>
          </w:p>
        </w:tc>
        <w:tc>
          <w:tcPr>
            <w:tcW w:w="0" w:type="auto"/>
            <w:vAlign w:val="center"/>
          </w:tcPr>
          <w:p w:rsidR="00451406" w:rsidRDefault="00451406" w:rsidP="00A84AD0">
            <w:pPr>
              <w:spacing w:after="0" w:line="240" w:lineRule="auto"/>
              <w:jc w:val="center"/>
              <w:rPr>
                <w:rFonts w:asciiTheme="majorBidi" w:eastAsia="Times New Roman" w:hAnsiTheme="majorBidi" w:cstheme="majorBidi"/>
                <w:sz w:val="24"/>
                <w:szCs w:val="24"/>
              </w:rPr>
            </w:pPr>
            <w:proofErr w:type="spellStart"/>
            <w:r w:rsidRPr="004B4F4B">
              <w:rPr>
                <w:rFonts w:asciiTheme="majorBidi" w:eastAsia="Times New Roman" w:hAnsiTheme="majorBidi" w:cstheme="majorBidi"/>
                <w:sz w:val="24"/>
                <w:szCs w:val="24"/>
              </w:rPr>
              <w:t>Half</w:t>
            </w:r>
            <w:proofErr w:type="spellEnd"/>
            <w:r w:rsidRPr="004B4F4B">
              <w:rPr>
                <w:rFonts w:asciiTheme="majorBidi" w:eastAsia="Times New Roman" w:hAnsiTheme="majorBidi" w:cstheme="majorBidi"/>
                <w:sz w:val="24"/>
                <w:szCs w:val="24"/>
              </w:rPr>
              <w:t xml:space="preserve"> of </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proofErr w:type="spellStart"/>
            <w:r w:rsidRPr="004B4F4B">
              <w:rPr>
                <w:rFonts w:asciiTheme="majorBidi" w:eastAsia="Times New Roman" w:hAnsiTheme="majorBidi" w:cstheme="majorBidi"/>
                <w:sz w:val="24"/>
                <w:szCs w:val="24"/>
              </w:rPr>
              <w:t>Mortar</w:t>
            </w:r>
            <w:proofErr w:type="spellEnd"/>
            <w:r w:rsidRPr="004B4F4B">
              <w:rPr>
                <w:rFonts w:asciiTheme="majorBidi" w:eastAsia="Times New Roman" w:hAnsiTheme="majorBidi" w:cstheme="majorBidi"/>
                <w:sz w:val="24"/>
                <w:szCs w:val="24"/>
              </w:rPr>
              <w:t xml:space="preserve"> </w:t>
            </w:r>
            <w:proofErr w:type="spellStart"/>
            <w:r w:rsidRPr="004B4F4B">
              <w:rPr>
                <w:rFonts w:asciiTheme="majorBidi" w:eastAsia="Times New Roman" w:hAnsiTheme="majorBidi" w:cstheme="majorBidi"/>
                <w:sz w:val="24"/>
                <w:szCs w:val="24"/>
              </w:rPr>
              <w:t>Sample</w:t>
            </w:r>
            <w:proofErr w:type="spellEnd"/>
          </w:p>
        </w:tc>
        <w:tc>
          <w:tcPr>
            <w:tcW w:w="0" w:type="auto"/>
            <w:vAlign w:val="center"/>
          </w:tcPr>
          <w:p w:rsidR="00451406" w:rsidRPr="005676FB" w:rsidRDefault="005561A8" w:rsidP="00A84AD0">
            <w:pPr>
              <w:spacing w:after="0" w:line="240" w:lineRule="auto"/>
              <w:jc w:val="center"/>
              <w:rPr>
                <w:rFonts w:ascii="Times New Roman" w:eastAsia="SimSun" w:hAnsi="Times New Roman" w:cs="Times New Roman"/>
                <w:sz w:val="24"/>
                <w:szCs w:val="24"/>
                <w:lang w:eastAsia="zh-CN"/>
              </w:rPr>
            </w:pPr>
            <w:r>
              <w:rPr>
                <w:rFonts w:ascii="Times New Roman" w:eastAsia="SimSun" w:hAnsi="Times New Roman" w:cs="Times New Roman"/>
                <w:noProof/>
                <w:sz w:val="24"/>
                <w:szCs w:val="24"/>
                <w:lang w:eastAsia="zh-CN"/>
              </w:rPr>
              <w:pict>
                <v:line id="_x0000_s1028" style="position:absolute;left:0;text-align:left;flip:y;z-index:251662336;mso-position-horizontal-relative:text;mso-position-vertical-relative:text" from="22.9pt,32.05pt" to="22.9pt,41.05pt"/>
              </w:pict>
            </w:r>
            <w:r>
              <w:rPr>
                <w:rFonts w:ascii="Times New Roman" w:eastAsia="SimSun" w:hAnsi="Times New Roman" w:cs="Times New Roman"/>
                <w:noProof/>
                <w:sz w:val="24"/>
                <w:szCs w:val="24"/>
                <w:lang w:eastAsia="zh-CN"/>
              </w:rPr>
              <w:pict>
                <v:line id="_x0000_s1027" style="position:absolute;left:0;text-align:left;z-index:251661312;mso-position-horizontal-relative:text;mso-position-vertical-relative:text" from="22.9pt,32.05pt" to="40.9pt,32.05pt">
                  <v:stroke startarrow="block" endarrow="block"/>
                </v:line>
              </w:pict>
            </w:r>
            <w:r>
              <w:rPr>
                <w:rFonts w:ascii="Times New Roman" w:eastAsia="SimSun" w:hAnsi="Times New Roman" w:cs="Times New Roman"/>
                <w:noProof/>
                <w:sz w:val="24"/>
                <w:szCs w:val="24"/>
                <w:lang w:eastAsia="zh-CN"/>
              </w:rPr>
              <w:pict>
                <v:rect id="_x0000_s1026" style="position:absolute;left:0;text-align:left;margin-left:-1pt;margin-top:26.15pt;width:27pt;height:9pt;z-index:251660288;mso-position-horizontal-relative:text;mso-position-vertical-relative:text" strokecolor="white"/>
              </w:pict>
            </w:r>
            <w:r w:rsidR="00451406" w:rsidRPr="005676FB">
              <w:rPr>
                <w:rFonts w:ascii="Times New Roman" w:eastAsia="SimSun" w:hAnsi="Times New Roman" w:cs="Times New Roman"/>
                <w:noProof/>
                <w:sz w:val="24"/>
                <w:szCs w:val="24"/>
              </w:rPr>
              <w:drawing>
                <wp:inline distT="0" distB="0" distL="0" distR="0">
                  <wp:extent cx="1146175" cy="839470"/>
                  <wp:effectExtent l="19050" t="0" r="0" b="0"/>
                  <wp:docPr id="25" name="Image 47" descr="1_3_2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1_3_2_18"/>
                          <pic:cNvPicPr>
                            <a:picLocks noChangeAspect="1" noChangeArrowheads="1"/>
                          </pic:cNvPicPr>
                        </pic:nvPicPr>
                        <pic:blipFill>
                          <a:blip r:embed="rId43"/>
                          <a:srcRect/>
                          <a:stretch>
                            <a:fillRect/>
                          </a:stretch>
                        </pic:blipFill>
                        <pic:spPr bwMode="auto">
                          <a:xfrm>
                            <a:off x="0" y="0"/>
                            <a:ext cx="1146175" cy="839470"/>
                          </a:xfrm>
                          <a:prstGeom prst="rect">
                            <a:avLst/>
                          </a:prstGeom>
                          <a:noFill/>
                          <a:ln w="9525">
                            <a:noFill/>
                            <a:miter lim="800000"/>
                            <a:headEnd/>
                            <a:tailEnd/>
                          </a:ln>
                        </pic:spPr>
                      </pic:pic>
                    </a:graphicData>
                  </a:graphic>
                </wp:inline>
              </w:drawing>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position w:val="-24"/>
                <w:sz w:val="24"/>
                <w:szCs w:val="24"/>
                <w:lang w:eastAsia="zh-CN"/>
              </w:rPr>
              <w:object w:dxaOrig="900" w:dyaOrig="639">
                <v:shape id="_x0000_i1039" type="#_x0000_t75" style="width:45pt;height:32.25pt" o:ole="">
                  <v:imagedata r:id="rId44" o:title=""/>
                </v:shape>
                <o:OLEObject Type="Embed" ProgID="Equation.3" ShapeID="_x0000_i1039" DrawAspect="Content" ObjectID="_1790250808" r:id="rId45"/>
              </w:object>
            </w:r>
          </w:p>
        </w:tc>
        <w:tc>
          <w:tcPr>
            <w:tcW w:w="0" w:type="auto"/>
            <w:vAlign w:val="center"/>
          </w:tcPr>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r w:rsidRPr="005676FB">
              <w:rPr>
                <w:rFonts w:ascii="Times New Roman" w:eastAsia="SimSun" w:hAnsi="Times New Roman" w:cs="Times New Roman"/>
                <w:sz w:val="24"/>
                <w:szCs w:val="24"/>
                <w:lang w:eastAsia="zh-CN"/>
              </w:rPr>
              <w:t xml:space="preserve">a=4 </w:t>
            </w:r>
          </w:p>
          <w:p w:rsidR="00451406" w:rsidRPr="005676FB" w:rsidRDefault="00451406" w:rsidP="00A84AD0">
            <w:pPr>
              <w:spacing w:after="0" w:line="240" w:lineRule="auto"/>
              <w:jc w:val="center"/>
              <w:rPr>
                <w:rFonts w:ascii="Times New Roman" w:eastAsia="SimSun" w:hAnsi="Times New Roman" w:cs="Times New Roman"/>
                <w:sz w:val="24"/>
                <w:szCs w:val="24"/>
                <w:vertAlign w:val="superscript"/>
                <w:lang w:eastAsia="zh-CN"/>
              </w:rPr>
            </w:pPr>
            <w:r w:rsidRPr="005676FB">
              <w:rPr>
                <w:rFonts w:ascii="Times New Roman" w:eastAsia="SimSun" w:hAnsi="Times New Roman" w:cs="Times New Roman"/>
                <w:sz w:val="24"/>
                <w:szCs w:val="24"/>
                <w:lang w:eastAsia="zh-CN"/>
              </w:rPr>
              <w:t>S=25 cm</w:t>
            </w:r>
            <w:r w:rsidRPr="005676FB">
              <w:rPr>
                <w:rFonts w:ascii="Times New Roman" w:eastAsia="SimSun" w:hAnsi="Times New Roman" w:cs="Times New Roman"/>
                <w:sz w:val="24"/>
                <w:szCs w:val="24"/>
                <w:vertAlign w:val="superscript"/>
                <w:lang w:eastAsia="zh-CN"/>
              </w:rPr>
              <w:t>2</w:t>
            </w:r>
          </w:p>
          <w:p w:rsidR="00451406" w:rsidRPr="005676FB" w:rsidRDefault="00451406" w:rsidP="00A84AD0">
            <w:pPr>
              <w:spacing w:after="0" w:line="240" w:lineRule="auto"/>
              <w:jc w:val="center"/>
              <w:rPr>
                <w:rFonts w:ascii="Times New Roman" w:eastAsia="SimSun" w:hAnsi="Times New Roman" w:cs="Times New Roman"/>
                <w:sz w:val="24"/>
                <w:szCs w:val="24"/>
                <w:vertAlign w:val="superscript"/>
                <w:lang w:eastAsia="zh-CN"/>
              </w:rPr>
            </w:pPr>
            <w:r w:rsidRPr="005676FB">
              <w:rPr>
                <w:rFonts w:ascii="Times New Roman" w:eastAsia="SimSun" w:hAnsi="Times New Roman" w:cs="Times New Roman"/>
                <w:sz w:val="24"/>
                <w:szCs w:val="24"/>
                <w:lang w:eastAsia="zh-CN"/>
              </w:rPr>
              <w:t>S=16 cm</w:t>
            </w:r>
            <w:r w:rsidRPr="005676FB">
              <w:rPr>
                <w:rFonts w:ascii="Times New Roman" w:eastAsia="SimSun" w:hAnsi="Times New Roman" w:cs="Times New Roman"/>
                <w:sz w:val="24"/>
                <w:szCs w:val="24"/>
                <w:vertAlign w:val="superscript"/>
                <w:lang w:eastAsia="zh-CN"/>
              </w:rPr>
              <w:t>2</w:t>
            </w:r>
          </w:p>
          <w:p w:rsidR="00451406" w:rsidRPr="005676FB" w:rsidRDefault="00451406" w:rsidP="00A84AD0">
            <w:pPr>
              <w:spacing w:after="0" w:line="240" w:lineRule="auto"/>
              <w:jc w:val="center"/>
              <w:rPr>
                <w:rFonts w:ascii="Times New Roman" w:eastAsia="SimSun" w:hAnsi="Times New Roman" w:cs="Times New Roman"/>
                <w:sz w:val="24"/>
                <w:szCs w:val="24"/>
                <w:lang w:eastAsia="zh-CN"/>
              </w:rPr>
            </w:pPr>
          </w:p>
        </w:tc>
      </w:tr>
    </w:tbl>
    <w:p w:rsidR="00451406" w:rsidRDefault="00451406" w:rsidP="00451406">
      <w:pPr>
        <w:spacing w:after="0" w:line="360" w:lineRule="auto"/>
        <w:jc w:val="center"/>
        <w:rPr>
          <w:rFonts w:asciiTheme="majorBidi" w:eastAsia="Times New Roman" w:hAnsiTheme="majorBidi" w:cstheme="majorBidi"/>
          <w:i/>
          <w:iCs/>
          <w:sz w:val="24"/>
          <w:szCs w:val="24"/>
        </w:rPr>
      </w:pPr>
    </w:p>
    <w:p w:rsidR="00451406" w:rsidRPr="005676FB" w:rsidRDefault="00451406" w:rsidP="00451406">
      <w:pPr>
        <w:pStyle w:val="Paragraphedeliste"/>
        <w:numPr>
          <w:ilvl w:val="0"/>
          <w:numId w:val="30"/>
        </w:numPr>
        <w:spacing w:line="360" w:lineRule="auto"/>
        <w:jc w:val="both"/>
        <w:outlineLvl w:val="2"/>
        <w:rPr>
          <w:rFonts w:asciiTheme="majorBidi" w:eastAsia="Times New Roman" w:hAnsiTheme="majorBidi" w:cstheme="majorBidi"/>
          <w:b/>
          <w:bCs/>
        </w:rPr>
      </w:pPr>
      <w:proofErr w:type="spellStart"/>
      <w:r w:rsidRPr="005676FB">
        <w:rPr>
          <w:rFonts w:asciiTheme="majorBidi" w:eastAsia="Times New Roman" w:hAnsiTheme="majorBidi" w:cstheme="majorBidi"/>
          <w:b/>
          <w:bCs/>
        </w:rPr>
        <w:t>Tensile</w:t>
      </w:r>
      <w:proofErr w:type="spellEnd"/>
      <w:r w:rsidRPr="005676FB">
        <w:rPr>
          <w:rFonts w:asciiTheme="majorBidi" w:eastAsia="Times New Roman" w:hAnsiTheme="majorBidi" w:cstheme="majorBidi"/>
          <w:b/>
          <w:bCs/>
        </w:rPr>
        <w:t xml:space="preserve"> </w:t>
      </w:r>
      <w:proofErr w:type="spellStart"/>
      <w:r w:rsidRPr="005676FB">
        <w:rPr>
          <w:rFonts w:asciiTheme="majorBidi" w:eastAsia="Times New Roman" w:hAnsiTheme="majorBidi" w:cstheme="majorBidi"/>
          <w:b/>
          <w:bCs/>
        </w:rPr>
        <w:t>Strength</w:t>
      </w:r>
      <w:proofErr w:type="spellEnd"/>
      <w:r w:rsidRPr="005676FB">
        <w:rPr>
          <w:rFonts w:asciiTheme="majorBidi" w:eastAsia="Times New Roman" w:hAnsiTheme="majorBidi" w:cstheme="majorBidi"/>
          <w:b/>
          <w:bCs/>
        </w:rPr>
        <w:t>:</w:t>
      </w:r>
    </w:p>
    <w:p w:rsidR="00451406" w:rsidRPr="004B4F4B" w:rsidRDefault="00451406" w:rsidP="00451406">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Pr="004B4F4B">
        <w:rPr>
          <w:rFonts w:asciiTheme="majorBidi" w:eastAsia="Times New Roman" w:hAnsiTheme="majorBidi" w:cstheme="majorBidi"/>
          <w:sz w:val="24"/>
          <w:szCs w:val="24"/>
          <w:lang w:val="en-US"/>
        </w:rPr>
        <w:t>Direct tensile testing is primarily performed on metals and wood, which exhibit relatively comparable strengths in both compression and tension. For steel, the samples used are generally round bars or strips.</w:t>
      </w:r>
    </w:p>
    <w:p w:rsidR="00451406" w:rsidRPr="004B4F4B" w:rsidRDefault="00451406" w:rsidP="00451406">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Pr="004B4F4B">
        <w:rPr>
          <w:rFonts w:asciiTheme="majorBidi" w:eastAsia="Times New Roman" w:hAnsiTheme="majorBidi" w:cstheme="majorBidi"/>
          <w:sz w:val="24"/>
          <w:szCs w:val="24"/>
          <w:lang w:val="en-US"/>
        </w:rPr>
        <w:t>Considering a curve obtained from a tensile test on a steel sample, three deformation phases can be identified:</w:t>
      </w:r>
    </w:p>
    <w:p w:rsidR="00451406" w:rsidRPr="004B4F4B" w:rsidRDefault="00451406" w:rsidP="00451406">
      <w:pPr>
        <w:numPr>
          <w:ilvl w:val="0"/>
          <w:numId w:val="27"/>
        </w:numPr>
        <w:spacing w:after="0" w:line="360" w:lineRule="auto"/>
        <w:jc w:val="both"/>
        <w:rPr>
          <w:rFonts w:asciiTheme="majorBidi" w:eastAsia="Times New Roman" w:hAnsiTheme="majorBidi" w:cstheme="majorBidi"/>
          <w:sz w:val="24"/>
          <w:szCs w:val="24"/>
        </w:rPr>
      </w:pPr>
      <w:proofErr w:type="spellStart"/>
      <w:r w:rsidRPr="004B4F4B">
        <w:rPr>
          <w:rFonts w:asciiTheme="majorBidi" w:eastAsia="Times New Roman" w:hAnsiTheme="majorBidi" w:cstheme="majorBidi"/>
          <w:sz w:val="24"/>
          <w:szCs w:val="24"/>
        </w:rPr>
        <w:t>Elastic</w:t>
      </w:r>
      <w:proofErr w:type="spellEnd"/>
      <w:r w:rsidRPr="004B4F4B">
        <w:rPr>
          <w:rFonts w:asciiTheme="majorBidi" w:eastAsia="Times New Roman" w:hAnsiTheme="majorBidi" w:cstheme="majorBidi"/>
          <w:sz w:val="24"/>
          <w:szCs w:val="24"/>
        </w:rPr>
        <w:t xml:space="preserve"> </w:t>
      </w:r>
      <w:proofErr w:type="spellStart"/>
      <w:r w:rsidRPr="004B4F4B">
        <w:rPr>
          <w:rFonts w:asciiTheme="majorBidi" w:eastAsia="Times New Roman" w:hAnsiTheme="majorBidi" w:cstheme="majorBidi"/>
          <w:sz w:val="24"/>
          <w:szCs w:val="24"/>
        </w:rPr>
        <w:t>deformation</w:t>
      </w:r>
      <w:proofErr w:type="spellEnd"/>
      <w:r w:rsidRPr="004B4F4B">
        <w:rPr>
          <w:rFonts w:asciiTheme="majorBidi" w:eastAsia="Times New Roman" w:hAnsiTheme="majorBidi" w:cstheme="majorBidi"/>
          <w:sz w:val="24"/>
          <w:szCs w:val="24"/>
        </w:rPr>
        <w:t xml:space="preserve"> phase (</w:t>
      </w:r>
      <w:proofErr w:type="spellStart"/>
      <w:r w:rsidRPr="004B4F4B">
        <w:rPr>
          <w:rFonts w:asciiTheme="majorBidi" w:eastAsia="Times New Roman" w:hAnsiTheme="majorBidi" w:cstheme="majorBidi"/>
          <w:sz w:val="24"/>
          <w:szCs w:val="24"/>
        </w:rPr>
        <w:t>proportionality</w:t>
      </w:r>
      <w:proofErr w:type="spellEnd"/>
      <w:r w:rsidRPr="004B4F4B">
        <w:rPr>
          <w:rFonts w:asciiTheme="majorBidi" w:eastAsia="Times New Roman" w:hAnsiTheme="majorBidi" w:cstheme="majorBidi"/>
          <w:sz w:val="24"/>
          <w:szCs w:val="24"/>
        </w:rPr>
        <w:t>)</w:t>
      </w:r>
    </w:p>
    <w:p w:rsidR="00451406" w:rsidRPr="004B4F4B" w:rsidRDefault="00451406" w:rsidP="00451406">
      <w:pPr>
        <w:numPr>
          <w:ilvl w:val="0"/>
          <w:numId w:val="27"/>
        </w:numPr>
        <w:spacing w:after="0" w:line="360" w:lineRule="auto"/>
        <w:jc w:val="both"/>
        <w:rPr>
          <w:rFonts w:asciiTheme="majorBidi" w:eastAsia="Times New Roman" w:hAnsiTheme="majorBidi" w:cstheme="majorBidi"/>
          <w:sz w:val="24"/>
          <w:szCs w:val="24"/>
        </w:rPr>
      </w:pPr>
      <w:r w:rsidRPr="004B4F4B">
        <w:rPr>
          <w:rFonts w:asciiTheme="majorBidi" w:eastAsia="Times New Roman" w:hAnsiTheme="majorBidi" w:cstheme="majorBidi"/>
          <w:sz w:val="24"/>
          <w:szCs w:val="24"/>
        </w:rPr>
        <w:t xml:space="preserve">Plastic </w:t>
      </w:r>
      <w:proofErr w:type="spellStart"/>
      <w:r w:rsidRPr="004B4F4B">
        <w:rPr>
          <w:rFonts w:asciiTheme="majorBidi" w:eastAsia="Times New Roman" w:hAnsiTheme="majorBidi" w:cstheme="majorBidi"/>
          <w:sz w:val="24"/>
          <w:szCs w:val="24"/>
        </w:rPr>
        <w:t>deformation</w:t>
      </w:r>
      <w:proofErr w:type="spellEnd"/>
      <w:r w:rsidRPr="004B4F4B">
        <w:rPr>
          <w:rFonts w:asciiTheme="majorBidi" w:eastAsia="Times New Roman" w:hAnsiTheme="majorBidi" w:cstheme="majorBidi"/>
          <w:sz w:val="24"/>
          <w:szCs w:val="24"/>
        </w:rPr>
        <w:t xml:space="preserve"> phase</w:t>
      </w:r>
    </w:p>
    <w:p w:rsidR="00451406" w:rsidRDefault="00451406" w:rsidP="00451406">
      <w:pPr>
        <w:numPr>
          <w:ilvl w:val="0"/>
          <w:numId w:val="27"/>
        </w:numPr>
        <w:spacing w:after="0" w:line="360" w:lineRule="auto"/>
        <w:jc w:val="both"/>
        <w:rPr>
          <w:rFonts w:asciiTheme="majorBidi" w:eastAsia="Times New Roman" w:hAnsiTheme="majorBidi" w:cstheme="majorBidi"/>
          <w:sz w:val="24"/>
          <w:szCs w:val="24"/>
        </w:rPr>
      </w:pPr>
      <w:r w:rsidRPr="004B4F4B">
        <w:rPr>
          <w:rFonts w:asciiTheme="majorBidi" w:eastAsia="Times New Roman" w:hAnsiTheme="majorBidi" w:cstheme="majorBidi"/>
          <w:sz w:val="24"/>
          <w:szCs w:val="24"/>
        </w:rPr>
        <w:t>Rupture phase</w:t>
      </w:r>
    </w:p>
    <w:p w:rsidR="00451406" w:rsidRDefault="00451406" w:rsidP="00451406">
      <w:pPr>
        <w:spacing w:after="0" w:line="360" w:lineRule="auto"/>
        <w:jc w:val="center"/>
        <w:rPr>
          <w:rFonts w:asciiTheme="majorBidi" w:eastAsia="Times New Roman" w:hAnsiTheme="majorBidi" w:cstheme="majorBidi"/>
          <w:sz w:val="24"/>
          <w:szCs w:val="24"/>
        </w:rPr>
      </w:pPr>
      <w:r>
        <w:rPr>
          <w:rFonts w:asciiTheme="majorBidi" w:eastAsia="Times New Roman" w:hAnsiTheme="majorBidi" w:cstheme="majorBidi"/>
          <w:noProof/>
          <w:sz w:val="24"/>
          <w:szCs w:val="24"/>
        </w:rPr>
        <w:drawing>
          <wp:inline distT="0" distB="0" distL="0" distR="0">
            <wp:extent cx="4498121" cy="2209800"/>
            <wp:effectExtent l="19050" t="0" r="0" b="0"/>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6"/>
                    <a:srcRect/>
                    <a:stretch>
                      <a:fillRect/>
                    </a:stretch>
                  </pic:blipFill>
                  <pic:spPr bwMode="auto">
                    <a:xfrm>
                      <a:off x="0" y="0"/>
                      <a:ext cx="4498121" cy="2209800"/>
                    </a:xfrm>
                    <a:prstGeom prst="rect">
                      <a:avLst/>
                    </a:prstGeom>
                    <a:noFill/>
                    <a:ln w="9525">
                      <a:noFill/>
                      <a:miter lim="800000"/>
                      <a:headEnd/>
                      <a:tailEnd/>
                    </a:ln>
                  </pic:spPr>
                </pic:pic>
              </a:graphicData>
            </a:graphic>
          </wp:inline>
        </w:drawing>
      </w:r>
    </w:p>
    <w:p w:rsidR="00451406" w:rsidRPr="00833BFF" w:rsidRDefault="00451406" w:rsidP="00451406">
      <w:pPr>
        <w:spacing w:after="0" w:line="360" w:lineRule="auto"/>
        <w:jc w:val="center"/>
        <w:rPr>
          <w:rFonts w:asciiTheme="majorBidi" w:eastAsia="Times New Roman" w:hAnsiTheme="majorBidi" w:cstheme="majorBidi"/>
          <w:sz w:val="24"/>
          <w:szCs w:val="24"/>
          <w:lang w:val="en-US"/>
        </w:rPr>
      </w:pPr>
      <w:proofErr w:type="gramStart"/>
      <w:r w:rsidRPr="00833BFF">
        <w:rPr>
          <w:rFonts w:asciiTheme="majorBidi" w:eastAsia="Times New Roman" w:hAnsiTheme="majorBidi" w:cstheme="majorBidi"/>
          <w:sz w:val="24"/>
          <w:szCs w:val="24"/>
          <w:lang w:val="en-US"/>
        </w:rPr>
        <w:t>Fig I.6.</w:t>
      </w:r>
      <w:proofErr w:type="gramEnd"/>
      <w:r w:rsidRPr="00833BFF">
        <w:rPr>
          <w:rFonts w:asciiTheme="majorBidi" w:eastAsia="Times New Roman" w:hAnsiTheme="majorBidi" w:cstheme="majorBidi"/>
          <w:sz w:val="24"/>
          <w:szCs w:val="24"/>
          <w:lang w:val="en-US"/>
        </w:rPr>
        <w:t xml:space="preserve"> Stress deformation diagram</w:t>
      </w:r>
    </w:p>
    <w:p w:rsidR="00451406" w:rsidRPr="00451406" w:rsidRDefault="00451406" w:rsidP="00451406">
      <w:pPr>
        <w:spacing w:after="0" w:line="360" w:lineRule="auto"/>
        <w:jc w:val="center"/>
        <w:rPr>
          <w:rFonts w:asciiTheme="majorBidi" w:eastAsia="Times New Roman" w:hAnsiTheme="majorBidi" w:cstheme="majorBidi"/>
          <w:b/>
          <w:bCs/>
          <w:sz w:val="24"/>
          <w:szCs w:val="24"/>
          <w:lang w:val="en-US"/>
        </w:rPr>
      </w:pPr>
    </w:p>
    <w:p w:rsidR="00451406" w:rsidRPr="00451406" w:rsidRDefault="00451406" w:rsidP="00451406">
      <w:pPr>
        <w:spacing w:after="0" w:line="360" w:lineRule="auto"/>
        <w:jc w:val="center"/>
        <w:rPr>
          <w:rFonts w:asciiTheme="majorBidi" w:eastAsia="Times New Roman" w:hAnsiTheme="majorBidi" w:cstheme="majorBidi"/>
          <w:b/>
          <w:bCs/>
          <w:sz w:val="24"/>
          <w:szCs w:val="24"/>
          <w:lang w:val="en-US"/>
        </w:rPr>
      </w:pPr>
    </w:p>
    <w:p w:rsidR="00451406" w:rsidRPr="00451406" w:rsidRDefault="00451406" w:rsidP="00451406">
      <w:pPr>
        <w:spacing w:after="0" w:line="360" w:lineRule="auto"/>
        <w:jc w:val="center"/>
        <w:rPr>
          <w:rFonts w:asciiTheme="majorBidi" w:eastAsia="Times New Roman" w:hAnsiTheme="majorBidi" w:cstheme="majorBidi"/>
          <w:b/>
          <w:bCs/>
          <w:sz w:val="24"/>
          <w:szCs w:val="24"/>
          <w:lang w:val="en-US"/>
        </w:rPr>
      </w:pPr>
    </w:p>
    <w:p w:rsidR="00451406" w:rsidRPr="00451406" w:rsidRDefault="00451406" w:rsidP="00451406">
      <w:pPr>
        <w:spacing w:after="0" w:line="360" w:lineRule="auto"/>
        <w:jc w:val="center"/>
        <w:rPr>
          <w:rFonts w:asciiTheme="majorBidi" w:eastAsia="Times New Roman" w:hAnsiTheme="majorBidi" w:cstheme="majorBidi"/>
          <w:b/>
          <w:bCs/>
          <w:sz w:val="24"/>
          <w:szCs w:val="24"/>
          <w:lang w:val="en-US"/>
        </w:rPr>
      </w:pPr>
    </w:p>
    <w:p w:rsidR="00451406" w:rsidRPr="00451406" w:rsidRDefault="00451406" w:rsidP="00451406">
      <w:pPr>
        <w:spacing w:after="0" w:line="360" w:lineRule="auto"/>
        <w:jc w:val="center"/>
        <w:rPr>
          <w:rFonts w:asciiTheme="majorBidi" w:eastAsia="Times New Roman" w:hAnsiTheme="majorBidi" w:cstheme="majorBidi"/>
          <w:b/>
          <w:bCs/>
          <w:sz w:val="24"/>
          <w:szCs w:val="24"/>
          <w:lang w:val="en-US"/>
        </w:rPr>
      </w:pPr>
      <w:r w:rsidRPr="00451406">
        <w:rPr>
          <w:rFonts w:asciiTheme="majorBidi" w:eastAsia="Times New Roman" w:hAnsiTheme="majorBidi" w:cstheme="majorBidi"/>
          <w:b/>
          <w:bCs/>
          <w:sz w:val="24"/>
          <w:szCs w:val="24"/>
          <w:lang w:val="en-US"/>
        </w:rPr>
        <w:lastRenderedPageBreak/>
        <w:t>Table I.7 – Direct Tensile Tests</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520"/>
        <w:gridCol w:w="1620"/>
        <w:gridCol w:w="1440"/>
      </w:tblGrid>
      <w:tr w:rsidR="00451406" w:rsidRPr="004B713E" w:rsidTr="00A84AD0">
        <w:trPr>
          <w:jc w:val="center"/>
        </w:trPr>
        <w:tc>
          <w:tcPr>
            <w:tcW w:w="4068" w:type="dxa"/>
            <w:gridSpan w:val="2"/>
          </w:tcPr>
          <w:p w:rsidR="00451406" w:rsidRPr="004B713E" w:rsidRDefault="00451406" w:rsidP="00A84AD0">
            <w:pPr>
              <w:spacing w:after="0"/>
              <w:jc w:val="center"/>
              <w:rPr>
                <w:rFonts w:asciiTheme="majorBidi" w:hAnsiTheme="majorBidi" w:cstheme="majorBidi"/>
                <w:b/>
                <w:bCs/>
                <w:sz w:val="24"/>
                <w:szCs w:val="24"/>
              </w:rPr>
            </w:pPr>
            <w:proofErr w:type="spellStart"/>
            <w:r w:rsidRPr="004B713E">
              <w:rPr>
                <w:rFonts w:asciiTheme="majorBidi" w:eastAsia="Times New Roman" w:hAnsiTheme="majorBidi" w:cstheme="majorBidi"/>
                <w:b/>
                <w:bCs/>
                <w:sz w:val="24"/>
                <w:szCs w:val="24"/>
              </w:rPr>
              <w:t>Samples</w:t>
            </w:r>
            <w:proofErr w:type="spellEnd"/>
          </w:p>
        </w:tc>
        <w:tc>
          <w:tcPr>
            <w:tcW w:w="1620" w:type="dxa"/>
            <w:vAlign w:val="center"/>
          </w:tcPr>
          <w:p w:rsidR="00451406" w:rsidRPr="004B713E" w:rsidRDefault="00451406" w:rsidP="00A84AD0">
            <w:pPr>
              <w:spacing w:after="0"/>
              <w:jc w:val="center"/>
              <w:rPr>
                <w:rFonts w:asciiTheme="majorBidi" w:hAnsiTheme="majorBidi" w:cstheme="majorBidi"/>
                <w:b/>
                <w:bCs/>
                <w:sz w:val="24"/>
                <w:szCs w:val="24"/>
              </w:rPr>
            </w:pPr>
            <w:r w:rsidRPr="004B713E">
              <w:rPr>
                <w:rFonts w:asciiTheme="majorBidi" w:hAnsiTheme="majorBidi" w:cstheme="majorBidi"/>
                <w:b/>
                <w:bCs/>
                <w:sz w:val="24"/>
                <w:szCs w:val="24"/>
              </w:rPr>
              <w:t xml:space="preserve">Formula </w:t>
            </w:r>
          </w:p>
        </w:tc>
        <w:tc>
          <w:tcPr>
            <w:tcW w:w="1440" w:type="dxa"/>
            <w:vAlign w:val="center"/>
          </w:tcPr>
          <w:p w:rsidR="00451406" w:rsidRPr="004B713E" w:rsidRDefault="00451406" w:rsidP="00A84AD0">
            <w:pPr>
              <w:spacing w:after="0"/>
              <w:jc w:val="center"/>
              <w:rPr>
                <w:rFonts w:asciiTheme="majorBidi" w:hAnsiTheme="majorBidi" w:cstheme="majorBidi"/>
                <w:b/>
                <w:bCs/>
                <w:sz w:val="24"/>
                <w:szCs w:val="24"/>
              </w:rPr>
            </w:pPr>
            <w:proofErr w:type="spellStart"/>
            <w:r w:rsidRPr="004B713E">
              <w:rPr>
                <w:rFonts w:asciiTheme="majorBidi" w:hAnsiTheme="majorBidi" w:cstheme="majorBidi"/>
                <w:b/>
                <w:bCs/>
                <w:sz w:val="24"/>
                <w:szCs w:val="24"/>
              </w:rPr>
              <w:t>Material</w:t>
            </w:r>
            <w:proofErr w:type="spellEnd"/>
            <w:r w:rsidRPr="004B713E">
              <w:rPr>
                <w:rFonts w:asciiTheme="majorBidi" w:hAnsiTheme="majorBidi" w:cstheme="majorBidi"/>
                <w:b/>
                <w:bCs/>
                <w:sz w:val="24"/>
                <w:szCs w:val="24"/>
              </w:rPr>
              <w:t xml:space="preserve"> </w:t>
            </w:r>
          </w:p>
        </w:tc>
      </w:tr>
      <w:tr w:rsidR="00451406" w:rsidRPr="004B713E" w:rsidTr="00A84AD0">
        <w:trPr>
          <w:trHeight w:val="2693"/>
          <w:jc w:val="center"/>
        </w:trPr>
        <w:tc>
          <w:tcPr>
            <w:tcW w:w="1548" w:type="dxa"/>
            <w:vAlign w:val="center"/>
          </w:tcPr>
          <w:p w:rsidR="00451406" w:rsidRPr="004B713E" w:rsidRDefault="00451406" w:rsidP="00A84AD0">
            <w:pPr>
              <w:jc w:val="center"/>
              <w:rPr>
                <w:rFonts w:asciiTheme="majorBidi" w:hAnsiTheme="majorBidi" w:cstheme="majorBidi"/>
                <w:sz w:val="24"/>
                <w:szCs w:val="24"/>
              </w:rPr>
            </w:pPr>
            <w:proofErr w:type="spellStart"/>
            <w:r w:rsidRPr="004B713E">
              <w:rPr>
                <w:rFonts w:asciiTheme="majorBidi" w:hAnsiTheme="majorBidi" w:cstheme="majorBidi"/>
                <w:sz w:val="24"/>
                <w:szCs w:val="24"/>
              </w:rPr>
              <w:t>Cylinder</w:t>
            </w:r>
            <w:proofErr w:type="spellEnd"/>
            <w:r w:rsidRPr="004B713E">
              <w:rPr>
                <w:rFonts w:asciiTheme="majorBidi" w:hAnsiTheme="majorBidi" w:cstheme="majorBidi"/>
                <w:sz w:val="24"/>
                <w:szCs w:val="24"/>
              </w:rPr>
              <w:br/>
            </w:r>
          </w:p>
          <w:p w:rsidR="00451406" w:rsidRPr="004B713E" w:rsidRDefault="00451406" w:rsidP="00A84AD0">
            <w:pPr>
              <w:jc w:val="center"/>
              <w:rPr>
                <w:rFonts w:asciiTheme="majorBidi" w:hAnsiTheme="majorBidi" w:cstheme="majorBidi"/>
                <w:sz w:val="24"/>
                <w:szCs w:val="24"/>
              </w:rPr>
            </w:pPr>
            <w:proofErr w:type="spellStart"/>
            <w:r w:rsidRPr="004B713E">
              <w:rPr>
                <w:rFonts w:asciiTheme="majorBidi" w:hAnsiTheme="majorBidi" w:cstheme="majorBidi"/>
                <w:sz w:val="24"/>
                <w:szCs w:val="24"/>
              </w:rPr>
              <w:t>Prism</w:t>
            </w:r>
            <w:proofErr w:type="spellEnd"/>
          </w:p>
        </w:tc>
        <w:tc>
          <w:tcPr>
            <w:tcW w:w="2520" w:type="dxa"/>
            <w:vAlign w:val="center"/>
          </w:tcPr>
          <w:p w:rsidR="00451406" w:rsidRPr="004B713E" w:rsidRDefault="00451406" w:rsidP="00A84AD0">
            <w:pPr>
              <w:jc w:val="center"/>
              <w:rPr>
                <w:rFonts w:asciiTheme="majorBidi" w:hAnsiTheme="majorBidi" w:cstheme="majorBidi"/>
                <w:sz w:val="24"/>
                <w:szCs w:val="24"/>
              </w:rPr>
            </w:pPr>
            <w:r w:rsidRPr="004B713E">
              <w:rPr>
                <w:rFonts w:asciiTheme="majorBidi" w:hAnsiTheme="majorBidi" w:cstheme="majorBidi"/>
                <w:sz w:val="24"/>
                <w:szCs w:val="24"/>
              </w:rPr>
              <w:object w:dxaOrig="1230" w:dyaOrig="2145">
                <v:shape id="_x0000_i1040" type="#_x0000_t75" style="width:84pt;height:116.25pt" o:ole="">
                  <v:imagedata r:id="rId47" o:title=""/>
                </v:shape>
                <o:OLEObject Type="Embed" ProgID="PBrush" ShapeID="_x0000_i1040" DrawAspect="Content" ObjectID="_1790250809" r:id="rId48"/>
              </w:object>
            </w:r>
          </w:p>
          <w:p w:rsidR="00451406" w:rsidRPr="004B713E" w:rsidRDefault="00451406" w:rsidP="00A84AD0">
            <w:pPr>
              <w:rPr>
                <w:rFonts w:asciiTheme="majorBidi" w:hAnsiTheme="majorBidi" w:cstheme="majorBidi"/>
                <w:sz w:val="24"/>
                <w:szCs w:val="24"/>
              </w:rPr>
            </w:pPr>
            <w:r w:rsidRPr="004B713E">
              <w:rPr>
                <w:rFonts w:asciiTheme="majorBidi" w:hAnsiTheme="majorBidi" w:cstheme="majorBidi"/>
                <w:sz w:val="24"/>
                <w:szCs w:val="24"/>
              </w:rPr>
              <w:t xml:space="preserve">           </w:t>
            </w:r>
            <w:proofErr w:type="gramStart"/>
            <w:r w:rsidRPr="004B713E">
              <w:rPr>
                <w:rFonts w:asciiTheme="majorBidi" w:hAnsiTheme="majorBidi" w:cstheme="majorBidi"/>
                <w:sz w:val="24"/>
                <w:szCs w:val="24"/>
              </w:rPr>
              <w:t>a</w:t>
            </w:r>
            <w:proofErr w:type="gramEnd"/>
            <w:r w:rsidRPr="004B713E">
              <w:rPr>
                <w:rFonts w:asciiTheme="majorBidi" w:hAnsiTheme="majorBidi" w:cstheme="majorBidi"/>
                <w:sz w:val="24"/>
                <w:szCs w:val="24"/>
              </w:rPr>
              <w:t xml:space="preserve">             b              </w:t>
            </w:r>
          </w:p>
        </w:tc>
        <w:tc>
          <w:tcPr>
            <w:tcW w:w="1620" w:type="dxa"/>
            <w:vAlign w:val="center"/>
          </w:tcPr>
          <w:p w:rsidR="00451406" w:rsidRPr="004B713E" w:rsidRDefault="00451406" w:rsidP="00A84AD0">
            <w:pPr>
              <w:jc w:val="center"/>
              <w:rPr>
                <w:rFonts w:asciiTheme="majorBidi" w:hAnsiTheme="majorBidi" w:cstheme="majorBidi"/>
                <w:sz w:val="24"/>
                <w:szCs w:val="24"/>
              </w:rPr>
            </w:pPr>
            <w:r w:rsidRPr="004B713E">
              <w:rPr>
                <w:rFonts w:asciiTheme="majorBidi" w:hAnsiTheme="majorBidi" w:cstheme="majorBidi"/>
                <w:sz w:val="24"/>
                <w:szCs w:val="24"/>
              </w:rPr>
              <w:object w:dxaOrig="1350" w:dyaOrig="1725">
                <v:shape id="_x0000_i1041" type="#_x0000_t75" style="width:67.5pt;height:86.25pt" o:ole="">
                  <v:imagedata r:id="rId49" o:title=""/>
                </v:shape>
                <o:OLEObject Type="Embed" ProgID="PBrush" ShapeID="_x0000_i1041" DrawAspect="Content" ObjectID="_1790250810" r:id="rId50"/>
              </w:object>
            </w:r>
          </w:p>
        </w:tc>
        <w:tc>
          <w:tcPr>
            <w:tcW w:w="1440" w:type="dxa"/>
            <w:vAlign w:val="center"/>
          </w:tcPr>
          <w:p w:rsidR="00451406" w:rsidRPr="004B713E" w:rsidRDefault="00451406" w:rsidP="00A84AD0">
            <w:pPr>
              <w:jc w:val="center"/>
              <w:rPr>
                <w:rFonts w:asciiTheme="majorBidi" w:hAnsiTheme="majorBidi" w:cstheme="majorBidi"/>
                <w:sz w:val="24"/>
                <w:szCs w:val="24"/>
              </w:rPr>
            </w:pPr>
            <w:proofErr w:type="spellStart"/>
            <w:r w:rsidRPr="004B713E">
              <w:rPr>
                <w:rFonts w:asciiTheme="majorBidi" w:hAnsiTheme="majorBidi" w:cstheme="majorBidi"/>
                <w:sz w:val="24"/>
                <w:szCs w:val="24"/>
              </w:rPr>
              <w:t>Steel</w:t>
            </w:r>
            <w:proofErr w:type="spellEnd"/>
          </w:p>
          <w:p w:rsidR="00451406" w:rsidRPr="004B713E" w:rsidRDefault="00451406" w:rsidP="00A84AD0">
            <w:pPr>
              <w:jc w:val="center"/>
              <w:rPr>
                <w:rFonts w:asciiTheme="majorBidi" w:hAnsiTheme="majorBidi" w:cstheme="majorBidi"/>
                <w:sz w:val="24"/>
                <w:szCs w:val="24"/>
              </w:rPr>
            </w:pPr>
          </w:p>
          <w:p w:rsidR="00451406" w:rsidRPr="004B713E" w:rsidRDefault="00451406" w:rsidP="00A84AD0">
            <w:pPr>
              <w:jc w:val="center"/>
              <w:rPr>
                <w:rFonts w:asciiTheme="majorBidi" w:hAnsiTheme="majorBidi" w:cstheme="majorBidi"/>
                <w:sz w:val="24"/>
                <w:szCs w:val="24"/>
              </w:rPr>
            </w:pPr>
          </w:p>
          <w:p w:rsidR="00451406" w:rsidRPr="004B713E" w:rsidRDefault="00451406" w:rsidP="00A84AD0">
            <w:pPr>
              <w:jc w:val="center"/>
              <w:rPr>
                <w:rFonts w:asciiTheme="majorBidi" w:hAnsiTheme="majorBidi" w:cstheme="majorBidi"/>
                <w:sz w:val="24"/>
                <w:szCs w:val="24"/>
              </w:rPr>
            </w:pPr>
            <w:r w:rsidRPr="004B713E">
              <w:rPr>
                <w:rFonts w:asciiTheme="majorBidi" w:hAnsiTheme="majorBidi" w:cstheme="majorBidi"/>
                <w:sz w:val="24"/>
                <w:szCs w:val="24"/>
              </w:rPr>
              <w:t>Wood</w:t>
            </w:r>
          </w:p>
        </w:tc>
      </w:tr>
    </w:tbl>
    <w:p w:rsidR="00451406" w:rsidRDefault="00451406" w:rsidP="00451406">
      <w:pPr>
        <w:spacing w:after="0" w:line="360" w:lineRule="auto"/>
        <w:jc w:val="both"/>
        <w:rPr>
          <w:rFonts w:asciiTheme="majorBidi" w:eastAsia="Times New Roman" w:hAnsiTheme="majorBidi" w:cstheme="majorBidi"/>
          <w:b/>
          <w:bCs/>
          <w:sz w:val="24"/>
          <w:szCs w:val="24"/>
        </w:rPr>
      </w:pPr>
    </w:p>
    <w:p w:rsidR="00451406" w:rsidRPr="004B4F4B" w:rsidRDefault="00451406" w:rsidP="00451406">
      <w:pPr>
        <w:spacing w:after="0" w:line="360" w:lineRule="auto"/>
        <w:jc w:val="both"/>
        <w:rPr>
          <w:rFonts w:asciiTheme="majorBidi" w:eastAsia="Times New Roman" w:hAnsiTheme="majorBidi" w:cstheme="majorBidi"/>
          <w:sz w:val="24"/>
          <w:szCs w:val="24"/>
          <w:lang w:val="en-US"/>
        </w:rPr>
      </w:pPr>
      <w:r w:rsidRPr="00451406">
        <w:rPr>
          <w:rFonts w:asciiTheme="majorBidi" w:eastAsia="Times New Roman" w:hAnsiTheme="majorBidi" w:cstheme="majorBidi"/>
          <w:sz w:val="24"/>
          <w:szCs w:val="24"/>
          <w:lang w:val="en-US"/>
        </w:rPr>
        <w:tab/>
      </w:r>
      <w:r w:rsidRPr="004B4F4B">
        <w:rPr>
          <w:rFonts w:asciiTheme="majorBidi" w:eastAsia="Times New Roman" w:hAnsiTheme="majorBidi" w:cstheme="majorBidi"/>
          <w:sz w:val="24"/>
          <w:szCs w:val="24"/>
          <w:lang w:val="en-US"/>
        </w:rPr>
        <w:t>For concrete or materials with relatively low tensile strength, indirect calculation methods will be adopted, such as bending tests on prism samples. These methods can also be applied to other materials.</w:t>
      </w:r>
    </w:p>
    <w:p w:rsidR="00451406" w:rsidRDefault="00451406" w:rsidP="00451406">
      <w:pPr>
        <w:spacing w:after="0" w:line="360" w:lineRule="auto"/>
        <w:jc w:val="center"/>
        <w:rPr>
          <w:rFonts w:asciiTheme="majorBidi" w:eastAsia="Times New Roman" w:hAnsiTheme="majorBidi" w:cstheme="majorBidi"/>
          <w:b/>
          <w:bCs/>
          <w:sz w:val="24"/>
          <w:szCs w:val="24"/>
          <w:lang w:val="en-US"/>
        </w:rPr>
      </w:pPr>
      <w:r w:rsidRPr="004B4F4B">
        <w:rPr>
          <w:rFonts w:asciiTheme="majorBidi" w:eastAsia="Times New Roman" w:hAnsiTheme="majorBidi" w:cstheme="majorBidi"/>
          <w:b/>
          <w:bCs/>
          <w:sz w:val="24"/>
          <w:szCs w:val="24"/>
          <w:lang w:val="en-US"/>
        </w:rPr>
        <w:t>Table I.</w:t>
      </w:r>
      <w:r>
        <w:rPr>
          <w:rFonts w:asciiTheme="majorBidi" w:eastAsia="Times New Roman" w:hAnsiTheme="majorBidi" w:cstheme="majorBidi"/>
          <w:b/>
          <w:bCs/>
          <w:sz w:val="24"/>
          <w:szCs w:val="24"/>
          <w:lang w:val="en-US"/>
        </w:rPr>
        <w:t>8</w:t>
      </w:r>
      <w:r w:rsidRPr="004B4F4B">
        <w:rPr>
          <w:rFonts w:asciiTheme="majorBidi" w:eastAsia="Times New Roman" w:hAnsiTheme="majorBidi" w:cstheme="majorBidi"/>
          <w:b/>
          <w:bCs/>
          <w:sz w:val="24"/>
          <w:szCs w:val="24"/>
          <w:lang w:val="en-US"/>
        </w:rPr>
        <w:t xml:space="preserve"> – Bending Tensile Tests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2520"/>
        <w:gridCol w:w="1620"/>
        <w:gridCol w:w="1440"/>
        <w:gridCol w:w="2160"/>
      </w:tblGrid>
      <w:tr w:rsidR="00451406" w:rsidRPr="00833BFF" w:rsidTr="00A84AD0">
        <w:trPr>
          <w:jc w:val="center"/>
        </w:trPr>
        <w:tc>
          <w:tcPr>
            <w:tcW w:w="4068" w:type="dxa"/>
            <w:gridSpan w:val="2"/>
            <w:vAlign w:val="center"/>
          </w:tcPr>
          <w:p w:rsidR="00451406" w:rsidRPr="00833BFF" w:rsidRDefault="00451406" w:rsidP="00A84AD0">
            <w:pPr>
              <w:spacing w:after="0"/>
              <w:jc w:val="center"/>
              <w:rPr>
                <w:rFonts w:asciiTheme="majorBidi" w:hAnsiTheme="majorBidi" w:cstheme="majorBidi"/>
                <w:b/>
                <w:bCs/>
                <w:sz w:val="24"/>
                <w:szCs w:val="24"/>
              </w:rPr>
            </w:pPr>
            <w:proofErr w:type="spellStart"/>
            <w:r w:rsidRPr="00833BFF">
              <w:rPr>
                <w:rFonts w:asciiTheme="majorBidi" w:hAnsiTheme="majorBidi" w:cstheme="majorBidi"/>
                <w:b/>
                <w:bCs/>
                <w:sz w:val="24"/>
                <w:szCs w:val="24"/>
              </w:rPr>
              <w:t>Samples</w:t>
            </w:r>
            <w:proofErr w:type="spellEnd"/>
          </w:p>
        </w:tc>
        <w:tc>
          <w:tcPr>
            <w:tcW w:w="1620" w:type="dxa"/>
            <w:vAlign w:val="center"/>
          </w:tcPr>
          <w:p w:rsidR="00451406" w:rsidRPr="00833BFF" w:rsidRDefault="00451406" w:rsidP="00A84AD0">
            <w:pPr>
              <w:spacing w:after="0"/>
              <w:jc w:val="center"/>
              <w:rPr>
                <w:rFonts w:asciiTheme="majorBidi" w:hAnsiTheme="majorBidi" w:cstheme="majorBidi"/>
                <w:b/>
                <w:bCs/>
                <w:sz w:val="24"/>
                <w:szCs w:val="24"/>
              </w:rPr>
            </w:pPr>
            <w:r w:rsidRPr="00833BFF">
              <w:rPr>
                <w:rFonts w:asciiTheme="majorBidi" w:hAnsiTheme="majorBidi" w:cstheme="majorBidi"/>
                <w:b/>
                <w:bCs/>
                <w:sz w:val="24"/>
                <w:szCs w:val="24"/>
              </w:rPr>
              <w:t>Formula</w:t>
            </w:r>
          </w:p>
        </w:tc>
        <w:tc>
          <w:tcPr>
            <w:tcW w:w="1440" w:type="dxa"/>
            <w:vAlign w:val="center"/>
          </w:tcPr>
          <w:p w:rsidR="00451406" w:rsidRPr="00833BFF" w:rsidRDefault="00451406" w:rsidP="00A84AD0">
            <w:pPr>
              <w:spacing w:after="0"/>
              <w:jc w:val="center"/>
              <w:rPr>
                <w:rFonts w:asciiTheme="majorBidi" w:hAnsiTheme="majorBidi" w:cstheme="majorBidi"/>
                <w:b/>
                <w:bCs/>
                <w:sz w:val="24"/>
                <w:szCs w:val="24"/>
              </w:rPr>
            </w:pPr>
            <w:proofErr w:type="spellStart"/>
            <w:r w:rsidRPr="00833BFF">
              <w:rPr>
                <w:rFonts w:asciiTheme="majorBidi" w:hAnsiTheme="majorBidi" w:cstheme="majorBidi"/>
                <w:b/>
                <w:bCs/>
                <w:sz w:val="24"/>
                <w:szCs w:val="24"/>
              </w:rPr>
              <w:t>Materials</w:t>
            </w:r>
            <w:proofErr w:type="spellEnd"/>
          </w:p>
        </w:tc>
        <w:tc>
          <w:tcPr>
            <w:tcW w:w="2160" w:type="dxa"/>
            <w:vAlign w:val="center"/>
          </w:tcPr>
          <w:p w:rsidR="00451406" w:rsidRPr="00833BFF" w:rsidRDefault="00451406" w:rsidP="00A84AD0">
            <w:pPr>
              <w:spacing w:after="0"/>
              <w:jc w:val="center"/>
              <w:rPr>
                <w:rFonts w:asciiTheme="majorBidi" w:hAnsiTheme="majorBidi" w:cstheme="majorBidi"/>
                <w:b/>
                <w:bCs/>
                <w:sz w:val="24"/>
                <w:szCs w:val="24"/>
              </w:rPr>
            </w:pPr>
            <w:r w:rsidRPr="00833BFF">
              <w:rPr>
                <w:rFonts w:asciiTheme="majorBidi" w:hAnsiTheme="majorBidi" w:cstheme="majorBidi"/>
                <w:b/>
                <w:bCs/>
                <w:sz w:val="24"/>
                <w:szCs w:val="24"/>
              </w:rPr>
              <w:t>Dimension (cm)</w:t>
            </w:r>
          </w:p>
        </w:tc>
      </w:tr>
      <w:tr w:rsidR="00451406" w:rsidRPr="00833BFF" w:rsidTr="00A84AD0">
        <w:trPr>
          <w:jc w:val="center"/>
        </w:trPr>
        <w:tc>
          <w:tcPr>
            <w:tcW w:w="1548" w:type="dxa"/>
            <w:vMerge w:val="restart"/>
          </w:tcPr>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proofErr w:type="spellStart"/>
            <w:r w:rsidRPr="00833BFF">
              <w:rPr>
                <w:rFonts w:asciiTheme="majorBidi" w:eastAsia="Times New Roman" w:hAnsiTheme="majorBidi" w:cstheme="majorBidi"/>
                <w:sz w:val="24"/>
                <w:szCs w:val="24"/>
              </w:rPr>
              <w:t>Prismatical</w:t>
            </w:r>
            <w:proofErr w:type="spellEnd"/>
            <w:r w:rsidRPr="00833BFF">
              <w:rPr>
                <w:rFonts w:asciiTheme="majorBidi" w:hAnsiTheme="majorBidi" w:cstheme="majorBidi"/>
                <w:sz w:val="24"/>
                <w:szCs w:val="24"/>
              </w:rPr>
              <w:t xml:space="preserve"> </w:t>
            </w:r>
          </w:p>
        </w:tc>
        <w:tc>
          <w:tcPr>
            <w:tcW w:w="2520" w:type="dxa"/>
          </w:tcPr>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r w:rsidRPr="00833BFF">
              <w:rPr>
                <w:rFonts w:asciiTheme="majorBidi" w:hAnsiTheme="majorBidi" w:cstheme="majorBidi"/>
                <w:noProof/>
                <w:sz w:val="24"/>
                <w:szCs w:val="24"/>
              </w:rPr>
              <w:drawing>
                <wp:inline distT="0" distB="0" distL="0" distR="0">
                  <wp:extent cx="1209675" cy="819150"/>
                  <wp:effectExtent l="19050" t="0" r="9525" b="0"/>
                  <wp:docPr id="26" name="Image 377" descr="1_3_2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1_3_2_19"/>
                          <pic:cNvPicPr>
                            <a:picLocks noChangeAspect="1" noChangeArrowheads="1"/>
                          </pic:cNvPicPr>
                        </pic:nvPicPr>
                        <pic:blipFill>
                          <a:blip r:embed="rId51"/>
                          <a:srcRect/>
                          <a:stretch>
                            <a:fillRect/>
                          </a:stretch>
                        </pic:blipFill>
                        <pic:spPr bwMode="auto">
                          <a:xfrm>
                            <a:off x="0" y="0"/>
                            <a:ext cx="1209675" cy="819150"/>
                          </a:xfrm>
                          <a:prstGeom prst="rect">
                            <a:avLst/>
                          </a:prstGeom>
                          <a:noFill/>
                          <a:ln w="9525">
                            <a:noFill/>
                            <a:miter lim="800000"/>
                            <a:headEnd/>
                            <a:tailEnd/>
                          </a:ln>
                        </pic:spPr>
                      </pic:pic>
                    </a:graphicData>
                  </a:graphic>
                </wp:inline>
              </w:drawing>
            </w:r>
          </w:p>
        </w:tc>
        <w:tc>
          <w:tcPr>
            <w:tcW w:w="1620" w:type="dxa"/>
          </w:tcPr>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p>
          <w:p w:rsidR="00451406" w:rsidRPr="00833BFF" w:rsidRDefault="00451406" w:rsidP="00A84AD0">
            <w:pPr>
              <w:jc w:val="center"/>
              <w:rPr>
                <w:rFonts w:asciiTheme="majorBidi" w:hAnsiTheme="majorBidi" w:cstheme="majorBidi"/>
                <w:sz w:val="24"/>
                <w:szCs w:val="24"/>
              </w:rPr>
            </w:pPr>
            <w:r w:rsidRPr="00833BFF">
              <w:rPr>
                <w:rFonts w:asciiTheme="majorBidi" w:hAnsiTheme="majorBidi" w:cstheme="majorBidi"/>
                <w:position w:val="-30"/>
                <w:sz w:val="24"/>
                <w:szCs w:val="24"/>
              </w:rPr>
              <w:object w:dxaOrig="1380" w:dyaOrig="700">
                <v:shape id="_x0000_i1042" type="#_x0000_t75" style="width:69pt;height:35.25pt" o:ole="">
                  <v:imagedata r:id="rId52" o:title=""/>
                </v:shape>
                <o:OLEObject Type="Embed" ProgID="Equation.3" ShapeID="_x0000_i1042" DrawAspect="Content" ObjectID="_1790250811" r:id="rId53"/>
              </w:object>
            </w:r>
          </w:p>
        </w:tc>
        <w:tc>
          <w:tcPr>
            <w:tcW w:w="1440" w:type="dxa"/>
            <w:vAlign w:val="center"/>
          </w:tcPr>
          <w:p w:rsidR="00451406" w:rsidRPr="00833BFF" w:rsidRDefault="00451406" w:rsidP="00A84AD0">
            <w:pPr>
              <w:jc w:val="center"/>
              <w:rPr>
                <w:rFonts w:asciiTheme="majorBidi" w:hAnsiTheme="majorBidi" w:cstheme="majorBidi"/>
                <w:sz w:val="24"/>
                <w:szCs w:val="24"/>
              </w:rPr>
            </w:pPr>
            <w:r w:rsidRPr="00833BFF">
              <w:rPr>
                <w:rFonts w:asciiTheme="majorBidi" w:hAnsiTheme="majorBidi" w:cstheme="majorBidi"/>
                <w:sz w:val="24"/>
                <w:szCs w:val="24"/>
              </w:rPr>
              <w:t>Ciment</w:t>
            </w:r>
          </w:p>
          <w:p w:rsidR="00451406" w:rsidRPr="00833BFF" w:rsidRDefault="00451406" w:rsidP="00A84AD0">
            <w:pPr>
              <w:jc w:val="center"/>
              <w:rPr>
                <w:rFonts w:asciiTheme="majorBidi" w:hAnsiTheme="majorBidi" w:cstheme="majorBidi"/>
                <w:sz w:val="24"/>
                <w:szCs w:val="24"/>
              </w:rPr>
            </w:pPr>
            <w:r w:rsidRPr="00833BFF">
              <w:rPr>
                <w:rFonts w:asciiTheme="majorBidi" w:hAnsiTheme="majorBidi" w:cstheme="majorBidi"/>
                <w:sz w:val="24"/>
                <w:szCs w:val="24"/>
              </w:rPr>
              <w:br/>
              <w:t>Brick</w:t>
            </w:r>
          </w:p>
        </w:tc>
        <w:tc>
          <w:tcPr>
            <w:tcW w:w="2160" w:type="dxa"/>
            <w:vAlign w:val="center"/>
          </w:tcPr>
          <w:p w:rsidR="00451406" w:rsidRPr="00833BFF" w:rsidRDefault="00451406" w:rsidP="00A84AD0">
            <w:pPr>
              <w:rPr>
                <w:rFonts w:asciiTheme="majorBidi" w:hAnsiTheme="majorBidi" w:cstheme="majorBidi"/>
                <w:sz w:val="24"/>
                <w:szCs w:val="24"/>
              </w:rPr>
            </w:pPr>
            <w:r w:rsidRPr="00833BFF">
              <w:rPr>
                <w:rFonts w:asciiTheme="majorBidi" w:hAnsiTheme="majorBidi" w:cstheme="majorBidi"/>
                <w:noProof/>
                <w:sz w:val="24"/>
                <w:szCs w:val="24"/>
              </w:rPr>
              <w:drawing>
                <wp:inline distT="0" distB="0" distL="0" distR="0">
                  <wp:extent cx="1238250" cy="657225"/>
                  <wp:effectExtent l="19050" t="0" r="0" b="0"/>
                  <wp:docPr id="28" name="Image 379" descr="1_3_2_19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1_3_2_19_02"/>
                          <pic:cNvPicPr>
                            <a:picLocks noChangeAspect="1" noChangeArrowheads="1"/>
                          </pic:cNvPicPr>
                        </pic:nvPicPr>
                        <pic:blipFill>
                          <a:blip r:embed="rId54"/>
                          <a:srcRect/>
                          <a:stretch>
                            <a:fillRect/>
                          </a:stretch>
                        </pic:blipFill>
                        <pic:spPr bwMode="auto">
                          <a:xfrm>
                            <a:off x="0" y="0"/>
                            <a:ext cx="1238250" cy="657225"/>
                          </a:xfrm>
                          <a:prstGeom prst="rect">
                            <a:avLst/>
                          </a:prstGeom>
                          <a:noFill/>
                          <a:ln w="9525">
                            <a:noFill/>
                            <a:miter lim="800000"/>
                            <a:headEnd/>
                            <a:tailEnd/>
                          </a:ln>
                        </pic:spPr>
                      </pic:pic>
                    </a:graphicData>
                  </a:graphic>
                </wp:inline>
              </w:drawing>
            </w:r>
          </w:p>
          <w:p w:rsidR="00451406" w:rsidRPr="00833BFF" w:rsidRDefault="00451406" w:rsidP="00A84AD0">
            <w:pPr>
              <w:rPr>
                <w:rFonts w:asciiTheme="majorBidi" w:hAnsiTheme="majorBidi" w:cstheme="majorBidi"/>
                <w:sz w:val="24"/>
                <w:szCs w:val="24"/>
              </w:rPr>
            </w:pPr>
            <w:r w:rsidRPr="00833BFF">
              <w:rPr>
                <w:rFonts w:asciiTheme="majorBidi" w:hAnsiTheme="majorBidi" w:cstheme="majorBidi"/>
                <w:sz w:val="24"/>
                <w:szCs w:val="24"/>
              </w:rPr>
              <w:t>4x4x16</w:t>
            </w:r>
          </w:p>
          <w:p w:rsidR="00451406" w:rsidRPr="00833BFF" w:rsidRDefault="00451406" w:rsidP="00A84AD0">
            <w:pPr>
              <w:rPr>
                <w:rFonts w:asciiTheme="majorBidi" w:hAnsiTheme="majorBidi" w:cstheme="majorBidi"/>
                <w:sz w:val="24"/>
                <w:szCs w:val="24"/>
              </w:rPr>
            </w:pPr>
            <w:r w:rsidRPr="00833BFF">
              <w:rPr>
                <w:rFonts w:asciiTheme="majorBidi" w:hAnsiTheme="majorBidi" w:cstheme="majorBidi"/>
                <w:sz w:val="24"/>
                <w:szCs w:val="24"/>
              </w:rPr>
              <w:br/>
              <w:t>15x15x15</w:t>
            </w:r>
          </w:p>
        </w:tc>
      </w:tr>
      <w:tr w:rsidR="00451406" w:rsidRPr="00833BFF" w:rsidTr="00A84AD0">
        <w:trPr>
          <w:jc w:val="center"/>
        </w:trPr>
        <w:tc>
          <w:tcPr>
            <w:tcW w:w="1548" w:type="dxa"/>
            <w:vMerge/>
          </w:tcPr>
          <w:p w:rsidR="00451406" w:rsidRPr="00833BFF" w:rsidRDefault="00451406" w:rsidP="00A84AD0">
            <w:pPr>
              <w:rPr>
                <w:rFonts w:asciiTheme="majorBidi" w:hAnsiTheme="majorBidi" w:cstheme="majorBidi"/>
                <w:sz w:val="24"/>
                <w:szCs w:val="24"/>
              </w:rPr>
            </w:pPr>
          </w:p>
        </w:tc>
        <w:tc>
          <w:tcPr>
            <w:tcW w:w="2520" w:type="dxa"/>
          </w:tcPr>
          <w:p w:rsidR="00451406" w:rsidRPr="00833BFF" w:rsidRDefault="00451406" w:rsidP="00A84AD0">
            <w:pPr>
              <w:rPr>
                <w:rFonts w:asciiTheme="majorBidi" w:hAnsiTheme="majorBidi" w:cstheme="majorBidi"/>
                <w:sz w:val="24"/>
                <w:szCs w:val="24"/>
              </w:rPr>
            </w:pPr>
          </w:p>
          <w:p w:rsidR="00451406" w:rsidRPr="00833BFF" w:rsidRDefault="00451406" w:rsidP="00A84AD0">
            <w:pPr>
              <w:rPr>
                <w:rFonts w:asciiTheme="majorBidi" w:hAnsiTheme="majorBidi" w:cstheme="majorBidi"/>
                <w:sz w:val="24"/>
                <w:szCs w:val="24"/>
              </w:rPr>
            </w:pPr>
            <w:r w:rsidRPr="00833BFF">
              <w:rPr>
                <w:rFonts w:asciiTheme="majorBidi" w:hAnsiTheme="majorBidi" w:cstheme="majorBidi"/>
                <w:noProof/>
                <w:sz w:val="24"/>
                <w:szCs w:val="24"/>
              </w:rPr>
              <w:drawing>
                <wp:inline distT="0" distB="0" distL="0" distR="0">
                  <wp:extent cx="1257300" cy="809625"/>
                  <wp:effectExtent l="19050" t="0" r="0" b="0"/>
                  <wp:docPr id="30" name="Image 380" descr="1_3_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1_3_2_21"/>
                          <pic:cNvPicPr>
                            <a:picLocks noChangeAspect="1" noChangeArrowheads="1"/>
                          </pic:cNvPicPr>
                        </pic:nvPicPr>
                        <pic:blipFill>
                          <a:blip r:embed="rId55"/>
                          <a:srcRect/>
                          <a:stretch>
                            <a:fillRect/>
                          </a:stretch>
                        </pic:blipFill>
                        <pic:spPr bwMode="auto">
                          <a:xfrm>
                            <a:off x="0" y="0"/>
                            <a:ext cx="1257300" cy="809625"/>
                          </a:xfrm>
                          <a:prstGeom prst="rect">
                            <a:avLst/>
                          </a:prstGeom>
                          <a:noFill/>
                          <a:ln w="9525">
                            <a:noFill/>
                            <a:miter lim="800000"/>
                            <a:headEnd/>
                            <a:tailEnd/>
                          </a:ln>
                        </pic:spPr>
                      </pic:pic>
                    </a:graphicData>
                  </a:graphic>
                </wp:inline>
              </w:drawing>
            </w:r>
          </w:p>
        </w:tc>
        <w:tc>
          <w:tcPr>
            <w:tcW w:w="1620" w:type="dxa"/>
            <w:vAlign w:val="center"/>
          </w:tcPr>
          <w:p w:rsidR="00451406" w:rsidRPr="00833BFF" w:rsidRDefault="00451406" w:rsidP="00A84AD0">
            <w:pPr>
              <w:jc w:val="center"/>
              <w:rPr>
                <w:rFonts w:asciiTheme="majorBidi" w:hAnsiTheme="majorBidi" w:cstheme="majorBidi"/>
                <w:sz w:val="24"/>
                <w:szCs w:val="24"/>
              </w:rPr>
            </w:pPr>
            <w:r w:rsidRPr="00833BFF">
              <w:rPr>
                <w:rFonts w:asciiTheme="majorBidi" w:hAnsiTheme="majorBidi" w:cstheme="majorBidi"/>
                <w:position w:val="-30"/>
                <w:sz w:val="24"/>
                <w:szCs w:val="24"/>
              </w:rPr>
              <w:object w:dxaOrig="1120" w:dyaOrig="700">
                <v:shape id="_x0000_i1043" type="#_x0000_t75" style="width:56.25pt;height:35.25pt" o:ole="">
                  <v:imagedata r:id="rId56" o:title=""/>
                </v:shape>
                <o:OLEObject Type="Embed" ProgID="Equation.3" ShapeID="_x0000_i1043" DrawAspect="Content" ObjectID="_1790250812" r:id="rId57"/>
              </w:object>
            </w:r>
            <w:r w:rsidRPr="00833BFF">
              <w:rPr>
                <w:rFonts w:asciiTheme="majorBidi" w:hAnsiTheme="majorBidi" w:cstheme="majorBidi"/>
                <w:position w:val="-10"/>
                <w:sz w:val="24"/>
                <w:szCs w:val="24"/>
              </w:rPr>
              <w:object w:dxaOrig="180" w:dyaOrig="340">
                <v:shape id="_x0000_i1044" type="#_x0000_t75" style="width:9pt;height:17.25pt" o:ole="">
                  <v:imagedata r:id="rId58" o:title=""/>
                </v:shape>
                <o:OLEObject Type="Embed" ProgID="Equation.3" ShapeID="_x0000_i1044" DrawAspect="Content" ObjectID="_1790250813" r:id="rId59"/>
              </w:object>
            </w:r>
          </w:p>
        </w:tc>
        <w:tc>
          <w:tcPr>
            <w:tcW w:w="1440" w:type="dxa"/>
            <w:vAlign w:val="center"/>
          </w:tcPr>
          <w:p w:rsidR="00451406" w:rsidRPr="00833BFF" w:rsidRDefault="00451406" w:rsidP="00A84AD0">
            <w:pPr>
              <w:jc w:val="center"/>
              <w:rPr>
                <w:rFonts w:asciiTheme="majorBidi" w:hAnsiTheme="majorBidi" w:cstheme="majorBidi"/>
                <w:sz w:val="24"/>
                <w:szCs w:val="24"/>
              </w:rPr>
            </w:pPr>
            <w:proofErr w:type="spellStart"/>
            <w:r w:rsidRPr="00833BFF">
              <w:rPr>
                <w:rFonts w:asciiTheme="majorBidi" w:hAnsiTheme="majorBidi" w:cstheme="majorBidi"/>
                <w:sz w:val="24"/>
                <w:szCs w:val="24"/>
              </w:rPr>
              <w:t>Concrete</w:t>
            </w:r>
            <w:proofErr w:type="spellEnd"/>
          </w:p>
          <w:p w:rsidR="00451406" w:rsidRPr="00833BFF" w:rsidRDefault="00451406" w:rsidP="00A84AD0">
            <w:pPr>
              <w:jc w:val="center"/>
              <w:rPr>
                <w:rFonts w:asciiTheme="majorBidi" w:hAnsiTheme="majorBidi" w:cstheme="majorBidi"/>
                <w:sz w:val="24"/>
                <w:szCs w:val="24"/>
              </w:rPr>
            </w:pPr>
            <w:r w:rsidRPr="00833BFF">
              <w:rPr>
                <w:rFonts w:asciiTheme="majorBidi" w:hAnsiTheme="majorBidi" w:cstheme="majorBidi"/>
                <w:sz w:val="24"/>
                <w:szCs w:val="24"/>
              </w:rPr>
              <w:br/>
              <w:t>Wood</w:t>
            </w:r>
          </w:p>
        </w:tc>
        <w:tc>
          <w:tcPr>
            <w:tcW w:w="2160" w:type="dxa"/>
            <w:vAlign w:val="center"/>
          </w:tcPr>
          <w:p w:rsidR="00451406" w:rsidRPr="00833BFF" w:rsidRDefault="00451406" w:rsidP="00A84AD0">
            <w:pPr>
              <w:rPr>
                <w:rFonts w:asciiTheme="majorBidi" w:hAnsiTheme="majorBidi" w:cstheme="majorBidi"/>
                <w:sz w:val="24"/>
                <w:szCs w:val="24"/>
              </w:rPr>
            </w:pPr>
            <w:r w:rsidRPr="00833BFF">
              <w:rPr>
                <w:rFonts w:asciiTheme="majorBidi" w:hAnsiTheme="majorBidi" w:cstheme="majorBidi"/>
                <w:noProof/>
                <w:sz w:val="24"/>
                <w:szCs w:val="24"/>
              </w:rPr>
              <w:drawing>
                <wp:inline distT="0" distB="0" distL="0" distR="0">
                  <wp:extent cx="1238250" cy="657225"/>
                  <wp:effectExtent l="19050" t="0" r="0" b="0"/>
                  <wp:docPr id="34" name="Image 383" descr="1_3_2_19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1_3_2_19_02"/>
                          <pic:cNvPicPr>
                            <a:picLocks noChangeAspect="1" noChangeArrowheads="1"/>
                          </pic:cNvPicPr>
                        </pic:nvPicPr>
                        <pic:blipFill>
                          <a:blip r:embed="rId54"/>
                          <a:srcRect/>
                          <a:stretch>
                            <a:fillRect/>
                          </a:stretch>
                        </pic:blipFill>
                        <pic:spPr bwMode="auto">
                          <a:xfrm>
                            <a:off x="0" y="0"/>
                            <a:ext cx="1238250" cy="657225"/>
                          </a:xfrm>
                          <a:prstGeom prst="rect">
                            <a:avLst/>
                          </a:prstGeom>
                          <a:noFill/>
                          <a:ln w="9525">
                            <a:noFill/>
                            <a:miter lim="800000"/>
                            <a:headEnd/>
                            <a:tailEnd/>
                          </a:ln>
                        </pic:spPr>
                      </pic:pic>
                    </a:graphicData>
                  </a:graphic>
                </wp:inline>
              </w:drawing>
            </w:r>
          </w:p>
          <w:p w:rsidR="00451406" w:rsidRPr="00833BFF" w:rsidRDefault="00451406" w:rsidP="00A84AD0">
            <w:pPr>
              <w:rPr>
                <w:rFonts w:asciiTheme="majorBidi" w:hAnsiTheme="majorBidi" w:cstheme="majorBidi"/>
                <w:sz w:val="24"/>
                <w:szCs w:val="24"/>
              </w:rPr>
            </w:pPr>
            <w:r w:rsidRPr="00833BFF">
              <w:rPr>
                <w:rFonts w:asciiTheme="majorBidi" w:hAnsiTheme="majorBidi" w:cstheme="majorBidi"/>
                <w:sz w:val="24"/>
                <w:szCs w:val="24"/>
              </w:rPr>
              <w:t>15x15x60</w:t>
            </w:r>
          </w:p>
          <w:p w:rsidR="00451406" w:rsidRPr="00833BFF" w:rsidRDefault="00451406" w:rsidP="00A84AD0">
            <w:pPr>
              <w:rPr>
                <w:rFonts w:asciiTheme="majorBidi" w:hAnsiTheme="majorBidi" w:cstheme="majorBidi"/>
                <w:sz w:val="24"/>
                <w:szCs w:val="24"/>
              </w:rPr>
            </w:pPr>
            <w:r w:rsidRPr="00833BFF">
              <w:rPr>
                <w:rFonts w:asciiTheme="majorBidi" w:hAnsiTheme="majorBidi" w:cstheme="majorBidi"/>
                <w:sz w:val="24"/>
                <w:szCs w:val="24"/>
              </w:rPr>
              <w:br/>
              <w:t>2x2x30</w:t>
            </w:r>
          </w:p>
        </w:tc>
      </w:tr>
    </w:tbl>
    <w:p w:rsidR="00451406" w:rsidRPr="00833BFF" w:rsidRDefault="00451406" w:rsidP="00451406">
      <w:pPr>
        <w:pStyle w:val="Paragraphedeliste"/>
        <w:numPr>
          <w:ilvl w:val="0"/>
          <w:numId w:val="30"/>
        </w:numPr>
        <w:spacing w:before="240" w:line="360" w:lineRule="auto"/>
        <w:jc w:val="both"/>
        <w:outlineLvl w:val="2"/>
        <w:rPr>
          <w:rFonts w:asciiTheme="majorBidi" w:eastAsia="Times New Roman" w:hAnsiTheme="majorBidi" w:cstheme="majorBidi"/>
          <w:b/>
          <w:bCs/>
        </w:rPr>
      </w:pPr>
      <w:r w:rsidRPr="00833BFF">
        <w:rPr>
          <w:rFonts w:asciiTheme="majorBidi" w:eastAsia="Times New Roman" w:hAnsiTheme="majorBidi" w:cstheme="majorBidi"/>
          <w:b/>
          <w:bCs/>
        </w:rPr>
        <w:t xml:space="preserve">Non-Destructive </w:t>
      </w:r>
      <w:proofErr w:type="spellStart"/>
      <w:r w:rsidRPr="00833BFF">
        <w:rPr>
          <w:rFonts w:asciiTheme="majorBidi" w:eastAsia="Times New Roman" w:hAnsiTheme="majorBidi" w:cstheme="majorBidi"/>
          <w:b/>
          <w:bCs/>
        </w:rPr>
        <w:t>Testing</w:t>
      </w:r>
      <w:proofErr w:type="spellEnd"/>
      <w:r w:rsidRPr="00833BFF">
        <w:rPr>
          <w:rFonts w:asciiTheme="majorBidi" w:eastAsia="Times New Roman" w:hAnsiTheme="majorBidi" w:cstheme="majorBidi"/>
          <w:b/>
          <w:bCs/>
        </w:rPr>
        <w:t>:</w:t>
      </w:r>
    </w:p>
    <w:p w:rsidR="00451406" w:rsidRPr="004B4F4B" w:rsidRDefault="00451406" w:rsidP="00451406">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Pr="004B4F4B">
        <w:rPr>
          <w:rFonts w:asciiTheme="majorBidi" w:eastAsia="Times New Roman" w:hAnsiTheme="majorBidi" w:cstheme="majorBidi"/>
          <w:sz w:val="24"/>
          <w:szCs w:val="24"/>
          <w:lang w:val="en-US"/>
        </w:rPr>
        <w:t xml:space="preserve">Non-destructive testing (NDT) techniques are used to evaluate the properties of a material, component, or structure without causing damage. In simple terms, this means that the test objects are not altered or destroyed. NDT is essential in many fields, including </w:t>
      </w:r>
      <w:r w:rsidRPr="004B4F4B">
        <w:rPr>
          <w:rFonts w:asciiTheme="majorBidi" w:eastAsia="Times New Roman" w:hAnsiTheme="majorBidi" w:cstheme="majorBidi"/>
          <w:sz w:val="24"/>
          <w:szCs w:val="24"/>
          <w:lang w:val="en-US"/>
        </w:rPr>
        <w:lastRenderedPageBreak/>
        <w:t>construction, as it allows for the inspection of the quality, reliability, and safety of materials used. Here are some commonly used non-destructive tests in construction:</w:t>
      </w:r>
    </w:p>
    <w:p w:rsidR="00451406" w:rsidRPr="004B4F4B" w:rsidRDefault="00451406" w:rsidP="00451406">
      <w:pPr>
        <w:numPr>
          <w:ilvl w:val="0"/>
          <w:numId w:val="28"/>
        </w:numPr>
        <w:spacing w:after="0" w:line="360" w:lineRule="auto"/>
        <w:jc w:val="both"/>
        <w:rPr>
          <w:rFonts w:asciiTheme="majorBidi" w:eastAsia="Times New Roman" w:hAnsiTheme="majorBidi" w:cstheme="majorBidi"/>
          <w:sz w:val="24"/>
          <w:szCs w:val="24"/>
          <w:lang w:val="en-US"/>
        </w:rPr>
      </w:pPr>
      <w:r w:rsidRPr="004B4F4B">
        <w:rPr>
          <w:rFonts w:asciiTheme="majorBidi" w:eastAsia="Times New Roman" w:hAnsiTheme="majorBidi" w:cstheme="majorBidi"/>
          <w:b/>
          <w:bCs/>
          <w:sz w:val="24"/>
          <w:szCs w:val="24"/>
          <w:lang w:val="en-US"/>
        </w:rPr>
        <w:t>Ultrasonic Testing:</w:t>
      </w:r>
      <w:r w:rsidRPr="004B4F4B">
        <w:rPr>
          <w:rFonts w:asciiTheme="majorBidi" w:eastAsia="Times New Roman" w:hAnsiTheme="majorBidi" w:cstheme="majorBidi"/>
          <w:sz w:val="24"/>
          <w:szCs w:val="24"/>
          <w:lang w:val="en-US"/>
        </w:rPr>
        <w:t xml:space="preserve"> This method uses high-frequency sound waves to detect internal defects such as cracks or inclusions in materials. It is commonly used for testing metal and concrete structures.</w:t>
      </w:r>
    </w:p>
    <w:p w:rsidR="00451406" w:rsidRPr="004B4F4B" w:rsidRDefault="00451406" w:rsidP="00451406">
      <w:pPr>
        <w:numPr>
          <w:ilvl w:val="0"/>
          <w:numId w:val="28"/>
        </w:numPr>
        <w:spacing w:after="0" w:line="360" w:lineRule="auto"/>
        <w:jc w:val="both"/>
        <w:rPr>
          <w:rFonts w:asciiTheme="majorBidi" w:eastAsia="Times New Roman" w:hAnsiTheme="majorBidi" w:cstheme="majorBidi"/>
          <w:sz w:val="24"/>
          <w:szCs w:val="24"/>
          <w:lang w:val="en-US"/>
        </w:rPr>
      </w:pPr>
      <w:r w:rsidRPr="004B4F4B">
        <w:rPr>
          <w:rFonts w:asciiTheme="majorBidi" w:eastAsia="Times New Roman" w:hAnsiTheme="majorBidi" w:cstheme="majorBidi"/>
          <w:b/>
          <w:bCs/>
          <w:sz w:val="24"/>
          <w:szCs w:val="24"/>
          <w:lang w:val="en-US"/>
        </w:rPr>
        <w:t>Industrial Radiography:</w:t>
      </w:r>
      <w:r w:rsidRPr="004B4F4B">
        <w:rPr>
          <w:rFonts w:asciiTheme="majorBidi" w:eastAsia="Times New Roman" w:hAnsiTheme="majorBidi" w:cstheme="majorBidi"/>
          <w:sz w:val="24"/>
          <w:szCs w:val="24"/>
          <w:lang w:val="en-US"/>
        </w:rPr>
        <w:t xml:space="preserve"> Similar to how X-rays are used in </w:t>
      </w:r>
      <w:proofErr w:type="gramStart"/>
      <w:r w:rsidRPr="004B4F4B">
        <w:rPr>
          <w:rFonts w:asciiTheme="majorBidi" w:eastAsia="Times New Roman" w:hAnsiTheme="majorBidi" w:cstheme="majorBidi"/>
          <w:sz w:val="24"/>
          <w:szCs w:val="24"/>
          <w:lang w:val="en-US"/>
        </w:rPr>
        <w:t>medicine,</w:t>
      </w:r>
      <w:proofErr w:type="gramEnd"/>
      <w:r w:rsidRPr="004B4F4B">
        <w:rPr>
          <w:rFonts w:asciiTheme="majorBidi" w:eastAsia="Times New Roman" w:hAnsiTheme="majorBidi" w:cstheme="majorBidi"/>
          <w:sz w:val="24"/>
          <w:szCs w:val="24"/>
          <w:lang w:val="en-US"/>
        </w:rPr>
        <w:t xml:space="preserve"> industrial radiography helps visualize internal defects in materials. It is commonly used to inspect welds and other assemblies.</w:t>
      </w:r>
    </w:p>
    <w:p w:rsidR="00451406" w:rsidRPr="004B4F4B" w:rsidRDefault="00451406" w:rsidP="00451406">
      <w:pPr>
        <w:numPr>
          <w:ilvl w:val="0"/>
          <w:numId w:val="28"/>
        </w:numPr>
        <w:spacing w:after="0" w:line="360" w:lineRule="auto"/>
        <w:jc w:val="both"/>
        <w:rPr>
          <w:rFonts w:asciiTheme="majorBidi" w:eastAsia="Times New Roman" w:hAnsiTheme="majorBidi" w:cstheme="majorBidi"/>
          <w:sz w:val="24"/>
          <w:szCs w:val="24"/>
          <w:lang w:val="en-US"/>
        </w:rPr>
      </w:pPr>
      <w:r w:rsidRPr="004B4F4B">
        <w:rPr>
          <w:rFonts w:asciiTheme="majorBidi" w:eastAsia="Times New Roman" w:hAnsiTheme="majorBidi" w:cstheme="majorBidi"/>
          <w:b/>
          <w:bCs/>
          <w:sz w:val="24"/>
          <w:szCs w:val="24"/>
          <w:lang w:val="en-US"/>
        </w:rPr>
        <w:t>Eddy Current Testing:</w:t>
      </w:r>
      <w:r w:rsidRPr="004B4F4B">
        <w:rPr>
          <w:rFonts w:asciiTheme="majorBidi" w:eastAsia="Times New Roman" w:hAnsiTheme="majorBidi" w:cstheme="majorBidi"/>
          <w:sz w:val="24"/>
          <w:szCs w:val="24"/>
          <w:lang w:val="en-US"/>
        </w:rPr>
        <w:t xml:space="preserve"> This method uses magnetic fields to detect surface cracks or other defects in conductive materials.</w:t>
      </w:r>
    </w:p>
    <w:p w:rsidR="00451406" w:rsidRPr="004B4F4B" w:rsidRDefault="00451406" w:rsidP="00451406">
      <w:pPr>
        <w:numPr>
          <w:ilvl w:val="0"/>
          <w:numId w:val="28"/>
        </w:numPr>
        <w:spacing w:after="0" w:line="360" w:lineRule="auto"/>
        <w:jc w:val="both"/>
        <w:rPr>
          <w:rFonts w:asciiTheme="majorBidi" w:eastAsia="Times New Roman" w:hAnsiTheme="majorBidi" w:cstheme="majorBidi"/>
          <w:sz w:val="24"/>
          <w:szCs w:val="24"/>
          <w:lang w:val="en-US"/>
        </w:rPr>
      </w:pPr>
      <w:r w:rsidRPr="004B4F4B">
        <w:rPr>
          <w:rFonts w:asciiTheme="majorBidi" w:eastAsia="Times New Roman" w:hAnsiTheme="majorBidi" w:cstheme="majorBidi"/>
          <w:b/>
          <w:bCs/>
          <w:sz w:val="24"/>
          <w:szCs w:val="24"/>
          <w:lang w:val="en-US"/>
        </w:rPr>
        <w:t>Surface Penetration Testing:</w:t>
      </w:r>
      <w:r w:rsidRPr="004B4F4B">
        <w:rPr>
          <w:rFonts w:asciiTheme="majorBidi" w:eastAsia="Times New Roman" w:hAnsiTheme="majorBidi" w:cstheme="majorBidi"/>
          <w:sz w:val="24"/>
          <w:szCs w:val="24"/>
          <w:lang w:val="en-US"/>
        </w:rPr>
        <w:t xml:space="preserve"> This test is commonly used to detect surface cracks or defects. It involves applying a dye or fluorescent fluid to the surface, which penetrates into the defects and becomes visible.</w:t>
      </w:r>
    </w:p>
    <w:p w:rsidR="00451406" w:rsidRPr="004B4F4B" w:rsidRDefault="00451406" w:rsidP="00451406">
      <w:pPr>
        <w:numPr>
          <w:ilvl w:val="0"/>
          <w:numId w:val="28"/>
        </w:numPr>
        <w:spacing w:after="0" w:line="360" w:lineRule="auto"/>
        <w:jc w:val="both"/>
        <w:rPr>
          <w:rFonts w:asciiTheme="majorBidi" w:eastAsia="Times New Roman" w:hAnsiTheme="majorBidi" w:cstheme="majorBidi"/>
          <w:sz w:val="24"/>
          <w:szCs w:val="24"/>
          <w:lang w:val="en-US"/>
        </w:rPr>
      </w:pPr>
      <w:proofErr w:type="spellStart"/>
      <w:r w:rsidRPr="004B4F4B">
        <w:rPr>
          <w:rFonts w:asciiTheme="majorBidi" w:eastAsia="Times New Roman" w:hAnsiTheme="majorBidi" w:cstheme="majorBidi"/>
          <w:b/>
          <w:bCs/>
          <w:sz w:val="24"/>
          <w:szCs w:val="24"/>
          <w:lang w:val="en-US"/>
        </w:rPr>
        <w:t>Thermography</w:t>
      </w:r>
      <w:proofErr w:type="spellEnd"/>
      <w:r w:rsidRPr="004B4F4B">
        <w:rPr>
          <w:rFonts w:asciiTheme="majorBidi" w:eastAsia="Times New Roman" w:hAnsiTheme="majorBidi" w:cstheme="majorBidi"/>
          <w:b/>
          <w:bCs/>
          <w:sz w:val="24"/>
          <w:szCs w:val="24"/>
          <w:lang w:val="en-US"/>
        </w:rPr>
        <w:t>:</w:t>
      </w:r>
      <w:r w:rsidRPr="004B4F4B">
        <w:rPr>
          <w:rFonts w:asciiTheme="majorBidi" w:eastAsia="Times New Roman" w:hAnsiTheme="majorBidi" w:cstheme="majorBidi"/>
          <w:sz w:val="24"/>
          <w:szCs w:val="24"/>
          <w:lang w:val="en-US"/>
        </w:rPr>
        <w:t xml:space="preserve"> This technique uses infrared cameras to detect temperature variations that may indicate defects in a material or structure.</w:t>
      </w:r>
    </w:p>
    <w:p w:rsidR="00451406" w:rsidRPr="004B4F4B" w:rsidRDefault="00451406" w:rsidP="00451406">
      <w:pPr>
        <w:numPr>
          <w:ilvl w:val="0"/>
          <w:numId w:val="28"/>
        </w:numPr>
        <w:spacing w:after="0" w:line="360" w:lineRule="auto"/>
        <w:jc w:val="both"/>
        <w:rPr>
          <w:rFonts w:asciiTheme="majorBidi" w:eastAsia="Times New Roman" w:hAnsiTheme="majorBidi" w:cstheme="majorBidi"/>
          <w:sz w:val="24"/>
          <w:szCs w:val="24"/>
          <w:lang w:val="en-US"/>
        </w:rPr>
      </w:pPr>
      <w:r w:rsidRPr="004B4F4B">
        <w:rPr>
          <w:rFonts w:asciiTheme="majorBidi" w:eastAsia="Times New Roman" w:hAnsiTheme="majorBidi" w:cstheme="majorBidi"/>
          <w:b/>
          <w:bCs/>
          <w:sz w:val="24"/>
          <w:szCs w:val="24"/>
          <w:lang w:val="en-US"/>
        </w:rPr>
        <w:t>Acoustic Resonance Testing:</w:t>
      </w:r>
      <w:r w:rsidRPr="004B4F4B">
        <w:rPr>
          <w:rFonts w:asciiTheme="majorBidi" w:eastAsia="Times New Roman" w:hAnsiTheme="majorBidi" w:cstheme="majorBidi"/>
          <w:sz w:val="24"/>
          <w:szCs w:val="24"/>
          <w:lang w:val="en-US"/>
        </w:rPr>
        <w:t xml:space="preserve"> This method uses sound vibrations to detect defects in a material. Changes in sound resonance can indicate issues such as cracks or internal defects.</w:t>
      </w:r>
    </w:p>
    <w:p w:rsidR="00451406" w:rsidRPr="004B4F4B" w:rsidRDefault="00451406" w:rsidP="00451406">
      <w:pPr>
        <w:spacing w:after="0" w:line="360" w:lineRule="auto"/>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ab/>
      </w:r>
      <w:r w:rsidRPr="004B4F4B">
        <w:rPr>
          <w:rFonts w:asciiTheme="majorBidi" w:eastAsia="Times New Roman" w:hAnsiTheme="majorBidi" w:cstheme="majorBidi"/>
          <w:sz w:val="24"/>
          <w:szCs w:val="24"/>
          <w:lang w:val="en-US"/>
        </w:rPr>
        <w:t>These techniques are crucial for maintaining the safety and integrity of structures, as they allow for the detection of potential problems before they become serious.</w:t>
      </w:r>
    </w:p>
    <w:p w:rsidR="00451406" w:rsidRPr="00833BFF" w:rsidRDefault="00451406" w:rsidP="00451406">
      <w:pPr>
        <w:spacing w:after="120" w:line="360" w:lineRule="auto"/>
        <w:jc w:val="both"/>
        <w:rPr>
          <w:rFonts w:asciiTheme="majorBidi" w:hAnsiTheme="majorBidi" w:cstheme="majorBidi"/>
          <w:b/>
          <w:bCs/>
          <w:i/>
          <w:iCs/>
          <w:vanish/>
          <w:lang w:val="en-US"/>
        </w:rPr>
      </w:pPr>
      <w:r w:rsidRPr="00833BFF">
        <w:rPr>
          <w:rFonts w:asciiTheme="majorBidi" w:hAnsiTheme="majorBidi" w:cstheme="majorBidi"/>
          <w:b/>
          <w:bCs/>
          <w:i/>
          <w:iCs/>
          <w:vanish/>
          <w:lang w:val="en-US"/>
        </w:rPr>
        <w:t>Haut du formulaire</w:t>
      </w:r>
    </w:p>
    <w:p w:rsidR="00451406" w:rsidRPr="00833BFF" w:rsidRDefault="00451406" w:rsidP="00451406">
      <w:pPr>
        <w:spacing w:after="120" w:line="360" w:lineRule="auto"/>
        <w:jc w:val="both"/>
        <w:rPr>
          <w:rFonts w:asciiTheme="majorBidi" w:hAnsiTheme="majorBidi" w:cstheme="majorBidi"/>
          <w:b/>
          <w:bCs/>
          <w:i/>
          <w:iCs/>
          <w:lang w:val="en-US"/>
        </w:rPr>
      </w:pPr>
    </w:p>
    <w:p w:rsidR="00451406" w:rsidRPr="00833BFF" w:rsidRDefault="00451406" w:rsidP="00451406">
      <w:pPr>
        <w:tabs>
          <w:tab w:val="right" w:pos="9638"/>
        </w:tabs>
        <w:autoSpaceDE w:val="0"/>
        <w:autoSpaceDN w:val="0"/>
        <w:adjustRightInd w:val="0"/>
        <w:jc w:val="center"/>
        <w:rPr>
          <w:rFonts w:asciiTheme="majorBidi" w:eastAsia="Calibri" w:hAnsiTheme="majorBidi" w:cstheme="majorBidi"/>
          <w:b/>
          <w:bCs/>
          <w:i/>
          <w:iCs/>
          <w:sz w:val="144"/>
          <w:szCs w:val="144"/>
          <w:u w:val="single"/>
          <w:lang w:val="en-US" w:eastAsia="en-US"/>
        </w:rPr>
      </w:pPr>
    </w:p>
    <w:p w:rsidR="009242E0" w:rsidRPr="00451406" w:rsidRDefault="009242E0">
      <w:pPr>
        <w:rPr>
          <w:lang w:val="en-US"/>
        </w:rPr>
      </w:pPr>
    </w:p>
    <w:sectPr w:rsidR="009242E0" w:rsidRPr="00451406" w:rsidSect="00F13F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430"/>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549B7"/>
    <w:multiLevelType w:val="multilevel"/>
    <w:tmpl w:val="72C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17A18"/>
    <w:multiLevelType w:val="hybridMultilevel"/>
    <w:tmpl w:val="9162C5A4"/>
    <w:lvl w:ilvl="0" w:tplc="040C000D">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3">
    <w:nsid w:val="0E1C7867"/>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B28CD"/>
    <w:multiLevelType w:val="multilevel"/>
    <w:tmpl w:val="1A3CB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322FEF"/>
    <w:multiLevelType w:val="hybridMultilevel"/>
    <w:tmpl w:val="4C30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45F1A83"/>
    <w:multiLevelType w:val="multilevel"/>
    <w:tmpl w:val="86EE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F03597"/>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4157C"/>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DB15B4"/>
    <w:multiLevelType w:val="multilevel"/>
    <w:tmpl w:val="A0D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266DB7"/>
    <w:multiLevelType w:val="hybridMultilevel"/>
    <w:tmpl w:val="F5ECEDA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363E211D"/>
    <w:multiLevelType w:val="hybridMultilevel"/>
    <w:tmpl w:val="01E064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3C46EA"/>
    <w:multiLevelType w:val="multilevel"/>
    <w:tmpl w:val="1A3CB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F468C3"/>
    <w:multiLevelType w:val="hybridMultilevel"/>
    <w:tmpl w:val="57BC3C2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CAC49D2"/>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04774D"/>
    <w:multiLevelType w:val="multilevel"/>
    <w:tmpl w:val="1A3CB9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453E7E"/>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6C3839"/>
    <w:multiLevelType w:val="hybridMultilevel"/>
    <w:tmpl w:val="EB34D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6D356AF"/>
    <w:multiLevelType w:val="hybridMultilevel"/>
    <w:tmpl w:val="D152AE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7D57203"/>
    <w:multiLevelType w:val="multilevel"/>
    <w:tmpl w:val="76B4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4B05F3"/>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FA5396"/>
    <w:multiLevelType w:val="hybridMultilevel"/>
    <w:tmpl w:val="8EF01FE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594446AD"/>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70873"/>
    <w:multiLevelType w:val="hybridMultilevel"/>
    <w:tmpl w:val="83B893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D8433B"/>
    <w:multiLevelType w:val="hybridMultilevel"/>
    <w:tmpl w:val="6FB4CB8C"/>
    <w:lvl w:ilvl="0" w:tplc="040C000D">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nsid w:val="65FC394B"/>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B018E8"/>
    <w:multiLevelType w:val="multilevel"/>
    <w:tmpl w:val="45868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E0527F"/>
    <w:multiLevelType w:val="multilevel"/>
    <w:tmpl w:val="33E8B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3560B3"/>
    <w:multiLevelType w:val="multilevel"/>
    <w:tmpl w:val="1C88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CD85030"/>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21"/>
  </w:num>
  <w:num w:numId="4">
    <w:abstractNumId w:val="5"/>
  </w:num>
  <w:num w:numId="5">
    <w:abstractNumId w:val="24"/>
  </w:num>
  <w:num w:numId="6">
    <w:abstractNumId w:val="6"/>
  </w:num>
  <w:num w:numId="7">
    <w:abstractNumId w:val="4"/>
  </w:num>
  <w:num w:numId="8">
    <w:abstractNumId w:val="15"/>
  </w:num>
  <w:num w:numId="9">
    <w:abstractNumId w:val="12"/>
  </w:num>
  <w:num w:numId="10">
    <w:abstractNumId w:val="19"/>
  </w:num>
  <w:num w:numId="11">
    <w:abstractNumId w:val="9"/>
  </w:num>
  <w:num w:numId="12">
    <w:abstractNumId w:val="27"/>
  </w:num>
  <w:num w:numId="13">
    <w:abstractNumId w:val="13"/>
  </w:num>
  <w:num w:numId="14">
    <w:abstractNumId w:val="25"/>
  </w:num>
  <w:num w:numId="15">
    <w:abstractNumId w:val="7"/>
  </w:num>
  <w:num w:numId="16">
    <w:abstractNumId w:val="3"/>
  </w:num>
  <w:num w:numId="17">
    <w:abstractNumId w:val="22"/>
  </w:num>
  <w:num w:numId="18">
    <w:abstractNumId w:val="1"/>
  </w:num>
  <w:num w:numId="19">
    <w:abstractNumId w:val="20"/>
  </w:num>
  <w:num w:numId="20">
    <w:abstractNumId w:val="29"/>
  </w:num>
  <w:num w:numId="21">
    <w:abstractNumId w:val="0"/>
  </w:num>
  <w:num w:numId="22">
    <w:abstractNumId w:val="11"/>
  </w:num>
  <w:num w:numId="23">
    <w:abstractNumId w:val="23"/>
  </w:num>
  <w:num w:numId="24">
    <w:abstractNumId w:val="14"/>
  </w:num>
  <w:num w:numId="25">
    <w:abstractNumId w:val="16"/>
  </w:num>
  <w:num w:numId="26">
    <w:abstractNumId w:val="8"/>
  </w:num>
  <w:num w:numId="27">
    <w:abstractNumId w:val="28"/>
  </w:num>
  <w:num w:numId="28">
    <w:abstractNumId w:val="26"/>
  </w:num>
  <w:num w:numId="29">
    <w:abstractNumId w:val="2"/>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51406"/>
    <w:rsid w:val="00040BDA"/>
    <w:rsid w:val="001A7180"/>
    <w:rsid w:val="001C61DB"/>
    <w:rsid w:val="00451406"/>
    <w:rsid w:val="005561A8"/>
    <w:rsid w:val="007F7C5C"/>
    <w:rsid w:val="009242E0"/>
    <w:rsid w:val="00A84AD0"/>
    <w:rsid w:val="00F13F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0E"/>
  </w:style>
  <w:style w:type="paragraph" w:styleId="Titre3">
    <w:name w:val="heading 3"/>
    <w:basedOn w:val="Normal"/>
    <w:next w:val="Normal"/>
    <w:link w:val="Titre3Car"/>
    <w:uiPriority w:val="9"/>
    <w:semiHidden/>
    <w:unhideWhenUsed/>
    <w:qFormat/>
    <w:rsid w:val="00451406"/>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zh-CN"/>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451406"/>
    <w:rPr>
      <w:rFonts w:asciiTheme="majorHAnsi" w:eastAsiaTheme="majorEastAsia" w:hAnsiTheme="majorHAnsi" w:cstheme="majorBidi"/>
      <w:b/>
      <w:bCs/>
      <w:color w:val="4F81BD" w:themeColor="accent1"/>
      <w:sz w:val="24"/>
      <w:szCs w:val="24"/>
      <w:lang w:eastAsia="zh-CN"/>
    </w:rPr>
  </w:style>
  <w:style w:type="paragraph" w:styleId="Paragraphedeliste">
    <w:name w:val="List Paragraph"/>
    <w:basedOn w:val="Normal"/>
    <w:uiPriority w:val="34"/>
    <w:qFormat/>
    <w:rsid w:val="00451406"/>
    <w:pPr>
      <w:spacing w:after="0" w:line="240" w:lineRule="auto"/>
      <w:ind w:left="720"/>
      <w:contextualSpacing/>
    </w:pPr>
    <w:rPr>
      <w:rFonts w:ascii="Times New Roman" w:eastAsia="SimSun" w:hAnsi="Times New Roman" w:cs="Times New Roman"/>
      <w:sz w:val="24"/>
      <w:szCs w:val="24"/>
      <w:lang w:eastAsia="zh-CN"/>
    </w:rPr>
  </w:style>
  <w:style w:type="paragraph" w:styleId="NormalWeb">
    <w:name w:val="Normal (Web)"/>
    <w:basedOn w:val="Normal"/>
    <w:uiPriority w:val="99"/>
    <w:unhideWhenUsed/>
    <w:rsid w:val="004514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Policepardfaut"/>
    <w:rsid w:val="00451406"/>
  </w:style>
  <w:style w:type="character" w:customStyle="1" w:styleId="mord">
    <w:name w:val="mord"/>
    <w:basedOn w:val="Policepardfaut"/>
    <w:rsid w:val="00451406"/>
  </w:style>
  <w:style w:type="character" w:customStyle="1" w:styleId="vlist-s">
    <w:name w:val="vlist-s"/>
    <w:basedOn w:val="Policepardfaut"/>
    <w:rsid w:val="00451406"/>
  </w:style>
  <w:style w:type="paragraph" w:styleId="Textedebulles">
    <w:name w:val="Balloon Text"/>
    <w:basedOn w:val="Normal"/>
    <w:link w:val="TextedebullesCar"/>
    <w:uiPriority w:val="99"/>
    <w:semiHidden/>
    <w:unhideWhenUsed/>
    <w:rsid w:val="004514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14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3.bin"/><Relationship Id="rId21" Type="http://schemas.openxmlformats.org/officeDocument/2006/relationships/image" Target="media/image12.wmf"/><Relationship Id="rId34" Type="http://schemas.openxmlformats.org/officeDocument/2006/relationships/image" Target="media/image19.png"/><Relationship Id="rId42" Type="http://schemas.openxmlformats.org/officeDocument/2006/relationships/oleObject" Target="embeddings/oleObject14.bin"/><Relationship Id="rId47" Type="http://schemas.openxmlformats.org/officeDocument/2006/relationships/image" Target="media/image28.png"/><Relationship Id="rId50" Type="http://schemas.openxmlformats.org/officeDocument/2006/relationships/oleObject" Target="embeddings/oleObject17.bin"/><Relationship Id="rId55" Type="http://schemas.openxmlformats.org/officeDocument/2006/relationships/image" Target="media/image33.png"/><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6.wmf"/><Relationship Id="rId41" Type="http://schemas.openxmlformats.org/officeDocument/2006/relationships/image" Target="media/image24.wmf"/><Relationship Id="rId54" Type="http://schemas.openxmlformats.org/officeDocument/2006/relationships/image" Target="media/image3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wmf"/><Relationship Id="rId24" Type="http://schemas.openxmlformats.org/officeDocument/2006/relationships/oleObject" Target="embeddings/oleObject7.bin"/><Relationship Id="rId32" Type="http://schemas.openxmlformats.org/officeDocument/2006/relationships/image" Target="media/image18.wmf"/><Relationship Id="rId37" Type="http://schemas.openxmlformats.org/officeDocument/2006/relationships/image" Target="media/image21.png"/><Relationship Id="rId40" Type="http://schemas.openxmlformats.org/officeDocument/2006/relationships/image" Target="media/image23.png"/><Relationship Id="rId45" Type="http://schemas.openxmlformats.org/officeDocument/2006/relationships/oleObject" Target="embeddings/oleObject15.bin"/><Relationship Id="rId53" Type="http://schemas.openxmlformats.org/officeDocument/2006/relationships/oleObject" Target="embeddings/oleObject18.bin"/><Relationship Id="rId58" Type="http://schemas.openxmlformats.org/officeDocument/2006/relationships/image" Target="media/image35.wmf"/><Relationship Id="rId5" Type="http://schemas.openxmlformats.org/officeDocument/2006/relationships/image" Target="media/image1.png"/><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2.bin"/><Relationship Id="rId49" Type="http://schemas.openxmlformats.org/officeDocument/2006/relationships/image" Target="media/image29.png"/><Relationship Id="rId57" Type="http://schemas.openxmlformats.org/officeDocument/2006/relationships/oleObject" Target="embeddings/oleObject19.bin"/><Relationship Id="rId61"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1.wmf"/><Relationship Id="rId31" Type="http://schemas.openxmlformats.org/officeDocument/2006/relationships/image" Target="media/image17.png"/><Relationship Id="rId44" Type="http://schemas.openxmlformats.org/officeDocument/2006/relationships/image" Target="media/image26.wmf"/><Relationship Id="rId52" Type="http://schemas.openxmlformats.org/officeDocument/2006/relationships/image" Target="media/image31.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image" Target="media/image20.wmf"/><Relationship Id="rId43" Type="http://schemas.openxmlformats.org/officeDocument/2006/relationships/image" Target="media/image25.png"/><Relationship Id="rId48" Type="http://schemas.openxmlformats.org/officeDocument/2006/relationships/oleObject" Target="embeddings/oleObject16.bin"/><Relationship Id="rId56" Type="http://schemas.openxmlformats.org/officeDocument/2006/relationships/image" Target="media/image34.wmf"/><Relationship Id="rId8" Type="http://schemas.openxmlformats.org/officeDocument/2006/relationships/image" Target="media/image4.jpeg"/><Relationship Id="rId51"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oleObject" Target="embeddings/oleObject11.bin"/><Relationship Id="rId38" Type="http://schemas.openxmlformats.org/officeDocument/2006/relationships/image" Target="media/image22.wmf"/><Relationship Id="rId46" Type="http://schemas.openxmlformats.org/officeDocument/2006/relationships/image" Target="media/image27.png"/><Relationship Id="rId59" Type="http://schemas.openxmlformats.org/officeDocument/2006/relationships/oleObject" Target="embeddings/oleObject20.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19</Pages>
  <Words>4199</Words>
  <Characters>23098</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BM</cp:lastModifiedBy>
  <cp:revision>6</cp:revision>
  <dcterms:created xsi:type="dcterms:W3CDTF">2024-10-11T20:35:00Z</dcterms:created>
  <dcterms:modified xsi:type="dcterms:W3CDTF">2024-10-12T14:05:00Z</dcterms:modified>
</cp:coreProperties>
</file>