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AB" w:rsidRPr="002E4FAB" w:rsidRDefault="002E4FAB" w:rsidP="002E4FAB">
      <w:pPr>
        <w:shd w:val="clear" w:color="auto" w:fill="00B0F0"/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40"/>
          <w:szCs w:val="40"/>
          <w:rtl/>
          <w:lang w:bidi="ar-DZ"/>
        </w:rPr>
      </w:pPr>
      <w:r w:rsidRPr="002E4FAB">
        <w:rPr>
          <w:rFonts w:ascii="Scheherazade New Medium" w:hAnsi="Scheherazade New Medium" w:cs="Scheherazade New Medium" w:hint="cs"/>
          <w:b/>
          <w:bCs/>
          <w:color w:val="FFFFFF" w:themeColor="background1"/>
          <w:sz w:val="40"/>
          <w:szCs w:val="40"/>
          <w:rtl/>
          <w:lang w:bidi="ar-DZ"/>
        </w:rPr>
        <w:t xml:space="preserve">محتوى مادة </w:t>
      </w:r>
      <w:r w:rsidRPr="002E4FAB">
        <w:rPr>
          <w:rFonts w:ascii="Scheherazade New Medium" w:hAnsi="Scheherazade New Medium" w:cs="Scheherazade New Medium"/>
          <w:b/>
          <w:bCs/>
          <w:color w:val="FFFFFF" w:themeColor="background1"/>
          <w:sz w:val="40"/>
          <w:szCs w:val="40"/>
          <w:rtl/>
          <w:lang w:bidi="ar-DZ"/>
        </w:rPr>
        <w:t>هندسة وتصميم الإعلا</w:t>
      </w:r>
      <w:r w:rsidRPr="002E4FAB">
        <w:rPr>
          <w:rFonts w:ascii="Scheherazade New Medium" w:hAnsi="Scheherazade New Medium" w:cs="Scheherazade New Medium" w:hint="cs"/>
          <w:b/>
          <w:bCs/>
          <w:color w:val="FFFFFF" w:themeColor="background1"/>
          <w:sz w:val="40"/>
          <w:szCs w:val="40"/>
          <w:rtl/>
          <w:lang w:bidi="ar-DZ"/>
        </w:rPr>
        <w:t>ن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مادة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استكشافية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الرصيد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2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المعامل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2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تعريف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</w:t>
      </w:r>
      <w:r w:rsidR="00DB648A" w:rsidRPr="00DA1ED4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الإعلان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عناصر المزيج الترويجي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استراتيجية الترويج والعوامل المؤثرة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تنشيط المبيعات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الاتصال والجوانب السلوكية وعلاقتها </w:t>
      </w:r>
      <w:r w:rsidR="00DB648A" w:rsidRPr="00DA1ED4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بالإعلان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تصنيف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</w:t>
      </w:r>
      <w:r w:rsidR="00DB648A" w:rsidRPr="00DA1ED4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الإعلانات</w:t>
      </w:r>
    </w:p>
    <w:p w:rsidR="002E4FAB" w:rsidRPr="00DA1ED4" w:rsidRDefault="00DB648A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الإعلان</w:t>
      </w:r>
      <w:r w:rsidR="002E4FAB"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السياسي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الجوانب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الفنية والأسس العلمية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مضمون هندسة </w:t>
      </w:r>
      <w:r w:rsidR="00DB648A" w:rsidRPr="00DA1ED4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الإعلان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مقدمات بناء الرسالة وتصميم </w:t>
      </w:r>
      <w:r w:rsidR="00DB648A" w:rsidRPr="00DA1ED4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الإعلان</w:t>
      </w: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واختيار الوسائل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الوسائل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المطبوعة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أساسيات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التصميم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proofErr w:type="gramStart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الوسائل</w:t>
      </w:r>
      <w:proofErr w:type="gramEnd"/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المسموعة والمرئية</w:t>
      </w:r>
    </w:p>
    <w:p w:rsidR="002E4FAB" w:rsidRPr="00DA1ED4" w:rsidRDefault="002E4FAB" w:rsidP="002E4FAB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>بناء المهارات في الوكالات والمنشآت الإعلانية</w:t>
      </w:r>
    </w:p>
    <w:p w:rsidR="00D22966" w:rsidRPr="00DB648A" w:rsidRDefault="002E4FAB" w:rsidP="00DB648A">
      <w:pPr>
        <w:bidi/>
        <w:spacing w:after="0" w:line="240" w:lineRule="auto"/>
        <w:rPr>
          <w:rFonts w:ascii="Scheherazade New Medium" w:hAnsi="Scheherazade New Medium" w:cs="Scheherazade New Medium"/>
          <w:sz w:val="32"/>
          <w:szCs w:val="32"/>
          <w:lang w:bidi="ar-DZ"/>
        </w:rPr>
      </w:pPr>
      <w:r w:rsidRPr="00DA1ED4">
        <w:rPr>
          <w:rFonts w:ascii="Scheherazade New Medium" w:hAnsi="Scheherazade New Medium" w:cs="Scheherazade New Medium"/>
          <w:sz w:val="32"/>
          <w:szCs w:val="32"/>
          <w:rtl/>
          <w:lang w:bidi="ar-DZ"/>
        </w:rPr>
        <w:t xml:space="preserve"> </w:t>
      </w:r>
    </w:p>
    <w:sectPr w:rsidR="00D22966" w:rsidRPr="00DB648A" w:rsidSect="0005579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4FAB"/>
    <w:rsid w:val="002E4FAB"/>
    <w:rsid w:val="00D22966"/>
    <w:rsid w:val="00DB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3</cp:revision>
  <dcterms:created xsi:type="dcterms:W3CDTF">2025-02-04T10:59:00Z</dcterms:created>
  <dcterms:modified xsi:type="dcterms:W3CDTF">2025-02-04T11:00:00Z</dcterms:modified>
</cp:coreProperties>
</file>