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87" w:rsidRPr="00C70BE9" w:rsidRDefault="00C70BE9" w:rsidP="00E53463">
      <w:pPr>
        <w:tabs>
          <w:tab w:val="left" w:pos="7665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70B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تصحيح نموذجي امتحان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C70B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مقياس النظرية المالية</w:t>
      </w:r>
    </w:p>
    <w:p w:rsidR="006C1666" w:rsidRDefault="006C1666" w:rsidP="0044075D">
      <w:pPr>
        <w:pStyle w:val="Titre1"/>
        <w:bidi/>
        <w:rPr>
          <w:rFonts w:hint="cs"/>
          <w:color w:val="auto"/>
          <w:rtl/>
        </w:rPr>
      </w:pPr>
      <w:r>
        <w:rPr>
          <w:rFonts w:hint="cs"/>
          <w:color w:val="auto"/>
          <w:rtl/>
        </w:rPr>
        <w:t>جواب الاول:</w:t>
      </w:r>
      <w:r w:rsidR="00EE571D">
        <w:rPr>
          <w:rFonts w:hint="cs"/>
          <w:color w:val="auto"/>
          <w:rtl/>
        </w:rPr>
        <w:t xml:space="preserve"> (2ن)</w:t>
      </w:r>
    </w:p>
    <w:p w:rsidR="006F2061" w:rsidRPr="00EE571D" w:rsidRDefault="006C1666" w:rsidP="006C1666">
      <w:pPr>
        <w:pStyle w:val="Titre1"/>
        <w:bidi/>
        <w:rPr>
          <w:rFonts w:ascii="Simplified Arabic" w:eastAsiaTheme="minorEastAsia" w:hAnsi="Simplified Arabic" w:cs="Simplified Arabic"/>
          <w:b w:val="0"/>
          <w:bCs w:val="0"/>
          <w:color w:val="auto"/>
          <w:sz w:val="24"/>
          <w:szCs w:val="24"/>
          <w:rtl/>
        </w:rPr>
      </w:pPr>
      <w:r w:rsidRPr="00EE571D">
        <w:rPr>
          <w:rFonts w:ascii="Simplified Arabic" w:eastAsiaTheme="minorEastAsia" w:hAnsi="Simplified Arabic" w:cs="Simplified Arabic" w:hint="cs"/>
          <w:b w:val="0"/>
          <w:bCs w:val="0"/>
          <w:color w:val="auto"/>
          <w:sz w:val="24"/>
          <w:szCs w:val="24"/>
          <w:rtl/>
        </w:rPr>
        <w:t>أ -</w:t>
      </w:r>
      <w:r w:rsidR="0044075D" w:rsidRPr="00EE571D">
        <w:rPr>
          <w:rFonts w:ascii="Simplified Arabic" w:eastAsiaTheme="minorEastAsia" w:hAnsi="Simplified Arabic" w:cs="Simplified Arabic" w:hint="cs"/>
          <w:b w:val="0"/>
          <w:bCs w:val="0"/>
          <w:color w:val="auto"/>
          <w:sz w:val="24"/>
          <w:szCs w:val="24"/>
          <w:rtl/>
        </w:rPr>
        <w:t>اذكر انواع الاسواق المالية</w:t>
      </w:r>
      <w:r w:rsidR="00CC0B15" w:rsidRPr="00EE571D">
        <w:rPr>
          <w:rFonts w:ascii="Simplified Arabic" w:eastAsiaTheme="minorEastAsia" w:hAnsi="Simplified Arabic" w:cs="Simplified Arabic" w:hint="cs"/>
          <w:b w:val="0"/>
          <w:bCs w:val="0"/>
          <w:color w:val="auto"/>
          <w:sz w:val="24"/>
          <w:szCs w:val="24"/>
          <w:rtl/>
        </w:rPr>
        <w:t xml:space="preserve"> </w:t>
      </w:r>
      <w:r w:rsidR="00DB6722" w:rsidRPr="00EE571D">
        <w:rPr>
          <w:rFonts w:ascii="Simplified Arabic" w:eastAsiaTheme="minorEastAsia" w:hAnsi="Simplified Arabic" w:cs="Simplified Arabic" w:hint="cs"/>
          <w:b w:val="0"/>
          <w:bCs w:val="0"/>
          <w:color w:val="auto"/>
          <w:sz w:val="24"/>
          <w:szCs w:val="24"/>
          <w:rtl/>
        </w:rPr>
        <w:t>:</w:t>
      </w:r>
      <w:r w:rsidR="00F66CD7" w:rsidRPr="00EE571D">
        <w:rPr>
          <w:rFonts w:ascii="Simplified Arabic" w:eastAsiaTheme="minorEastAsia" w:hAnsi="Simplified Arabic" w:cs="Simplified Arabic" w:hint="cs"/>
          <w:color w:val="auto"/>
          <w:sz w:val="24"/>
          <w:szCs w:val="24"/>
          <w:rtl/>
        </w:rPr>
        <w:t xml:space="preserve"> سوق  النقدي وسوق راس المال</w:t>
      </w:r>
      <w:r w:rsidRPr="00EE571D">
        <w:rPr>
          <w:rFonts w:ascii="Simplified Arabic" w:eastAsiaTheme="minorEastAsia" w:hAnsi="Simplified Arabic" w:cs="Simplified Arabic" w:hint="cs"/>
          <w:color w:val="auto"/>
          <w:sz w:val="24"/>
          <w:szCs w:val="24"/>
          <w:rtl/>
        </w:rPr>
        <w:t xml:space="preserve"> (مقبول بتفصيل)</w:t>
      </w:r>
      <w:r w:rsidR="00F66CD7" w:rsidRPr="00EE571D">
        <w:rPr>
          <w:rFonts w:ascii="Simplified Arabic" w:eastAsiaTheme="minorEastAsia" w:hAnsi="Simplified Arabic" w:cs="Simplified Arabic" w:hint="cs"/>
          <w:color w:val="auto"/>
          <w:sz w:val="24"/>
          <w:szCs w:val="24"/>
          <w:rtl/>
        </w:rPr>
        <w:t xml:space="preserve"> </w:t>
      </w:r>
      <w:r w:rsidR="00EE571D" w:rsidRPr="00EE571D">
        <w:rPr>
          <w:rFonts w:ascii="Simplified Arabic" w:eastAsiaTheme="minorEastAsia" w:hAnsi="Simplified Arabic" w:cs="Simplified Arabic" w:hint="cs"/>
          <w:color w:val="auto"/>
          <w:sz w:val="24"/>
          <w:szCs w:val="24"/>
          <w:rtl/>
        </w:rPr>
        <w:t xml:space="preserve"> (0.5)</w:t>
      </w:r>
      <w:r w:rsidR="00EE571D">
        <w:rPr>
          <w:rFonts w:ascii="Simplified Arabic" w:eastAsiaTheme="minorEastAsia" w:hAnsi="Simplified Arabic" w:cs="Simplified Arabic" w:hint="cs"/>
          <w:color w:val="auto"/>
          <w:sz w:val="24"/>
          <w:szCs w:val="24"/>
          <w:rtl/>
        </w:rPr>
        <w:t>.</w:t>
      </w:r>
    </w:p>
    <w:p w:rsidR="004B077B" w:rsidRDefault="006C1666" w:rsidP="006C1666">
      <w:pPr>
        <w:tabs>
          <w:tab w:val="left" w:pos="7665"/>
        </w:tabs>
        <w:bidi/>
        <w:jc w:val="both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ب-</w:t>
      </w:r>
      <w:r w:rsidR="0044075D">
        <w:rPr>
          <w:rFonts w:ascii="Simplified Arabic" w:hAnsi="Simplified Arabic" w:cs="Simplified Arabic" w:hint="cs"/>
          <w:sz w:val="24"/>
          <w:szCs w:val="24"/>
          <w:rtl/>
        </w:rPr>
        <w:t xml:space="preserve"> اذكر خمسة ع</w:t>
      </w:r>
      <w:proofErr w:type="gramStart"/>
      <w:r w:rsidR="0044075D">
        <w:rPr>
          <w:rFonts w:ascii="Simplified Arabic" w:hAnsi="Simplified Arabic" w:cs="Simplified Arabic" w:hint="cs"/>
          <w:sz w:val="24"/>
          <w:szCs w:val="24"/>
          <w:rtl/>
        </w:rPr>
        <w:t>وامل المؤ</w:t>
      </w:r>
      <w:proofErr w:type="gramEnd"/>
      <w:r w:rsidR="0044075D">
        <w:rPr>
          <w:rFonts w:ascii="Simplified Arabic" w:hAnsi="Simplified Arabic" w:cs="Simplified Arabic" w:hint="cs"/>
          <w:sz w:val="24"/>
          <w:szCs w:val="24"/>
          <w:rtl/>
        </w:rPr>
        <w:t>شرة في اتخاذ القرار:</w:t>
      </w:r>
      <w:r w:rsidR="00212FD9">
        <w:rPr>
          <w:rFonts w:ascii="Simplified Arabic" w:hAnsi="Simplified Arabic" w:cs="Simplified Arabic"/>
          <w:sz w:val="24"/>
          <w:szCs w:val="24"/>
        </w:rPr>
        <w:t xml:space="preserve"> </w:t>
      </w:r>
      <w:r w:rsidRPr="006C16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="00212FD9" w:rsidRPr="006C16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قيم والعادات، المؤشرات الشخصية، الميول والطموحات، النفسية ،</w:t>
      </w:r>
      <w:r w:rsidR="00212FD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212FD9" w:rsidRPr="006C16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الخارجية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  <w:r w:rsidR="00EE571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(0.5).</w:t>
      </w:r>
    </w:p>
    <w:p w:rsidR="0044075D" w:rsidRDefault="006C1666" w:rsidP="00C862AD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ج-</w:t>
      </w:r>
      <w:r w:rsidR="0044075D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C862AD">
        <w:rPr>
          <w:rFonts w:ascii="Simplified Arabic" w:hAnsi="Simplified Arabic" w:cs="Simplified Arabic" w:hint="cs"/>
          <w:sz w:val="24"/>
          <w:szCs w:val="24"/>
          <w:rtl/>
        </w:rPr>
        <w:t xml:space="preserve"> بمثال بسيط لهذه القرارات الانتاج</w:t>
      </w:r>
      <w:r w:rsidR="00212FD9">
        <w:rPr>
          <w:rFonts w:ascii="Simplified Arabic" w:hAnsi="Simplified Arabic" w:cs="Simplified Arabic" w:hint="cs"/>
          <w:sz w:val="24"/>
          <w:szCs w:val="24"/>
          <w:rtl/>
        </w:rPr>
        <w:t xml:space="preserve">: </w:t>
      </w:r>
      <w:r w:rsidR="00212FD9" w:rsidRPr="006C16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طريقة الانتاج</w:t>
      </w:r>
      <w:r w:rsidR="00C862AD">
        <w:rPr>
          <w:rFonts w:ascii="Simplified Arabic" w:hAnsi="Simplified Arabic" w:cs="Simplified Arabic" w:hint="cs"/>
          <w:sz w:val="24"/>
          <w:szCs w:val="24"/>
          <w:rtl/>
        </w:rPr>
        <w:t>. التمويل</w:t>
      </w:r>
      <w:r w:rsidR="00212FD9">
        <w:rPr>
          <w:rFonts w:ascii="Simplified Arabic" w:hAnsi="Simplified Arabic" w:cs="Simplified Arabic" w:hint="cs"/>
          <w:sz w:val="24"/>
          <w:szCs w:val="24"/>
          <w:rtl/>
        </w:rPr>
        <w:t xml:space="preserve">: </w:t>
      </w:r>
      <w:r w:rsidR="00212FD9" w:rsidRPr="006C16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معدلات الارباح</w:t>
      </w:r>
      <w:r w:rsidR="00C862AD">
        <w:rPr>
          <w:rFonts w:ascii="Simplified Arabic" w:hAnsi="Simplified Arabic" w:cs="Simplified Arabic" w:hint="cs"/>
          <w:sz w:val="24"/>
          <w:szCs w:val="24"/>
          <w:rtl/>
        </w:rPr>
        <w:t>، عنصر البشري</w:t>
      </w:r>
      <w:r w:rsidR="00212FD9">
        <w:rPr>
          <w:rFonts w:ascii="Simplified Arabic" w:hAnsi="Simplified Arabic" w:cs="Simplified Arabic" w:hint="cs"/>
          <w:sz w:val="24"/>
          <w:szCs w:val="24"/>
          <w:rtl/>
        </w:rPr>
        <w:t xml:space="preserve">: </w:t>
      </w:r>
      <w:r w:rsidR="00212FD9" w:rsidRPr="006C16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اسس دفع اجور</w:t>
      </w:r>
      <w:r w:rsidR="00C862AD">
        <w:rPr>
          <w:rFonts w:ascii="Simplified Arabic" w:hAnsi="Simplified Arabic" w:cs="Simplified Arabic" w:hint="cs"/>
          <w:sz w:val="24"/>
          <w:szCs w:val="24"/>
          <w:rtl/>
        </w:rPr>
        <w:t>، التسويق</w:t>
      </w:r>
      <w:r w:rsidR="00212FD9">
        <w:rPr>
          <w:rFonts w:ascii="Simplified Arabic" w:hAnsi="Simplified Arabic" w:cs="Simplified Arabic" w:hint="cs"/>
          <w:sz w:val="24"/>
          <w:szCs w:val="24"/>
          <w:rtl/>
        </w:rPr>
        <w:t xml:space="preserve">: </w:t>
      </w:r>
      <w:r w:rsidR="00212FD9" w:rsidRPr="006C16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نوعية السلع</w:t>
      </w:r>
      <w:r w:rsidR="00EE57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(0.5).</w:t>
      </w:r>
    </w:p>
    <w:p w:rsidR="00C862AD" w:rsidRDefault="006C1666" w:rsidP="006C1666">
      <w:pPr>
        <w:tabs>
          <w:tab w:val="left" w:pos="7665"/>
        </w:tabs>
        <w:bidi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د- ا</w:t>
      </w:r>
      <w:r w:rsidR="00C862AD">
        <w:rPr>
          <w:rFonts w:ascii="Simplified Arabic" w:hAnsi="Simplified Arabic" w:cs="Simplified Arabic" w:hint="cs"/>
          <w:sz w:val="24"/>
          <w:szCs w:val="24"/>
          <w:rtl/>
        </w:rPr>
        <w:t>ذكر ثلاثة معايير لحاة عدم تاكد في اتخاذ القرار المالي</w:t>
      </w:r>
      <w:r w:rsidR="00F66CD7" w:rsidRPr="006C16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 معيار التفاؤل، معيار التشاؤم،معيار الندم.</w:t>
      </w:r>
      <w:r w:rsidR="00EE57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(0.5).</w:t>
      </w:r>
    </w:p>
    <w:p w:rsidR="006C1666" w:rsidRDefault="006C1666" w:rsidP="006C1666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جواب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الثاني</w:t>
      </w:r>
      <w:r w:rsidR="00EE57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 (4ن)</w:t>
      </w:r>
    </w:p>
    <w:p w:rsidR="00C862AD" w:rsidRPr="008D6A9A" w:rsidRDefault="00B87528" w:rsidP="006C1666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C16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عقود المستقبليىة والخيارات</w:t>
      </w:r>
      <w:r w:rsidR="006C1666">
        <w:rPr>
          <w:rFonts w:ascii="Simplified Arabic" w:hAnsi="Simplified Arabic" w:cs="Simplified Arabic" w:hint="cs"/>
          <w:sz w:val="24"/>
          <w:szCs w:val="24"/>
          <w:rtl/>
        </w:rPr>
        <w:t xml:space="preserve"> :عقود المستقبليةهي عقود لشراء الاوراق المالية محل التعاقد بسعر محدد ان يتم تسليم لاحقااما عقود الاختيار هي عقود تعطي للمشاري حق الاختيار</w:t>
      </w:r>
      <w:r w:rsidR="006C1666" w:rsidRPr="006C166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C1666">
        <w:rPr>
          <w:rFonts w:ascii="Simplified Arabic" w:hAnsi="Simplified Arabic" w:cs="Simplified Arabic" w:hint="cs"/>
          <w:sz w:val="24"/>
          <w:szCs w:val="24"/>
          <w:rtl/>
        </w:rPr>
        <w:t>في تنفيد اوعدم تنفيد عقد</w:t>
      </w:r>
      <w:r w:rsidR="006C1666" w:rsidRPr="00EE57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EE571D" w:rsidRPr="00EE57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(1ن)</w:t>
      </w:r>
    </w:p>
    <w:p w:rsidR="0068196F" w:rsidRPr="0068196F" w:rsidRDefault="0068196F" w:rsidP="006C1666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أذون </w:t>
      </w:r>
      <w:proofErr w:type="gramStart"/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>الخزانة</w:t>
      </w:r>
      <w:r w:rsidRPr="0068196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:</w:t>
      </w:r>
      <w:proofErr w:type="gramEnd"/>
      <w:r w:rsidRPr="0068196F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68196F">
        <w:rPr>
          <w:rFonts w:ascii="Simplified Arabic" w:hAnsi="Simplified Arabic" w:cs="Simplified Arabic"/>
          <w:sz w:val="26"/>
          <w:szCs w:val="26"/>
          <w:rtl/>
        </w:rPr>
        <w:t xml:space="preserve">أدوات دين قصيرة الأجل تصدرها الحكومات بفترات استحقاق تصل إلى سنة. تتميز بانخفاض مخاطرها </w:t>
      </w:r>
      <w:proofErr w:type="gramStart"/>
      <w:r w:rsidRPr="0068196F">
        <w:rPr>
          <w:rFonts w:ascii="Simplified Arabic" w:hAnsi="Simplified Arabic" w:cs="Simplified Arabic"/>
          <w:sz w:val="26"/>
          <w:szCs w:val="26"/>
          <w:rtl/>
        </w:rPr>
        <w:t>وعوائدها</w:t>
      </w:r>
      <w:proofErr w:type="gramEnd"/>
      <w:r w:rsidRPr="0068196F">
        <w:rPr>
          <w:rFonts w:ascii="Simplified Arabic" w:hAnsi="Simplified Arabic" w:cs="Simplified Arabic"/>
          <w:sz w:val="26"/>
          <w:szCs w:val="26"/>
          <w:rtl/>
        </w:rPr>
        <w:t xml:space="preserve"> المعتدلة</w:t>
      </w:r>
      <w:r w:rsidRPr="00EE571D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.</w:t>
      </w:r>
      <w:r w:rsidR="00EE571D" w:rsidRPr="00EE571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(1ن)</w:t>
      </w:r>
    </w:p>
    <w:p w:rsidR="0068196F" w:rsidRPr="0068196F" w:rsidRDefault="0068196F" w:rsidP="006C1666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>شهادات الاستثمار</w:t>
      </w:r>
      <w:r w:rsidRPr="0068196F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 w:rsidRPr="0068196F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68196F">
        <w:rPr>
          <w:rFonts w:ascii="Simplified Arabic" w:hAnsi="Simplified Arabic" w:cs="Simplified Arabic" w:hint="cs"/>
          <w:sz w:val="26"/>
          <w:szCs w:val="26"/>
          <w:rtl/>
          <w:lang w:bidi="ar-DZ"/>
        </w:rPr>
        <w:t>:</w:t>
      </w:r>
      <w:r w:rsidRPr="0068196F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68196F">
        <w:rPr>
          <w:rFonts w:ascii="Simplified Arabic" w:hAnsi="Simplified Arabic" w:cs="Simplified Arabic"/>
          <w:sz w:val="26"/>
          <w:szCs w:val="26"/>
          <w:rtl/>
        </w:rPr>
        <w:t>تمثل وديعة استثمارية بأجل محدد تُصدرها البنوك أو المؤسسات المالية لجذب رؤوس الأموال مع تقديم عوائد ثابتة أو متغيرة</w:t>
      </w:r>
      <w:r w:rsidRPr="00EE571D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.</w:t>
      </w:r>
      <w:r w:rsidR="00EE571D" w:rsidRPr="00EE571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(1ن)</w:t>
      </w:r>
    </w:p>
    <w:p w:rsidR="0068196F" w:rsidRPr="0068196F" w:rsidRDefault="0068196F" w:rsidP="006C1666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proofErr w:type="gramStart"/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>الأسهم</w:t>
      </w:r>
      <w:proofErr w:type="gramEnd"/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الممتازة القابلة للتحويل</w:t>
      </w:r>
      <w:r w:rsidRPr="0068196F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Pr="0068196F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68196F">
        <w:rPr>
          <w:rFonts w:ascii="Simplified Arabic" w:hAnsi="Simplified Arabic" w:cs="Simplified Arabic"/>
          <w:sz w:val="26"/>
          <w:szCs w:val="26"/>
          <w:rtl/>
        </w:rPr>
        <w:t>نوع خاص من الأسهم الممتازة التي يمكن تحويلها إلى أسهم عادية بعد مدة محددة</w:t>
      </w:r>
      <w:r w:rsidRPr="00EE571D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.</w:t>
      </w:r>
      <w:r w:rsidR="00EE571D" w:rsidRPr="00EE571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(1ن)</w:t>
      </w:r>
    </w:p>
    <w:p w:rsidR="006C1666" w:rsidRPr="006C1666" w:rsidRDefault="006C1666" w:rsidP="006C1666">
      <w:pPr>
        <w:tabs>
          <w:tab w:val="left" w:pos="7665"/>
        </w:tabs>
        <w:bidi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</w:pPr>
      <w:proofErr w:type="gramStart"/>
      <w:r w:rsidRPr="006C1666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جواب</w:t>
      </w:r>
      <w:proofErr w:type="gramEnd"/>
      <w:r w:rsidRPr="006C1666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الثالث</w:t>
      </w:r>
      <w:r w:rsidR="00EE571D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: (3ن)</w:t>
      </w:r>
    </w:p>
    <w:p w:rsidR="0068196F" w:rsidRPr="0068196F" w:rsidRDefault="0068196F" w:rsidP="006C1666">
      <w:pPr>
        <w:tabs>
          <w:tab w:val="left" w:pos="7665"/>
        </w:tabs>
        <w:bidi/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68196F">
        <w:rPr>
          <w:rFonts w:ascii="Simplified Arabic" w:hAnsi="Simplified Arabic" w:cs="Simplified Arabic"/>
          <w:sz w:val="26"/>
          <w:szCs w:val="26"/>
          <w:rtl/>
        </w:rPr>
        <w:t>المخاطر المرتبطة بالأوراق المالية تنقسم إلى نوعين رئيسيين</w:t>
      </w:r>
      <w:r w:rsidRPr="0068196F">
        <w:rPr>
          <w:rFonts w:ascii="Simplified Arabic" w:hAnsi="Simplified Arabic" w:cs="Simplified Arabic"/>
          <w:sz w:val="26"/>
          <w:szCs w:val="26"/>
          <w:lang w:val="en-US"/>
        </w:rPr>
        <w:t xml:space="preserve">: </w:t>
      </w:r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>المخاطر النظامية</w:t>
      </w:r>
      <w:r w:rsidRPr="0068196F">
        <w:rPr>
          <w:rFonts w:ascii="Simplified Arabic" w:hAnsi="Simplified Arabic" w:cs="Simplified Arabic"/>
          <w:sz w:val="26"/>
          <w:szCs w:val="26"/>
          <w:rtl/>
        </w:rPr>
        <w:t xml:space="preserve"> و </w:t>
      </w:r>
      <w:r w:rsidRPr="0068196F">
        <w:rPr>
          <w:rFonts w:ascii="Simplified Arabic" w:hAnsi="Simplified Arabic" w:cs="Simplified Arabic"/>
          <w:b/>
          <w:bCs/>
          <w:sz w:val="26"/>
          <w:szCs w:val="26"/>
          <w:rtl/>
        </w:rPr>
        <w:t>المخاطر غير النظامية</w:t>
      </w:r>
      <w:r w:rsidRPr="0068196F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68196F" w:rsidRPr="006C1666" w:rsidRDefault="0068196F" w:rsidP="006C1666">
      <w:pPr>
        <w:pStyle w:val="Paragraphedeliste"/>
        <w:numPr>
          <w:ilvl w:val="0"/>
          <w:numId w:val="21"/>
        </w:numPr>
        <w:tabs>
          <w:tab w:val="left" w:pos="7665"/>
        </w:tabs>
        <w:bidi/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6C1666">
        <w:rPr>
          <w:rFonts w:ascii="Simplified Arabic" w:hAnsi="Simplified Arabic" w:cs="Simplified Arabic"/>
          <w:b/>
          <w:bCs/>
          <w:sz w:val="26"/>
          <w:szCs w:val="26"/>
          <w:rtl/>
        </w:rPr>
        <w:t>المخاطر النظامية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E571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(أو مخاطر السوق) هي تلك التي تؤثر على السوق بشكل عام أو على قطاع كبير من السوق. </w:t>
      </w:r>
      <w:r w:rsidRPr="00EE571D">
        <w:rPr>
          <w:rFonts w:ascii="Simplified Arabic" w:hAnsi="Simplified Arabic" w:cs="Simplified Arabic"/>
          <w:sz w:val="26"/>
          <w:szCs w:val="26"/>
          <w:rtl/>
        </w:rPr>
        <w:t>م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ن أبرز الأمثلة على المخاطر النظامية هي </w:t>
      </w:r>
      <w:r w:rsidRPr="00EE571D">
        <w:rPr>
          <w:rFonts w:ascii="Simplified Arabic" w:hAnsi="Simplified Arabic" w:cs="Simplified Arabic"/>
          <w:sz w:val="26"/>
          <w:szCs w:val="26"/>
          <w:rtl/>
        </w:rPr>
        <w:t>مخاطر التضخم و مخاطر الفائدة و مخاطر العملة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، حيث يمكن أن تؤثر هذه العوامل الاقتصادية الكبرى على جميع الأوراق المالية في السوق. كما أن </w:t>
      </w:r>
      <w:r w:rsidRPr="00EE571D">
        <w:rPr>
          <w:rFonts w:ascii="Simplified Arabic" w:hAnsi="Simplified Arabic" w:cs="Simplified Arabic"/>
          <w:sz w:val="26"/>
          <w:szCs w:val="26"/>
          <w:rtl/>
        </w:rPr>
        <w:t>المخاطر السياسية و المخاطر الاقتصادية الكلية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 هي عوامل أخرى تتسبب في تقلبات كبيرة في الأسواق المالية التي لا يمكن تقليلها بسهولة عبر التنويع</w:t>
      </w:r>
      <w:r w:rsidRPr="006C166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EE571D" w:rsidRPr="00EE571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(1.5)</w:t>
      </w:r>
    </w:p>
    <w:p w:rsidR="00934581" w:rsidRPr="006C1666" w:rsidRDefault="0068196F" w:rsidP="00EE571D">
      <w:pPr>
        <w:pStyle w:val="Paragraphedeliste"/>
        <w:numPr>
          <w:ilvl w:val="0"/>
          <w:numId w:val="21"/>
        </w:numPr>
        <w:tabs>
          <w:tab w:val="left" w:pos="7665"/>
        </w:tabs>
        <w:bidi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6C1666">
        <w:rPr>
          <w:rFonts w:ascii="Simplified Arabic" w:hAnsi="Simplified Arabic" w:cs="Simplified Arabic"/>
          <w:b/>
          <w:bCs/>
          <w:sz w:val="26"/>
          <w:szCs w:val="26"/>
          <w:rtl/>
        </w:rPr>
        <w:t>المخاطر غير النظامية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E571D">
        <w:rPr>
          <w:rFonts w:ascii="Simplified Arabic" w:hAnsi="Simplified Arabic" w:cs="Simplified Arabic"/>
          <w:b/>
          <w:bCs/>
          <w:sz w:val="26"/>
          <w:szCs w:val="26"/>
          <w:rtl/>
        </w:rPr>
        <w:t>(أو المخاطر الخاصة) تتعلق بمخاطر تؤثر على شركة أو قطاع معين فقط. من هذه المخاطر نجد المخاطر التشغيلية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، مثل الأخطاء البشرية أو الفشل في الأنظمة، وكذلك </w:t>
      </w:r>
      <w:r w:rsidRPr="006C1666">
        <w:rPr>
          <w:rFonts w:ascii="Simplified Arabic" w:hAnsi="Simplified Arabic" w:cs="Simplified Arabic"/>
          <w:b/>
          <w:bCs/>
          <w:sz w:val="26"/>
          <w:szCs w:val="26"/>
          <w:rtl/>
        </w:rPr>
        <w:t>المخاطر الائتمانية</w:t>
      </w:r>
      <w:r w:rsidRPr="006C1666">
        <w:rPr>
          <w:rFonts w:ascii="Simplified Arabic" w:hAnsi="Simplified Arabic" w:cs="Simplified Arabic"/>
          <w:sz w:val="26"/>
          <w:szCs w:val="26"/>
          <w:rtl/>
        </w:rPr>
        <w:t xml:space="preserve"> التي تتعلق بعدم قدرة الشركات على سداد ديونها. يمكن تقليل المخاطر غير النظامية عن طريق تنويع محفظة الاستثمار</w:t>
      </w:r>
      <w:r w:rsidRPr="006C1666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934581" w:rsidRPr="00EE571D">
        <w:rPr>
          <w:rFonts w:ascii="Segoe UI Historic" w:hAnsi="Segoe UI Historic" w:cs="Times New Roman"/>
          <w:b/>
          <w:bCs/>
          <w:color w:val="FFFFFF"/>
          <w:sz w:val="23"/>
          <w:szCs w:val="23"/>
          <w:shd w:val="clear" w:color="auto" w:fill="FFFFFF"/>
          <w:rtl/>
        </w:rPr>
        <w:t xml:space="preserve"> </w:t>
      </w:r>
      <w:r w:rsidR="00EE571D" w:rsidRPr="00EE571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(1.5)</w:t>
      </w:r>
    </w:p>
    <w:p w:rsidR="00EE571D" w:rsidRDefault="00EE571D" w:rsidP="00934581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جواب</w:t>
      </w:r>
      <w:proofErr w:type="gramEnd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الرابع: (5ن)</w:t>
      </w:r>
    </w:p>
    <w:p w:rsidR="00EE571D" w:rsidRPr="00C70BE9" w:rsidRDefault="00EE571D" w:rsidP="00EE571D">
      <w:pPr>
        <w:pStyle w:val="Paragraphedeliste"/>
        <w:numPr>
          <w:ilvl w:val="0"/>
          <w:numId w:val="22"/>
        </w:numPr>
        <w:tabs>
          <w:tab w:val="left" w:pos="7665"/>
        </w:tabs>
        <w:bidi/>
        <w:jc w:val="both"/>
        <w:rPr>
          <w:rFonts w:ascii="Simplified Arabic" w:hAnsi="Simplified Arabic" w:cs="Simplified Arabic" w:hint="cs"/>
          <w:sz w:val="26"/>
          <w:szCs w:val="26"/>
        </w:rPr>
      </w:pPr>
      <w:r w:rsidRPr="00C70BE9">
        <w:rPr>
          <w:rFonts w:ascii="Simplified Arabic" w:hAnsi="Simplified Arabic" w:cs="Simplified Arabic" w:hint="cs"/>
          <w:sz w:val="26"/>
          <w:szCs w:val="26"/>
          <w:rtl/>
        </w:rPr>
        <w:t xml:space="preserve">تقوم الاسواق المالية بيع اصول مالية لك، وتحويل مبلغك المدخرة للمزراع لاستثمارها </w:t>
      </w:r>
      <w:r w:rsidRPr="00C70B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(1ن)</w:t>
      </w:r>
    </w:p>
    <w:p w:rsidR="00EE571D" w:rsidRPr="00C70BE9" w:rsidRDefault="00EE571D" w:rsidP="00EE571D">
      <w:pPr>
        <w:pStyle w:val="Paragraphedeliste"/>
        <w:numPr>
          <w:ilvl w:val="0"/>
          <w:numId w:val="22"/>
        </w:numPr>
        <w:tabs>
          <w:tab w:val="left" w:pos="7665"/>
        </w:tabs>
        <w:bidi/>
        <w:jc w:val="both"/>
        <w:rPr>
          <w:rFonts w:ascii="Simplified Arabic" w:hAnsi="Simplified Arabic" w:cs="Simplified Arabic" w:hint="cs"/>
          <w:sz w:val="26"/>
          <w:szCs w:val="26"/>
        </w:rPr>
      </w:pPr>
      <w:r w:rsidRPr="00C70BE9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الفائدة التي تعود عليك هي الربح الناتج من عمليةاستشمار اموالك بتسبة معينة لك وللمزارع وللسوق المالي. </w:t>
      </w:r>
      <w:r w:rsidRPr="00C70B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(2ن)</w:t>
      </w:r>
    </w:p>
    <w:p w:rsidR="00EE571D" w:rsidRPr="00EE571D" w:rsidRDefault="00EE571D" w:rsidP="00EE571D">
      <w:pPr>
        <w:pStyle w:val="Paragraphedeliste"/>
        <w:numPr>
          <w:ilvl w:val="0"/>
          <w:numId w:val="22"/>
        </w:numPr>
        <w:tabs>
          <w:tab w:val="left" w:pos="7665"/>
        </w:tabs>
        <w:bidi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C70BE9">
        <w:rPr>
          <w:rFonts w:ascii="Simplified Arabic" w:hAnsi="Simplified Arabic" w:cs="Simplified Arabic" w:hint="cs"/>
          <w:sz w:val="26"/>
          <w:szCs w:val="26"/>
          <w:rtl/>
        </w:rPr>
        <w:t>الاستغلال الامثل للموارد المتاحة :استغلال الموارد العاطلة وتحقيق الرفاهية لافراد المجتمع</w:t>
      </w:r>
      <w:bookmarkStart w:id="0" w:name="_GoBack"/>
      <w:r w:rsidRPr="00C70B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.(2ن)</w:t>
      </w:r>
      <w:bookmarkEnd w:id="0"/>
    </w:p>
    <w:p w:rsidR="00EE571D" w:rsidRDefault="00EE571D" w:rsidP="00EE571D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6C1666" w:rsidRPr="006C1666" w:rsidRDefault="006C1666" w:rsidP="00EE571D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proofErr w:type="gramStart"/>
      <w:r w:rsidRPr="006C166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جواب</w:t>
      </w:r>
      <w:proofErr w:type="gramEnd"/>
      <w:r w:rsidRPr="006C166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الخامس</w:t>
      </w:r>
      <w:r w:rsidR="00EE57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(6ن)</w:t>
      </w:r>
    </w:p>
    <w:p w:rsidR="00EE571D" w:rsidRPr="00C70BE9" w:rsidRDefault="00934581" w:rsidP="00C70BE9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: </w:t>
      </w:r>
      <w:r w:rsidRPr="00C70BE9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الفرق بين صناديق الاستثمار المفتوحة والمغلقة من حيث الهيكل والمرونة </w:t>
      </w:r>
      <w:proofErr w:type="gramStart"/>
      <w:r w:rsidRPr="00C70BE9">
        <w:rPr>
          <w:rFonts w:ascii="Simplified Arabic" w:hAnsi="Simplified Arabic" w:cs="Simplified Arabic"/>
          <w:sz w:val="26"/>
          <w:szCs w:val="26"/>
          <w:rtl/>
          <w:lang w:val="en-US"/>
        </w:rPr>
        <w:t>والسيولة</w:t>
      </w:r>
      <w:proofErr w:type="gramEnd"/>
      <w:r w:rsidRPr="00C70BE9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</w:p>
    <w:p w:rsidR="00934581" w:rsidRDefault="00934581" w:rsidP="00C70BE9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4581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proofErr w:type="gramStart"/>
      <w:r w:rsidRPr="00934581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الهيكل</w:t>
      </w:r>
      <w:proofErr w:type="gramEnd"/>
      <w:r w:rsidRPr="00934581">
        <w:rPr>
          <w:rFonts w:ascii="Simplified Arabic" w:hAnsi="Simplified Arabic" w:cs="Simplified Arabic"/>
          <w:sz w:val="26"/>
          <w:szCs w:val="26"/>
        </w:rPr>
        <w:t xml:space="preserve">: </w:t>
      </w:r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الصناديق المفتوحة: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C70BE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</w:t>
      </w:r>
      <w:r w:rsidR="00C70BE9">
        <w:rPr>
          <w:rFonts w:ascii="Simplified Arabic" w:hAnsi="Simplified Arabic" w:cs="Simplified Arabic"/>
          <w:sz w:val="26"/>
          <w:szCs w:val="26"/>
          <w:rtl/>
          <w:lang w:val="en-US"/>
        </w:rPr>
        <w:t>صدر وحدات أو أسهما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جديدة عندما يستثمر أشخاص جدد، ويتم شراء الوحدات من المستثمرين الحاليين عند استردادهم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. </w:t>
      </w:r>
      <w:proofErr w:type="gramStart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الصناديق</w:t>
      </w:r>
      <w:proofErr w:type="gramEnd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المغلقة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: </w:t>
      </w:r>
      <w:r w:rsidR="00C70BE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</w:t>
      </w:r>
      <w:r w:rsidR="00C70BE9">
        <w:rPr>
          <w:rFonts w:ascii="Simplified Arabic" w:hAnsi="Simplified Arabic" w:cs="Simplified Arabic"/>
          <w:sz w:val="26"/>
          <w:szCs w:val="26"/>
          <w:rtl/>
          <w:lang w:val="en-US"/>
        </w:rPr>
        <w:t>صدر عددًا ثابت</w:t>
      </w:r>
      <w:r w:rsidR="00C70BE9">
        <w:rPr>
          <w:rFonts w:ascii="Simplified Arabic" w:hAnsi="Simplified Arabic" w:cs="Simplified Arabic" w:hint="cs"/>
          <w:sz w:val="26"/>
          <w:szCs w:val="26"/>
          <w:rtl/>
          <w:lang w:val="en-US"/>
        </w:rPr>
        <w:t>ا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من الأسهم عند تأسيسها من خلال طرح عام أولي، ولا يتم إصدار أسهم جديدة بعد ذلك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. </w:t>
      </w:r>
    </w:p>
    <w:p w:rsidR="00934581" w:rsidRDefault="00934581" w:rsidP="00C70BE9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34581">
        <w:rPr>
          <w:rFonts w:ascii="Simplified Arabic" w:hAnsi="Simplified Arabic" w:cs="Simplified Arabic"/>
          <w:sz w:val="26"/>
          <w:szCs w:val="26"/>
        </w:rPr>
        <w:t xml:space="preserve">. </w:t>
      </w:r>
      <w:r w:rsidRPr="00934581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المرونة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: </w:t>
      </w:r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الصناديق المفتوحة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>: تتيح مرونة للمستثمرين حيث يمكنهم الدخول والخروج في أي وقت بن</w:t>
      </w:r>
      <w:r w:rsidR="00C70BE9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اء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على صافي قيمة الأصول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. </w:t>
      </w:r>
      <w:proofErr w:type="gramStart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الصناديق</w:t>
      </w:r>
      <w:proofErr w:type="gramEnd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المغلقة: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لا يمكن للمستثمرين الخروج إلا عن طريق بيع الأسهم في السوق الثانوية</w:t>
      </w:r>
      <w:r w:rsidRPr="00934581">
        <w:rPr>
          <w:rFonts w:ascii="Simplified Arabic" w:hAnsi="Simplified Arabic" w:cs="Simplified Arabic"/>
          <w:sz w:val="26"/>
          <w:szCs w:val="26"/>
        </w:rPr>
        <w:t>..</w:t>
      </w:r>
    </w:p>
    <w:p w:rsidR="00934581" w:rsidRPr="0044075D" w:rsidRDefault="00934581" w:rsidP="00C70BE9">
      <w:pPr>
        <w:tabs>
          <w:tab w:val="left" w:pos="7665"/>
        </w:tabs>
        <w:bidi/>
        <w:ind w:left="360"/>
        <w:jc w:val="both"/>
        <w:rPr>
          <w:rFonts w:ascii="Simplified Arabic" w:hAnsi="Simplified Arabic" w:cs="Simplified Arabic"/>
          <w:sz w:val="26"/>
          <w:szCs w:val="26"/>
          <w:lang w:bidi="ar-DZ"/>
        </w:rPr>
      </w:pPr>
      <w:r w:rsidRPr="001D0754">
        <w:rPr>
          <w:rFonts w:ascii="Simplified Arabic" w:hAnsi="Simplified Arabic" w:cs="Simplified Arabic"/>
          <w:sz w:val="26"/>
          <w:szCs w:val="26"/>
        </w:rPr>
        <w:t xml:space="preserve"> </w:t>
      </w:r>
      <w:r w:rsidRPr="001D0754">
        <w:rPr>
          <w:rFonts w:ascii="Simplified Arabic" w:hAnsi="Simplified Arabic" w:cs="Simplified Arabic"/>
          <w:sz w:val="26"/>
          <w:szCs w:val="26"/>
          <w:rtl/>
          <w:lang w:val="en-US"/>
        </w:rPr>
        <w:t>السيولة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: </w:t>
      </w:r>
      <w:proofErr w:type="gramStart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الصناديق</w:t>
      </w:r>
      <w:proofErr w:type="gramEnd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المفتوحة: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تتمتع بسيولة عالية، حيث يمكن للمستثمرين استرداد استثماراتهم يومي</w:t>
      </w:r>
      <w:r w:rsidR="00C70BE9">
        <w:rPr>
          <w:rFonts w:ascii="Simplified Arabic" w:hAnsi="Simplified Arabic" w:cs="Simplified Arabic" w:hint="cs"/>
          <w:sz w:val="26"/>
          <w:szCs w:val="26"/>
          <w:rtl/>
          <w:lang w:val="en-US"/>
        </w:rPr>
        <w:t>ا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. </w:t>
      </w:r>
      <w:proofErr w:type="gramStart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الصناديق</w:t>
      </w:r>
      <w:proofErr w:type="gramEnd"/>
      <w:r w:rsidRPr="00C70BE9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المغلقة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>: تعتمد السيولة على التداول في السوق</w:t>
      </w:r>
      <w:r w:rsidR="00C70BE9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الثانوية، وقد تكون محدودة بناء</w:t>
      </w:r>
      <w:r w:rsidRPr="00934581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على حجم التداول</w:t>
      </w:r>
      <w:r w:rsidRPr="00934581">
        <w:rPr>
          <w:rFonts w:ascii="Simplified Arabic" w:hAnsi="Simplified Arabic" w:cs="Simplified Arabic"/>
          <w:sz w:val="26"/>
          <w:szCs w:val="26"/>
        </w:rPr>
        <w:t xml:space="preserve">. </w:t>
      </w:r>
    </w:p>
    <w:p w:rsidR="00AB0FED" w:rsidRPr="00934581" w:rsidRDefault="00AB0FED" w:rsidP="00AB0FED">
      <w:pPr>
        <w:tabs>
          <w:tab w:val="left" w:pos="7665"/>
        </w:tabs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46383" w:rsidRPr="00F24C0C" w:rsidRDefault="00646383" w:rsidP="00646383">
      <w:pPr>
        <w:tabs>
          <w:tab w:val="left" w:pos="7665"/>
        </w:tabs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646383" w:rsidRPr="00F24C0C" w:rsidSect="000E2A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AF" w:rsidRDefault="006D45AF" w:rsidP="001635AE">
      <w:pPr>
        <w:spacing w:after="0" w:line="240" w:lineRule="auto"/>
      </w:pPr>
      <w:r>
        <w:separator/>
      </w:r>
    </w:p>
  </w:endnote>
  <w:endnote w:type="continuationSeparator" w:id="0">
    <w:p w:rsidR="006D45AF" w:rsidRDefault="006D45AF" w:rsidP="0016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3D" w:rsidRDefault="00E07F3D" w:rsidP="00E07F3D">
    <w:pPr>
      <w:pStyle w:val="Pieddepage"/>
      <w:jc w:val="center"/>
      <w:rPr>
        <w:lang w:bidi="ar-DZ"/>
      </w:rPr>
    </w:pPr>
    <w:r>
      <w:rPr>
        <w:rFonts w:hint="cs"/>
        <w:rtl/>
        <w:lang w:bidi="ar-DZ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AF" w:rsidRDefault="006D45AF" w:rsidP="001635AE">
      <w:pPr>
        <w:spacing w:after="0" w:line="240" w:lineRule="auto"/>
      </w:pPr>
      <w:r>
        <w:separator/>
      </w:r>
    </w:p>
  </w:footnote>
  <w:footnote w:type="continuationSeparator" w:id="0">
    <w:p w:rsidR="006D45AF" w:rsidRDefault="006D45AF" w:rsidP="0016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87" w:rsidRPr="001635AE" w:rsidRDefault="00C30C87" w:rsidP="00F02A90">
    <w:pPr>
      <w:pStyle w:val="En-tte"/>
      <w:bidi/>
      <w:rPr>
        <w:rFonts w:ascii="Simplified Arabic" w:hAnsi="Simplified Arabic" w:cs="Simplified Arabic"/>
        <w:sz w:val="24"/>
        <w:szCs w:val="24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06B"/>
    <w:multiLevelType w:val="hybridMultilevel"/>
    <w:tmpl w:val="24FAEA62"/>
    <w:lvl w:ilvl="0" w:tplc="8EEC977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ADA"/>
    <w:multiLevelType w:val="hybridMultilevel"/>
    <w:tmpl w:val="75D611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2">
    <w:nsid w:val="170256A9"/>
    <w:multiLevelType w:val="multilevel"/>
    <w:tmpl w:val="2F400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81DE5"/>
    <w:multiLevelType w:val="hybridMultilevel"/>
    <w:tmpl w:val="6B949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731A"/>
    <w:multiLevelType w:val="hybridMultilevel"/>
    <w:tmpl w:val="05781E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B60EC"/>
    <w:multiLevelType w:val="hybridMultilevel"/>
    <w:tmpl w:val="B54A4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A6A3C"/>
    <w:multiLevelType w:val="hybridMultilevel"/>
    <w:tmpl w:val="668EF66E"/>
    <w:lvl w:ilvl="0" w:tplc="EE22224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42CDB"/>
    <w:multiLevelType w:val="hybridMultilevel"/>
    <w:tmpl w:val="986281D6"/>
    <w:lvl w:ilvl="0" w:tplc="463E1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061F4"/>
    <w:multiLevelType w:val="hybridMultilevel"/>
    <w:tmpl w:val="33AA7D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EB3D02"/>
    <w:multiLevelType w:val="hybridMultilevel"/>
    <w:tmpl w:val="EAD0B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53EF6"/>
    <w:multiLevelType w:val="multilevel"/>
    <w:tmpl w:val="663A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8483D"/>
    <w:multiLevelType w:val="hybridMultilevel"/>
    <w:tmpl w:val="A2145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F79B7"/>
    <w:multiLevelType w:val="hybridMultilevel"/>
    <w:tmpl w:val="69822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8107F"/>
    <w:multiLevelType w:val="hybridMultilevel"/>
    <w:tmpl w:val="56DCB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83693"/>
    <w:multiLevelType w:val="hybridMultilevel"/>
    <w:tmpl w:val="973E98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B118E"/>
    <w:multiLevelType w:val="hybridMultilevel"/>
    <w:tmpl w:val="A88C6F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A4F49"/>
    <w:multiLevelType w:val="hybridMultilevel"/>
    <w:tmpl w:val="41EC4D16"/>
    <w:lvl w:ilvl="0" w:tplc="A9F255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231B7"/>
    <w:multiLevelType w:val="hybridMultilevel"/>
    <w:tmpl w:val="76864D22"/>
    <w:lvl w:ilvl="0" w:tplc="C538A6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7C3E64"/>
    <w:multiLevelType w:val="hybridMultilevel"/>
    <w:tmpl w:val="A0DEDE60"/>
    <w:lvl w:ilvl="0" w:tplc="03646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F24FD"/>
    <w:multiLevelType w:val="hybridMultilevel"/>
    <w:tmpl w:val="FEEEB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94081"/>
    <w:multiLevelType w:val="hybridMultilevel"/>
    <w:tmpl w:val="A9E8D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1257C"/>
    <w:multiLevelType w:val="hybridMultilevel"/>
    <w:tmpl w:val="59EAE844"/>
    <w:lvl w:ilvl="0" w:tplc="EA0EC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3"/>
  </w:num>
  <w:num w:numId="8">
    <w:abstractNumId w:val="14"/>
  </w:num>
  <w:num w:numId="9">
    <w:abstractNumId w:val="5"/>
  </w:num>
  <w:num w:numId="10">
    <w:abstractNumId w:val="9"/>
  </w:num>
  <w:num w:numId="11">
    <w:abstractNumId w:val="3"/>
  </w:num>
  <w:num w:numId="12">
    <w:abstractNumId w:val="12"/>
  </w:num>
  <w:num w:numId="13">
    <w:abstractNumId w:val="15"/>
  </w:num>
  <w:num w:numId="14">
    <w:abstractNumId w:val="18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4"/>
  </w:num>
  <w:num w:numId="20">
    <w:abstractNumId w:val="0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EF"/>
    <w:rsid w:val="0000005D"/>
    <w:rsid w:val="00003A83"/>
    <w:rsid w:val="00083A42"/>
    <w:rsid w:val="000C17BA"/>
    <w:rsid w:val="000E2A28"/>
    <w:rsid w:val="000F447D"/>
    <w:rsid w:val="00146DD5"/>
    <w:rsid w:val="001635AE"/>
    <w:rsid w:val="00193CDD"/>
    <w:rsid w:val="001B52E1"/>
    <w:rsid w:val="001D0754"/>
    <w:rsid w:val="00212FD9"/>
    <w:rsid w:val="00264178"/>
    <w:rsid w:val="0026723D"/>
    <w:rsid w:val="00290923"/>
    <w:rsid w:val="002D4421"/>
    <w:rsid w:val="002F2F5B"/>
    <w:rsid w:val="00343BC5"/>
    <w:rsid w:val="003453E2"/>
    <w:rsid w:val="003532E2"/>
    <w:rsid w:val="003A19EF"/>
    <w:rsid w:val="003B3191"/>
    <w:rsid w:val="003D2527"/>
    <w:rsid w:val="003E2E64"/>
    <w:rsid w:val="004144B7"/>
    <w:rsid w:val="00435C26"/>
    <w:rsid w:val="0044075D"/>
    <w:rsid w:val="00483102"/>
    <w:rsid w:val="004B077B"/>
    <w:rsid w:val="004E111A"/>
    <w:rsid w:val="004E241D"/>
    <w:rsid w:val="005249FC"/>
    <w:rsid w:val="00590667"/>
    <w:rsid w:val="00590996"/>
    <w:rsid w:val="005A0140"/>
    <w:rsid w:val="005E133A"/>
    <w:rsid w:val="005E5C06"/>
    <w:rsid w:val="005E68E6"/>
    <w:rsid w:val="00646383"/>
    <w:rsid w:val="00655AE3"/>
    <w:rsid w:val="0065704E"/>
    <w:rsid w:val="006648DC"/>
    <w:rsid w:val="0068196F"/>
    <w:rsid w:val="006B5961"/>
    <w:rsid w:val="006C1666"/>
    <w:rsid w:val="006D45AF"/>
    <w:rsid w:val="006F2061"/>
    <w:rsid w:val="00717626"/>
    <w:rsid w:val="00720B08"/>
    <w:rsid w:val="00726A58"/>
    <w:rsid w:val="00762998"/>
    <w:rsid w:val="00776A51"/>
    <w:rsid w:val="00777D91"/>
    <w:rsid w:val="007850F5"/>
    <w:rsid w:val="0079203E"/>
    <w:rsid w:val="007C67C4"/>
    <w:rsid w:val="00863748"/>
    <w:rsid w:val="008A21B2"/>
    <w:rsid w:val="008D6A9A"/>
    <w:rsid w:val="008E5AD0"/>
    <w:rsid w:val="008F424D"/>
    <w:rsid w:val="008F4AC8"/>
    <w:rsid w:val="00905416"/>
    <w:rsid w:val="0090792D"/>
    <w:rsid w:val="00934581"/>
    <w:rsid w:val="00953F0A"/>
    <w:rsid w:val="009B6D43"/>
    <w:rsid w:val="00A441E0"/>
    <w:rsid w:val="00A6572F"/>
    <w:rsid w:val="00AB08C3"/>
    <w:rsid w:val="00AB0FED"/>
    <w:rsid w:val="00AB334F"/>
    <w:rsid w:val="00AB5F5C"/>
    <w:rsid w:val="00AD0726"/>
    <w:rsid w:val="00B128C2"/>
    <w:rsid w:val="00B47FAC"/>
    <w:rsid w:val="00B87528"/>
    <w:rsid w:val="00B90A8E"/>
    <w:rsid w:val="00BB18E9"/>
    <w:rsid w:val="00BC1B24"/>
    <w:rsid w:val="00BC53D1"/>
    <w:rsid w:val="00BE5B99"/>
    <w:rsid w:val="00BF32DF"/>
    <w:rsid w:val="00C06988"/>
    <w:rsid w:val="00C30C87"/>
    <w:rsid w:val="00C70BE9"/>
    <w:rsid w:val="00C71F2E"/>
    <w:rsid w:val="00C862AD"/>
    <w:rsid w:val="00CC0B15"/>
    <w:rsid w:val="00CC2CF2"/>
    <w:rsid w:val="00CF18AE"/>
    <w:rsid w:val="00CF2EAC"/>
    <w:rsid w:val="00D21DE7"/>
    <w:rsid w:val="00D24DE4"/>
    <w:rsid w:val="00D6474C"/>
    <w:rsid w:val="00D7426C"/>
    <w:rsid w:val="00D801C1"/>
    <w:rsid w:val="00DB6722"/>
    <w:rsid w:val="00DE4A1A"/>
    <w:rsid w:val="00E07F3D"/>
    <w:rsid w:val="00E3601A"/>
    <w:rsid w:val="00E444DC"/>
    <w:rsid w:val="00E53463"/>
    <w:rsid w:val="00E54894"/>
    <w:rsid w:val="00EA2ABE"/>
    <w:rsid w:val="00EE571D"/>
    <w:rsid w:val="00F02A90"/>
    <w:rsid w:val="00F03F61"/>
    <w:rsid w:val="00F24C0C"/>
    <w:rsid w:val="00F270C0"/>
    <w:rsid w:val="00F35F67"/>
    <w:rsid w:val="00F405C2"/>
    <w:rsid w:val="00F633F4"/>
    <w:rsid w:val="00F6559F"/>
    <w:rsid w:val="00F66CD7"/>
    <w:rsid w:val="00FA31F4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0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9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5AE"/>
  </w:style>
  <w:style w:type="paragraph" w:styleId="Pieddepage">
    <w:name w:val="footer"/>
    <w:basedOn w:val="Normal"/>
    <w:link w:val="PieddepageCar"/>
    <w:uiPriority w:val="99"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5AE"/>
  </w:style>
  <w:style w:type="paragraph" w:styleId="Paragraphedeliste">
    <w:name w:val="List Paragraph"/>
    <w:basedOn w:val="Normal"/>
    <w:uiPriority w:val="34"/>
    <w:qFormat/>
    <w:rsid w:val="001635A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C0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0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9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5AE"/>
  </w:style>
  <w:style w:type="paragraph" w:styleId="Pieddepage">
    <w:name w:val="footer"/>
    <w:basedOn w:val="Normal"/>
    <w:link w:val="PieddepageCar"/>
    <w:uiPriority w:val="99"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5AE"/>
  </w:style>
  <w:style w:type="paragraph" w:styleId="Paragraphedeliste">
    <w:name w:val="List Paragraph"/>
    <w:basedOn w:val="Normal"/>
    <w:uiPriority w:val="34"/>
    <w:qFormat/>
    <w:rsid w:val="001635A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C0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25DE-BE90-44AE-BA51-CC6F1394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Admin</cp:lastModifiedBy>
  <cp:revision>6</cp:revision>
  <dcterms:created xsi:type="dcterms:W3CDTF">2025-01-16T22:32:00Z</dcterms:created>
  <dcterms:modified xsi:type="dcterms:W3CDTF">2025-01-26T23:17:00Z</dcterms:modified>
</cp:coreProperties>
</file>