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DF" w:rsidRPr="006641D0" w:rsidRDefault="002305DF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proofErr w:type="gramStart"/>
      <w:r w:rsidRPr="006641D0">
        <w:rPr>
          <w:rFonts w:asciiTheme="minorBidi" w:hAnsiTheme="minorBidi"/>
          <w:rtl/>
          <w:lang w:bidi="ar-DZ"/>
        </w:rPr>
        <w:t>مشتري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عقد الخيار قد يخسر كامل المبلغ المدفوع دون أن يلتزم بشراء الأصل محل العقد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صح</w:t>
      </w:r>
      <w:r w:rsidR="00483C30" w:rsidRPr="006641D0">
        <w:rPr>
          <w:rFonts w:asciiTheme="minorBidi" w:hAnsiTheme="minorBidi"/>
          <w:b/>
          <w:bCs/>
          <w:rtl/>
          <w:lang w:bidi="ar-DZ"/>
        </w:rPr>
        <w:t>يح</w:t>
      </w:r>
      <w:r w:rsidR="00483C30" w:rsidRPr="006641D0">
        <w:rPr>
          <w:rFonts w:asciiTheme="minorBidi" w:hAnsiTheme="minorBidi"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 xml:space="preserve">لأن الخسارة تقتصر على علاوة الخيار </w:t>
      </w:r>
      <w:proofErr w:type="gramStart"/>
      <w:r w:rsidRPr="006641D0">
        <w:rPr>
          <w:rFonts w:asciiTheme="minorBidi" w:hAnsiTheme="minorBidi"/>
          <w:rtl/>
          <w:lang w:bidi="ar-DZ"/>
        </w:rPr>
        <w:t>في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حال عدم التنفيذ، دون أي التزام بالشراء</w:t>
      </w:r>
      <w:r w:rsidRPr="006641D0">
        <w:rPr>
          <w:rFonts w:asciiTheme="minorBidi" w:hAnsiTheme="minorBidi"/>
          <w:lang w:bidi="ar-DZ"/>
        </w:rPr>
        <w:t>.</w:t>
      </w:r>
    </w:p>
    <w:p w:rsidR="002305DF" w:rsidRPr="006641D0" w:rsidRDefault="002305DF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proofErr w:type="gramStart"/>
      <w:r w:rsidRPr="006641D0">
        <w:rPr>
          <w:rFonts w:asciiTheme="minorBidi" w:hAnsiTheme="minorBidi"/>
          <w:rtl/>
          <w:lang w:bidi="ar-DZ"/>
        </w:rPr>
        <w:t>أذون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الخزانة تُعد أداة استثمار خالية من المخاطر السوقية بشكل مطلق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خطأ</w:t>
      </w:r>
      <w:r w:rsidR="00483C30" w:rsidRPr="006641D0">
        <w:rPr>
          <w:rFonts w:asciiTheme="minorBidi" w:hAnsiTheme="minorBidi"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 xml:space="preserve">لأنها منخفضة المخاطر لا منعدمة، إذ تتأثر بأسعار الفائدة </w:t>
      </w:r>
      <w:proofErr w:type="gramStart"/>
      <w:r w:rsidRPr="006641D0">
        <w:rPr>
          <w:rFonts w:asciiTheme="minorBidi" w:hAnsiTheme="minorBidi"/>
          <w:rtl/>
          <w:lang w:bidi="ar-DZ"/>
        </w:rPr>
        <w:t>والتضخم</w:t>
      </w:r>
      <w:proofErr w:type="gramEnd"/>
      <w:r w:rsidRPr="006641D0">
        <w:rPr>
          <w:rFonts w:asciiTheme="minorBidi" w:hAnsiTheme="minorBidi"/>
          <w:lang w:bidi="ar-DZ"/>
        </w:rPr>
        <w:t>.</w:t>
      </w:r>
    </w:p>
    <w:p w:rsidR="002305DF" w:rsidRPr="006641D0" w:rsidRDefault="002305DF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>تحويل الأسهم الممتازة القابلة للتحويل لا يؤثر على هيكل الملكية في الشركة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خطأ</w:t>
      </w:r>
      <w:r w:rsidR="00483C30" w:rsidRPr="006641D0">
        <w:rPr>
          <w:rFonts w:asciiTheme="minorBidi" w:hAnsiTheme="minorBidi"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لأنه يزيد عدد الأسهم العادية ويؤدي إلى تمييع الملكية</w:t>
      </w:r>
      <w:r w:rsidRPr="006641D0">
        <w:rPr>
          <w:rFonts w:asciiTheme="minorBidi" w:hAnsiTheme="minorBidi"/>
          <w:lang w:bidi="ar-DZ"/>
        </w:rPr>
        <w:t>.</w:t>
      </w:r>
    </w:p>
    <w:p w:rsidR="00D16C25" w:rsidRPr="006641D0" w:rsidRDefault="002305DF" w:rsidP="00483C30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rtl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الأسهم الممتازة القابلة للتحويل تُعد </w:t>
      </w:r>
      <w:proofErr w:type="gramStart"/>
      <w:r w:rsidRPr="006641D0">
        <w:rPr>
          <w:rFonts w:asciiTheme="minorBidi" w:hAnsiTheme="minorBidi"/>
          <w:rtl/>
          <w:lang w:bidi="ar-DZ"/>
        </w:rPr>
        <w:t>أقل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جاذبية في حالة ارتفاع أسعار الأسهم العادية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خطأ</w:t>
      </w:r>
      <w:r w:rsidR="00483C30" w:rsidRPr="006641D0">
        <w:rPr>
          <w:rFonts w:asciiTheme="minorBidi" w:hAnsiTheme="minorBidi"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 xml:space="preserve">لأن </w:t>
      </w:r>
      <w:proofErr w:type="gramStart"/>
      <w:r w:rsidRPr="006641D0">
        <w:rPr>
          <w:rFonts w:asciiTheme="minorBidi" w:hAnsiTheme="minorBidi"/>
          <w:rtl/>
          <w:lang w:bidi="ar-DZ"/>
        </w:rPr>
        <w:t>ارتفاع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سعر السهم العادي يزيد من قيمة خيار التحويل</w:t>
      </w:r>
      <w:r w:rsidRPr="006641D0">
        <w:rPr>
          <w:rFonts w:asciiTheme="minorBidi" w:hAnsiTheme="minorBidi"/>
          <w:lang w:bidi="ar-DZ"/>
        </w:rPr>
        <w:t>.</w:t>
      </w:r>
    </w:p>
    <w:p w:rsidR="00D16C25" w:rsidRPr="006641D0" w:rsidRDefault="00D16C25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rtl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استخدام المديونية يسمح للمؤسسة بالاستفادة </w:t>
      </w:r>
      <w:proofErr w:type="gramStart"/>
      <w:r w:rsidRPr="006641D0">
        <w:rPr>
          <w:rFonts w:asciiTheme="minorBidi" w:hAnsiTheme="minorBidi"/>
          <w:rtl/>
          <w:lang w:bidi="ar-DZ"/>
        </w:rPr>
        <w:t>من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أثر الرافعة المالية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صحيح</w:t>
      </w:r>
      <w:r w:rsidR="00483C30" w:rsidRPr="006641D0">
        <w:rPr>
          <w:rFonts w:asciiTheme="minorBidi" w:hAnsiTheme="minorBidi"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 اللجوء إلى الدين يؤدي إلى تخفيض متوسط تكلفة رأس المال في البداية، ما يرفع من قيمة المؤسسة</w:t>
      </w:r>
      <w:r w:rsidRPr="006641D0">
        <w:rPr>
          <w:rFonts w:asciiTheme="minorBidi" w:hAnsiTheme="minorBidi"/>
          <w:lang w:bidi="ar-DZ"/>
        </w:rPr>
        <w:t>.</w:t>
      </w:r>
    </w:p>
    <w:p w:rsidR="00D16C25" w:rsidRPr="006641D0" w:rsidRDefault="00D16C25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rtl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تقوم النظرية التقليدية على تحليل </w:t>
      </w:r>
      <w:proofErr w:type="gramStart"/>
      <w:r w:rsidRPr="006641D0">
        <w:rPr>
          <w:rFonts w:asciiTheme="minorBidi" w:hAnsiTheme="minorBidi"/>
          <w:rtl/>
          <w:lang w:bidi="ar-DZ"/>
        </w:rPr>
        <w:t>سلوك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المقرضين فقط دون الملاك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خطأ</w:t>
      </w:r>
      <w:r w:rsidR="00483C30" w:rsidRPr="006641D0">
        <w:rPr>
          <w:rFonts w:asciiTheme="minorBidi" w:hAnsiTheme="minorBidi"/>
          <w:b/>
          <w:bCs/>
          <w:rtl/>
          <w:lang w:bidi="ar-DZ"/>
        </w:rPr>
        <w:t xml:space="preserve"> لان</w:t>
      </w:r>
      <w:r w:rsidRPr="006641D0">
        <w:rPr>
          <w:rFonts w:asciiTheme="minorBidi" w:hAnsiTheme="minorBidi"/>
          <w:rtl/>
          <w:lang w:bidi="ar-DZ"/>
        </w:rPr>
        <w:t>تقوم النظرية على تحليل سلوك كلٍّ من المقرضين والملاك وردود أفعالهم تجاه ارتفاع مستوى المديونية</w:t>
      </w:r>
      <w:r w:rsidRPr="006641D0">
        <w:rPr>
          <w:rFonts w:asciiTheme="minorBidi" w:hAnsiTheme="minorBidi"/>
          <w:lang w:bidi="ar-DZ"/>
        </w:rPr>
        <w:t>.</w:t>
      </w:r>
    </w:p>
    <w:p w:rsidR="00D16C25" w:rsidRPr="006641D0" w:rsidRDefault="00D16C25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rtl/>
          <w:lang w:bidi="ar-DZ"/>
        </w:rPr>
      </w:pPr>
      <w:proofErr w:type="gramStart"/>
      <w:r w:rsidRPr="006641D0">
        <w:rPr>
          <w:rFonts w:asciiTheme="minorBidi" w:hAnsiTheme="minorBidi"/>
          <w:rtl/>
          <w:lang w:bidi="ar-DZ"/>
        </w:rPr>
        <w:t>عند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مستوى معين من الدين، يبدأ المقرضون والملاك بالمطالبة بعائد أعلى</w:t>
      </w:r>
      <w:r w:rsidRPr="006641D0">
        <w:rPr>
          <w:rFonts w:asciiTheme="minorBidi" w:hAnsiTheme="minorBidi"/>
          <w:lang w:bidi="ar-DZ"/>
        </w:rPr>
        <w:t>.</w:t>
      </w:r>
      <w:proofErr w:type="gramStart"/>
      <w:r w:rsidRPr="006641D0">
        <w:rPr>
          <w:rFonts w:asciiTheme="minorBidi" w:hAnsiTheme="minorBidi"/>
          <w:b/>
          <w:bCs/>
          <w:rtl/>
          <w:lang w:bidi="ar-DZ"/>
        </w:rPr>
        <w:t>صحيح</w:t>
      </w:r>
      <w:proofErr w:type="gramEnd"/>
      <w:r w:rsidRPr="006641D0">
        <w:rPr>
          <w:rFonts w:asciiTheme="minorBidi" w:hAnsiTheme="minorBidi"/>
          <w:b/>
          <w:bCs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 ارتفاع المديونية يزيد من درجة المخاطرة، ما يدفعهم للمطالبة بمكافأة أعلى</w:t>
      </w:r>
      <w:r w:rsidRPr="006641D0">
        <w:rPr>
          <w:rFonts w:asciiTheme="minorBidi" w:hAnsiTheme="minorBidi"/>
          <w:lang w:bidi="ar-DZ"/>
        </w:rPr>
        <w:t>.</w:t>
      </w:r>
    </w:p>
    <w:p w:rsidR="00D16C25" w:rsidRPr="006641D0" w:rsidRDefault="00D16C25" w:rsidP="00D16C25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rtl/>
          <w:lang w:bidi="ar-DZ"/>
        </w:rPr>
      </w:pPr>
      <w:proofErr w:type="gramStart"/>
      <w:r w:rsidRPr="006641D0">
        <w:rPr>
          <w:rFonts w:asciiTheme="minorBidi" w:hAnsiTheme="minorBidi"/>
          <w:rtl/>
          <w:lang w:bidi="ar-DZ"/>
        </w:rPr>
        <w:t>في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المستوى الأول من ارتفاع الدين، تستمر التكلفة الكلية للتمويل في الانخفاض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 xml:space="preserve">صحيح </w:t>
      </w:r>
      <w:r w:rsidRPr="006641D0">
        <w:rPr>
          <w:rFonts w:asciiTheme="minorBidi" w:hAnsiTheme="minorBidi"/>
          <w:rtl/>
          <w:lang w:bidi="ar-DZ"/>
        </w:rPr>
        <w:t xml:space="preserve">لأن انخفاض تكلفة الاقتراض يكون أكبر </w:t>
      </w:r>
      <w:proofErr w:type="gramStart"/>
      <w:r w:rsidRPr="006641D0">
        <w:rPr>
          <w:rFonts w:asciiTheme="minorBidi" w:hAnsiTheme="minorBidi"/>
          <w:rtl/>
          <w:lang w:bidi="ar-DZ"/>
        </w:rPr>
        <w:t>من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الارتفاع الحاصل في تكلفة الأموال الخاصة</w:t>
      </w:r>
      <w:r w:rsidRPr="006641D0">
        <w:rPr>
          <w:rFonts w:asciiTheme="minorBidi" w:hAnsiTheme="minorBidi"/>
          <w:lang w:bidi="ar-DZ"/>
        </w:rPr>
        <w:t>.</w:t>
      </w:r>
    </w:p>
    <w:p w:rsidR="00391A09" w:rsidRPr="006641D0" w:rsidRDefault="00D16C25" w:rsidP="00391A0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>توجد وفق النظرية التقليدية للهيكل المالي بنية تمويلية مثلى للمؤسسة</w:t>
      </w:r>
      <w:r w:rsidRPr="006641D0">
        <w:rPr>
          <w:rFonts w:asciiTheme="minorBidi" w:hAnsiTheme="minorBidi"/>
          <w:lang w:bidi="ar-DZ"/>
        </w:rPr>
        <w:t>.</w:t>
      </w:r>
      <w:proofErr w:type="gramStart"/>
      <w:r w:rsidRPr="006641D0">
        <w:rPr>
          <w:rFonts w:asciiTheme="minorBidi" w:hAnsiTheme="minorBidi"/>
          <w:b/>
          <w:bCs/>
          <w:rtl/>
          <w:lang w:bidi="ar-DZ"/>
        </w:rPr>
        <w:t>صحيح</w:t>
      </w:r>
      <w:proofErr w:type="gramEnd"/>
      <w:r w:rsidRPr="006641D0">
        <w:rPr>
          <w:rFonts w:asciiTheme="minorBidi" w:hAnsiTheme="minorBidi"/>
          <w:b/>
          <w:bCs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 هذه النظرية تفترض وجود مستوى أمثل من المديونية يسمح بتعظيم قيمة المؤسسة من خلال تخفيض متوسط التكلفة المرجحة لرأس المال.</w:t>
      </w:r>
    </w:p>
    <w:p w:rsidR="00391A09" w:rsidRPr="006641D0" w:rsidRDefault="00483C30" w:rsidP="00391A0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proofErr w:type="gramStart"/>
      <w:r w:rsidRPr="006641D0">
        <w:rPr>
          <w:rFonts w:asciiTheme="minorBidi" w:hAnsiTheme="minorBidi"/>
          <w:rtl/>
          <w:lang w:bidi="ar-DZ"/>
        </w:rPr>
        <w:t>يتسم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العائد والمخاطرة في صناديق النقد بالارتفاع مقارنة بباقي أنواع الصناديق الاستثمارية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خطا</w:t>
      </w:r>
      <w:r w:rsidRPr="006641D0">
        <w:rPr>
          <w:rFonts w:asciiTheme="minorBidi" w:hAnsiTheme="minorBidi"/>
          <w:rtl/>
          <w:lang w:bidi="ar-DZ"/>
        </w:rPr>
        <w:t>لان صناديق النقد تتميز بانخفاض المخاطرة والعائد مقارنة بالصناديق الأخرى، لأنها تستثمر في أدوات آمنة وسريعة الاستحقاق</w:t>
      </w:r>
      <w:r w:rsidRPr="006641D0">
        <w:rPr>
          <w:rFonts w:asciiTheme="minorBidi" w:hAnsiTheme="minorBidi"/>
          <w:lang w:bidi="ar-DZ"/>
        </w:rPr>
        <w:t>.</w:t>
      </w:r>
    </w:p>
    <w:p w:rsidR="00391A09" w:rsidRPr="006641D0" w:rsidRDefault="00483C30" w:rsidP="00391A0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تقتصر استثمارات صناديق السندات على السندات التي </w:t>
      </w:r>
      <w:proofErr w:type="gramStart"/>
      <w:r w:rsidRPr="006641D0">
        <w:rPr>
          <w:rFonts w:asciiTheme="minorBidi" w:hAnsiTheme="minorBidi"/>
          <w:rtl/>
          <w:lang w:bidi="ar-DZ"/>
        </w:rPr>
        <w:t>تصدرها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الحكومات فقط</w:t>
      </w:r>
      <w:r w:rsidRPr="006641D0">
        <w:rPr>
          <w:rFonts w:asciiTheme="minorBidi" w:hAnsiTheme="minorBidi"/>
          <w:lang w:bidi="ar-DZ"/>
        </w:rPr>
        <w:t>.</w:t>
      </w:r>
      <w:proofErr w:type="gramStart"/>
      <w:r w:rsidRPr="006641D0">
        <w:rPr>
          <w:rFonts w:asciiTheme="minorBidi" w:hAnsiTheme="minorBidi"/>
          <w:b/>
          <w:bCs/>
          <w:rtl/>
          <w:lang w:bidi="ar-DZ"/>
        </w:rPr>
        <w:t>خطأ</w:t>
      </w:r>
      <w:proofErr w:type="gramEnd"/>
      <w:r w:rsidRPr="006641D0">
        <w:rPr>
          <w:rFonts w:asciiTheme="minorBidi" w:hAnsiTheme="minorBidi"/>
          <w:b/>
          <w:bCs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لان صناديق السندات تستثمر في جميع أشكال السندات الصادرة عن المؤسسات والشركات الكبيرة، وليس الحكومات فقط</w:t>
      </w:r>
      <w:r w:rsidRPr="006641D0">
        <w:rPr>
          <w:rFonts w:asciiTheme="minorBidi" w:hAnsiTheme="minorBidi"/>
          <w:lang w:bidi="ar-DZ"/>
        </w:rPr>
        <w:t>.</w:t>
      </w:r>
    </w:p>
    <w:p w:rsidR="00391A09" w:rsidRPr="006641D0" w:rsidRDefault="00483C30" w:rsidP="00391A0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تتميز صناديق السندات بعوائد ثابتة </w:t>
      </w:r>
      <w:proofErr w:type="gramStart"/>
      <w:r w:rsidRPr="006641D0">
        <w:rPr>
          <w:rFonts w:asciiTheme="minorBidi" w:hAnsiTheme="minorBidi"/>
          <w:rtl/>
          <w:lang w:bidi="ar-DZ"/>
        </w:rPr>
        <w:t>نسبياً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ومستوى مخاطرة منخفض مقارنة بصناديق الأسهم</w:t>
      </w:r>
      <w:r w:rsidRPr="006641D0">
        <w:rPr>
          <w:rFonts w:asciiTheme="minorBidi" w:hAnsiTheme="minorBidi"/>
          <w:lang w:bidi="ar-DZ"/>
        </w:rPr>
        <w:t>.</w:t>
      </w:r>
      <w:proofErr w:type="gramStart"/>
      <w:r w:rsidRPr="006641D0">
        <w:rPr>
          <w:rFonts w:asciiTheme="minorBidi" w:hAnsiTheme="minorBidi"/>
          <w:b/>
          <w:bCs/>
          <w:rtl/>
          <w:lang w:bidi="ar-DZ"/>
        </w:rPr>
        <w:t xml:space="preserve">صحيح </w:t>
      </w:r>
      <w:r w:rsidRPr="006641D0">
        <w:rPr>
          <w:rFonts w:asciiTheme="minorBidi" w:hAnsiTheme="minorBidi"/>
          <w:rtl/>
          <w:lang w:bidi="ar-DZ"/>
        </w:rPr>
        <w:t xml:space="preserve"> لأن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السندات عادة توفر دخل ثابت وتكون مخاطرتها أقل من الأسهم، وهو ما يجعل صناديق السندات منخفضة المخاطرة نسبياً</w:t>
      </w:r>
      <w:r w:rsidRPr="006641D0">
        <w:rPr>
          <w:rFonts w:asciiTheme="minorBidi" w:hAnsiTheme="minorBidi"/>
          <w:lang w:bidi="ar-DZ"/>
        </w:rPr>
        <w:t>.</w:t>
      </w:r>
    </w:p>
    <w:p w:rsidR="00391A09" w:rsidRPr="006641D0" w:rsidRDefault="00483C30" w:rsidP="00391A0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تهدف صناديق الدخل إلى الاستثمار في الأسهم العادية التي يُتوقع لها تحقيق توزيعات أرباح مرتفعة </w:t>
      </w:r>
      <w:proofErr w:type="gramStart"/>
      <w:r w:rsidRPr="006641D0">
        <w:rPr>
          <w:rFonts w:asciiTheme="minorBidi" w:hAnsiTheme="minorBidi"/>
          <w:rtl/>
          <w:lang w:bidi="ar-DZ"/>
        </w:rPr>
        <w:t>ومنتظمة</w:t>
      </w:r>
      <w:proofErr w:type="gramEnd"/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صحيح</w:t>
      </w:r>
      <w:r w:rsidRPr="006641D0">
        <w:rPr>
          <w:rFonts w:asciiTheme="minorBidi" w:hAnsiTheme="minorBidi"/>
          <w:rtl/>
          <w:lang w:bidi="ar-DZ"/>
        </w:rPr>
        <w:t xml:space="preserve"> لان </w:t>
      </w:r>
      <w:proofErr w:type="gramStart"/>
      <w:r w:rsidRPr="006641D0">
        <w:rPr>
          <w:rFonts w:asciiTheme="minorBidi" w:hAnsiTheme="minorBidi"/>
          <w:rtl/>
          <w:lang w:bidi="ar-DZ"/>
        </w:rPr>
        <w:t>هدف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صناديق الدخل هو توفير دخل دوري للمستثمرين، لذلك تستثمر في الأسهم التي توزع أرباحاً مرتفعة، </w:t>
      </w:r>
    </w:p>
    <w:p w:rsidR="00391A09" w:rsidRPr="006641D0" w:rsidRDefault="00483C30" w:rsidP="00391A0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تتكون أصول صناديق الدخل أساساً </w:t>
      </w:r>
      <w:proofErr w:type="gramStart"/>
      <w:r w:rsidRPr="006641D0">
        <w:rPr>
          <w:rFonts w:asciiTheme="minorBidi" w:hAnsiTheme="minorBidi"/>
          <w:rtl/>
          <w:lang w:bidi="ar-DZ"/>
        </w:rPr>
        <w:t>من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أسهم شركات الأعمال الكبيرة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hAnsiTheme="minorBidi"/>
          <w:b/>
          <w:bCs/>
          <w:rtl/>
          <w:lang w:bidi="ar-DZ"/>
        </w:rPr>
        <w:t>صحيح</w:t>
      </w:r>
      <w:r w:rsidRPr="006641D0">
        <w:rPr>
          <w:rFonts w:asciiTheme="minorBidi" w:hAnsiTheme="minorBidi"/>
          <w:rtl/>
          <w:lang w:bidi="ar-DZ"/>
        </w:rPr>
        <w:t xml:space="preserve"> لأن صناديق الدخل تركز على أسهم شركات الأعمال الكبيرة لضمان استقرار الأرباح وموثوقية التوزيعات</w:t>
      </w:r>
      <w:r w:rsidRPr="006641D0">
        <w:rPr>
          <w:rFonts w:asciiTheme="minorBidi" w:hAnsiTheme="minorBidi"/>
          <w:lang w:bidi="ar-DZ"/>
        </w:rPr>
        <w:t>.</w:t>
      </w:r>
    </w:p>
    <w:p w:rsidR="006641D0" w:rsidRPr="006641D0" w:rsidRDefault="00391A09" w:rsidP="001C1A69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>تنشأ المشكلة فقط نتيجة ضعف الأداء الفعلي للموظفين</w:t>
      </w:r>
      <w:r w:rsidRPr="006641D0">
        <w:rPr>
          <w:rFonts w:asciiTheme="minorBidi" w:hAnsiTheme="minorBidi"/>
          <w:lang w:bidi="ar-DZ"/>
        </w:rPr>
        <w:t>.</w:t>
      </w:r>
      <w:r w:rsidR="001C1A69">
        <w:rPr>
          <w:rFonts w:asciiTheme="minorBidi" w:eastAsia="MS Gothic" w:hAnsiTheme="minorBidi" w:hint="cs"/>
          <w:b/>
          <w:bCs/>
          <w:rtl/>
          <w:lang w:bidi="ar-DZ"/>
        </w:rPr>
        <w:t>خطا</w:t>
      </w:r>
      <w:bookmarkStart w:id="0" w:name="_GoBack"/>
      <w:bookmarkEnd w:id="0"/>
      <w:r w:rsidRPr="006641D0">
        <w:rPr>
          <w:rFonts w:asciiTheme="minorBidi" w:eastAsia="MS Gothic" w:hAnsiTheme="minorBidi"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 المشكلة تنشأ نتيجة وجود تفاوت بين الحالة القائمة والحالة المرغوب الوصول إليها، وليس فقط ضعف الأداء</w:t>
      </w:r>
    </w:p>
    <w:p w:rsidR="006641D0" w:rsidRPr="006641D0" w:rsidRDefault="00391A09" w:rsidP="006641D0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المشكلات الحيوية تعتبر من المشكلات الروتينية التي يمكن </w:t>
      </w:r>
      <w:proofErr w:type="gramStart"/>
      <w:r w:rsidRPr="006641D0">
        <w:rPr>
          <w:rFonts w:asciiTheme="minorBidi" w:hAnsiTheme="minorBidi"/>
          <w:rtl/>
          <w:lang w:bidi="ar-DZ"/>
        </w:rPr>
        <w:t>حلها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بسهولة</w:t>
      </w:r>
      <w:r w:rsidRPr="006641D0">
        <w:rPr>
          <w:rFonts w:asciiTheme="minorBidi" w:hAnsiTheme="minorBidi"/>
          <w:lang w:bidi="ar-DZ"/>
        </w:rPr>
        <w:t>.</w:t>
      </w:r>
      <w:proofErr w:type="gramStart"/>
      <w:r w:rsidRPr="006641D0">
        <w:rPr>
          <w:rFonts w:asciiTheme="minorBidi" w:eastAsia="MS Gothic" w:hAnsiTheme="minorBidi"/>
          <w:b/>
          <w:bCs/>
          <w:rtl/>
          <w:lang w:bidi="ar-DZ"/>
        </w:rPr>
        <w:t>خطأ</w:t>
      </w:r>
      <w:proofErr w:type="gramEnd"/>
      <w:r w:rsidRPr="006641D0">
        <w:rPr>
          <w:rFonts w:asciiTheme="minorBidi" w:hAnsiTheme="minorBidi"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 المشكلات الحيوية تتطلب تحليلًا عميقًا وقد لا تكون روتينية أو سهلة الحل</w:t>
      </w:r>
      <w:r w:rsidRPr="006641D0">
        <w:rPr>
          <w:rFonts w:asciiTheme="minorBidi" w:hAnsiTheme="minorBidi"/>
          <w:lang w:bidi="ar-DZ"/>
        </w:rPr>
        <w:t>..</w:t>
      </w:r>
    </w:p>
    <w:p w:rsidR="006641D0" w:rsidRPr="006641D0" w:rsidRDefault="00391A09" w:rsidP="006641D0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كلما كانت قيمة الانحراف المعياري كبيرة، كان ذلك </w:t>
      </w:r>
      <w:proofErr w:type="gramStart"/>
      <w:r w:rsidRPr="006641D0">
        <w:rPr>
          <w:rFonts w:asciiTheme="minorBidi" w:hAnsiTheme="minorBidi"/>
          <w:rtl/>
          <w:lang w:bidi="ar-DZ"/>
        </w:rPr>
        <w:t>معناه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انخفاض درجة الخطورة للمشروع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eastAsia="MS Gothic" w:hAnsiTheme="minorBidi"/>
          <w:b/>
          <w:bCs/>
          <w:rtl/>
          <w:lang w:bidi="ar-DZ"/>
        </w:rPr>
        <w:t>خطأ</w:t>
      </w:r>
      <w:r w:rsidRPr="006641D0">
        <w:rPr>
          <w:rFonts w:asciiTheme="minorBidi" w:hAnsiTheme="minorBidi"/>
          <w:rtl/>
          <w:lang w:bidi="ar-DZ"/>
        </w:rPr>
        <w:t>العكس صحيح، الانحراف المعياري الكبير يعني زيادة درجة الخطورة، والصغيرة تعني انخفاض الخطورة</w:t>
      </w:r>
      <w:r w:rsidRPr="006641D0">
        <w:rPr>
          <w:rFonts w:asciiTheme="minorBidi" w:hAnsiTheme="minorBidi"/>
          <w:lang w:bidi="ar-DZ"/>
        </w:rPr>
        <w:t>.</w:t>
      </w:r>
    </w:p>
    <w:p w:rsidR="006641D0" w:rsidRPr="006641D0" w:rsidRDefault="00391A09" w:rsidP="006641D0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معيار التشاؤم التام يختار البديل الذي </w:t>
      </w:r>
      <w:proofErr w:type="gramStart"/>
      <w:r w:rsidRPr="006641D0">
        <w:rPr>
          <w:rFonts w:asciiTheme="minorBidi" w:hAnsiTheme="minorBidi"/>
          <w:rtl/>
          <w:lang w:bidi="ar-DZ"/>
        </w:rPr>
        <w:t>يمثل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أعلى قيمة لكل بديل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eastAsia="MS Gothic" w:hAnsiTheme="minorBidi"/>
          <w:b/>
          <w:bCs/>
          <w:rtl/>
          <w:lang w:bidi="ar-DZ"/>
        </w:rPr>
        <w:t>خطأ</w:t>
      </w:r>
      <w:r w:rsidRPr="006641D0">
        <w:rPr>
          <w:rFonts w:asciiTheme="minorBidi" w:hAnsiTheme="minorBidi"/>
          <w:rtl/>
          <w:lang w:bidi="ar-DZ"/>
        </w:rPr>
        <w:t>لأن معيار التشاؤم التام يختار البديل الذي يمثل أدنى قيمة لكل بديل</w:t>
      </w:r>
      <w:r w:rsidRPr="006641D0">
        <w:rPr>
          <w:rFonts w:asciiTheme="minorBidi" w:hAnsiTheme="minorBidi"/>
          <w:lang w:bidi="ar-DZ"/>
        </w:rPr>
        <w:t>.</w:t>
      </w:r>
    </w:p>
    <w:p w:rsidR="006641D0" w:rsidRPr="006641D0" w:rsidRDefault="00391A09" w:rsidP="006641D0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lang w:bidi="ar-DZ"/>
        </w:rPr>
      </w:pPr>
      <w:r w:rsidRPr="006641D0">
        <w:rPr>
          <w:rFonts w:asciiTheme="minorBidi" w:hAnsiTheme="minorBidi"/>
          <w:rtl/>
          <w:lang w:bidi="ar-DZ"/>
        </w:rPr>
        <w:t xml:space="preserve">معيار التفاؤل يفترض أن متخذ القرار </w:t>
      </w:r>
      <w:proofErr w:type="gramStart"/>
      <w:r w:rsidRPr="006641D0">
        <w:rPr>
          <w:rFonts w:asciiTheme="minorBidi" w:hAnsiTheme="minorBidi"/>
          <w:rtl/>
          <w:lang w:bidi="ar-DZ"/>
        </w:rPr>
        <w:t>سيحدث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أسوأ الحالات ويختار أقل قيمة لكل بديل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eastAsia="MS Gothic" w:hAnsiTheme="minorBidi"/>
          <w:b/>
          <w:bCs/>
          <w:rtl/>
          <w:lang w:bidi="ar-DZ"/>
        </w:rPr>
        <w:t>خطأ</w:t>
      </w:r>
      <w:r w:rsidRPr="006641D0">
        <w:rPr>
          <w:rFonts w:asciiTheme="minorBidi" w:hAnsiTheme="minorBidi"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 xml:space="preserve">العكس صحيح، معيار التفاؤل يفترض </w:t>
      </w:r>
      <w:proofErr w:type="gramStart"/>
      <w:r w:rsidRPr="006641D0">
        <w:rPr>
          <w:rFonts w:asciiTheme="minorBidi" w:hAnsiTheme="minorBidi"/>
          <w:rtl/>
          <w:lang w:bidi="ar-DZ"/>
        </w:rPr>
        <w:t>حدوث</w:t>
      </w:r>
      <w:proofErr w:type="gramEnd"/>
      <w:r w:rsidRPr="006641D0">
        <w:rPr>
          <w:rFonts w:asciiTheme="minorBidi" w:hAnsiTheme="minorBidi"/>
          <w:rtl/>
          <w:lang w:bidi="ar-DZ"/>
        </w:rPr>
        <w:t xml:space="preserve"> أفضل الحالات ويختار أعلى قيمة لكل بديل</w:t>
      </w:r>
      <w:r w:rsidRPr="006641D0">
        <w:rPr>
          <w:rFonts w:asciiTheme="minorBidi" w:hAnsiTheme="minorBidi"/>
          <w:lang w:bidi="ar-DZ"/>
        </w:rPr>
        <w:t>.</w:t>
      </w:r>
    </w:p>
    <w:p w:rsidR="00D16C25" w:rsidRPr="006641D0" w:rsidRDefault="00391A09" w:rsidP="006641D0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rtl/>
          <w:lang w:bidi="ar-DZ"/>
        </w:rPr>
      </w:pPr>
      <w:r w:rsidRPr="006641D0">
        <w:rPr>
          <w:rFonts w:asciiTheme="minorBidi" w:hAnsiTheme="minorBidi"/>
          <w:rtl/>
          <w:lang w:bidi="ar-DZ"/>
        </w:rPr>
        <w:t>معايير اتخاذ القرارات المالية في حالة التأكد تفترض معرفة التدفقات النقدية المستقبلية بدقة</w:t>
      </w:r>
      <w:r w:rsidRPr="006641D0">
        <w:rPr>
          <w:rFonts w:asciiTheme="minorBidi" w:hAnsiTheme="minorBidi"/>
          <w:lang w:bidi="ar-DZ"/>
        </w:rPr>
        <w:t>.</w:t>
      </w:r>
      <w:r w:rsidRPr="006641D0">
        <w:rPr>
          <w:rFonts w:asciiTheme="minorBidi" w:eastAsia="MS Gothic" w:hAnsiTheme="minorBidi"/>
          <w:b/>
          <w:bCs/>
          <w:rtl/>
          <w:lang w:bidi="ar-DZ"/>
        </w:rPr>
        <w:t>صحيح</w:t>
      </w:r>
      <w:r w:rsidR="006641D0">
        <w:rPr>
          <w:rFonts w:asciiTheme="minorBidi" w:eastAsia="MS Gothic" w:hAnsiTheme="minorBidi" w:hint="cs"/>
          <w:b/>
          <w:bCs/>
          <w:rtl/>
          <w:lang w:bidi="ar-DZ"/>
        </w:rPr>
        <w:t xml:space="preserve"> </w:t>
      </w:r>
      <w:r w:rsidRPr="006641D0">
        <w:rPr>
          <w:rFonts w:asciiTheme="minorBidi" w:hAnsiTheme="minorBidi"/>
          <w:rtl/>
          <w:lang w:bidi="ar-DZ"/>
        </w:rPr>
        <w:t>لأن هذا المعيار يفترض أن متخذ القرار يعرف بدقة التدفقات الداخلة والخارجة للمشروع، أي يعمل في ظل ظروف التأكد الكامل</w:t>
      </w:r>
      <w:r w:rsidRPr="006641D0">
        <w:rPr>
          <w:rFonts w:asciiTheme="minorBidi" w:hAnsiTheme="minorBidi"/>
          <w:lang w:bidi="ar-DZ"/>
        </w:rPr>
        <w:t>.</w:t>
      </w:r>
    </w:p>
    <w:sectPr w:rsidR="00D16C25" w:rsidRPr="0066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C1B"/>
    <w:multiLevelType w:val="hybridMultilevel"/>
    <w:tmpl w:val="1A9AF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6BFA"/>
    <w:multiLevelType w:val="hybridMultilevel"/>
    <w:tmpl w:val="164229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75B33"/>
    <w:multiLevelType w:val="hybridMultilevel"/>
    <w:tmpl w:val="0CB02FA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7A6271B"/>
    <w:multiLevelType w:val="hybridMultilevel"/>
    <w:tmpl w:val="D04A68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0290C"/>
    <w:multiLevelType w:val="hybridMultilevel"/>
    <w:tmpl w:val="ECB68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DF"/>
    <w:rsid w:val="001C1A69"/>
    <w:rsid w:val="002305DF"/>
    <w:rsid w:val="00391A09"/>
    <w:rsid w:val="00483C30"/>
    <w:rsid w:val="006641D0"/>
    <w:rsid w:val="00B237F8"/>
    <w:rsid w:val="00CB2CD9"/>
    <w:rsid w:val="00D16C25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6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2026-01-15T22:07:00Z</dcterms:created>
  <dcterms:modified xsi:type="dcterms:W3CDTF">2026-01-24T21:39:00Z</dcterms:modified>
</cp:coreProperties>
</file>