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77" w:rsidRPr="007666A5" w:rsidRDefault="004F0277" w:rsidP="001B7853">
      <w:pPr>
        <w:pStyle w:val="Titre"/>
        <w:spacing w:line="276" w:lineRule="auto"/>
        <w:jc w:val="left"/>
        <w:rPr>
          <w:rFonts w:ascii="Cambria" w:hAnsi="Cambria" w:cs="Calibri"/>
          <w:b w:val="0"/>
          <w:bCs w:val="0"/>
          <w:i/>
          <w:iCs/>
          <w:color w:val="000000"/>
          <w:sz w:val="24"/>
          <w:szCs w:val="24"/>
        </w:rPr>
      </w:pPr>
      <w:r w:rsidRPr="007666A5">
        <w:rPr>
          <w:rFonts w:ascii="Cambria" w:hAnsi="Cambria" w:cs="Calibri"/>
          <w:b w:val="0"/>
          <w:bCs w:val="0"/>
          <w:i/>
          <w:iCs/>
          <w:color w:val="000000"/>
          <w:sz w:val="24"/>
          <w:szCs w:val="24"/>
        </w:rPr>
        <w:t xml:space="preserve">Centre Universitaire de  MILA                                                 </w:t>
      </w:r>
      <w:r>
        <w:rPr>
          <w:rFonts w:ascii="Cambria" w:hAnsi="Cambria" w:cs="Calibri"/>
          <w:b w:val="0"/>
          <w:bCs w:val="0"/>
          <w:i/>
          <w:iCs/>
          <w:color w:val="000000"/>
          <w:sz w:val="24"/>
          <w:szCs w:val="24"/>
        </w:rPr>
        <w:t xml:space="preserve">        année universitaire 20</w:t>
      </w:r>
      <w:r w:rsidR="00507567">
        <w:rPr>
          <w:rFonts w:ascii="Cambria" w:hAnsi="Cambria" w:cs="Calibri"/>
          <w:b w:val="0"/>
          <w:bCs w:val="0"/>
          <w:i/>
          <w:iCs/>
          <w:color w:val="000000"/>
          <w:sz w:val="24"/>
          <w:szCs w:val="24"/>
        </w:rPr>
        <w:t>2</w:t>
      </w:r>
      <w:r w:rsidR="001B7853">
        <w:rPr>
          <w:rFonts w:ascii="Cambria" w:hAnsi="Cambria" w:cs="Calibri"/>
          <w:b w:val="0"/>
          <w:bCs w:val="0"/>
          <w:i/>
          <w:iCs/>
          <w:color w:val="000000"/>
          <w:sz w:val="24"/>
          <w:szCs w:val="24"/>
        </w:rPr>
        <w:t>3</w:t>
      </w:r>
      <w:r>
        <w:rPr>
          <w:rFonts w:ascii="Cambria" w:hAnsi="Cambria" w:cs="Calibri"/>
          <w:b w:val="0"/>
          <w:bCs w:val="0"/>
          <w:i/>
          <w:iCs/>
          <w:color w:val="000000"/>
          <w:sz w:val="24"/>
          <w:szCs w:val="24"/>
        </w:rPr>
        <w:t>/202</w:t>
      </w:r>
      <w:r w:rsidR="001B7853">
        <w:rPr>
          <w:rFonts w:ascii="Cambria" w:hAnsi="Cambria" w:cs="Calibri"/>
          <w:b w:val="0"/>
          <w:bCs w:val="0"/>
          <w:i/>
          <w:iCs/>
          <w:color w:val="000000"/>
          <w:sz w:val="24"/>
          <w:szCs w:val="24"/>
        </w:rPr>
        <w:t>4</w:t>
      </w:r>
    </w:p>
    <w:p w:rsidR="004F0277" w:rsidRPr="007666A5" w:rsidRDefault="004F0277" w:rsidP="004F0277">
      <w:pPr>
        <w:spacing w:after="0"/>
        <w:rPr>
          <w:i/>
          <w:iCs/>
          <w:sz w:val="24"/>
          <w:szCs w:val="24"/>
        </w:rPr>
      </w:pPr>
      <w:r w:rsidRPr="007666A5">
        <w:rPr>
          <w:i/>
          <w:iCs/>
          <w:sz w:val="24"/>
          <w:szCs w:val="24"/>
        </w:rPr>
        <w:t xml:space="preserve">Département </w:t>
      </w:r>
      <w:r>
        <w:rPr>
          <w:i/>
          <w:iCs/>
          <w:sz w:val="24"/>
          <w:szCs w:val="24"/>
        </w:rPr>
        <w:t>GM EM</w:t>
      </w:r>
      <w:r w:rsidRPr="007666A5">
        <w:rPr>
          <w:i/>
          <w:iCs/>
          <w:sz w:val="24"/>
          <w:szCs w:val="24"/>
        </w:rPr>
        <w:t xml:space="preserve">                                                                        </w:t>
      </w:r>
      <w:r>
        <w:rPr>
          <w:i/>
          <w:iCs/>
          <w:sz w:val="24"/>
          <w:szCs w:val="24"/>
        </w:rPr>
        <w:t xml:space="preserve"> </w:t>
      </w:r>
      <w:r w:rsidRPr="007666A5">
        <w:rPr>
          <w:i/>
          <w:iCs/>
          <w:sz w:val="24"/>
          <w:szCs w:val="24"/>
        </w:rPr>
        <w:t xml:space="preserve">   3</w:t>
      </w:r>
      <w:r w:rsidRPr="007666A5">
        <w:rPr>
          <w:i/>
          <w:iCs/>
          <w:sz w:val="24"/>
          <w:szCs w:val="24"/>
          <w:vertAlign w:val="superscript"/>
        </w:rPr>
        <w:t>eme</w:t>
      </w:r>
      <w:r w:rsidRPr="007666A5">
        <w:rPr>
          <w:i/>
          <w:iCs/>
          <w:sz w:val="24"/>
          <w:szCs w:val="24"/>
        </w:rPr>
        <w:t xml:space="preserve"> année électromécanique</w:t>
      </w:r>
    </w:p>
    <w:p w:rsidR="004F0277" w:rsidRPr="00437069" w:rsidRDefault="004F0277" w:rsidP="004F0277">
      <w:pPr>
        <w:spacing w:after="0"/>
        <w:rPr>
          <w:sz w:val="24"/>
          <w:szCs w:val="24"/>
        </w:rPr>
      </w:pPr>
      <w:r w:rsidRPr="007666A5">
        <w:rPr>
          <w:i/>
          <w:iCs/>
          <w:sz w:val="24"/>
          <w:szCs w:val="24"/>
        </w:rPr>
        <w:t xml:space="preserve">Module : </w:t>
      </w:r>
      <w:r>
        <w:rPr>
          <w:i/>
          <w:iCs/>
          <w:sz w:val="24"/>
          <w:szCs w:val="24"/>
        </w:rPr>
        <w:t xml:space="preserve">TP </w:t>
      </w:r>
      <w:r w:rsidRPr="007666A5">
        <w:rPr>
          <w:i/>
          <w:iCs/>
          <w:sz w:val="24"/>
          <w:szCs w:val="24"/>
        </w:rPr>
        <w:t>Electronique de puissance</w:t>
      </w:r>
    </w:p>
    <w:p w:rsidR="004F0277" w:rsidRPr="00437069" w:rsidRDefault="004F0277" w:rsidP="004F0277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4F0277" w:rsidRDefault="004F0277" w:rsidP="004F0277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E73C39">
        <w:rPr>
          <w:b/>
          <w:bCs/>
          <w:sz w:val="32"/>
          <w:szCs w:val="32"/>
        </w:rPr>
        <w:t>TP n°1 : REDRESSEMENT NON COMMANDE MONOPHASE</w:t>
      </w:r>
    </w:p>
    <w:p w:rsidR="004F0277" w:rsidRDefault="0026022D" w:rsidP="004F0277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93AAAC1" wp14:editId="3B6C47EB">
            <wp:extent cx="5751305" cy="1268083"/>
            <wp:effectExtent l="0" t="0" r="1905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3274" cy="127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77" w:rsidRPr="00705E2A" w:rsidRDefault="0026022D" w:rsidP="00705E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F0277" w:rsidRPr="00705E2A">
        <w:rPr>
          <w:rFonts w:asciiTheme="majorBidi" w:hAnsiTheme="majorBidi" w:cstheme="majorBidi"/>
          <w:sz w:val="24"/>
          <w:szCs w:val="24"/>
        </w:rPr>
        <w:t>L’objectif de ce TP est :</w:t>
      </w:r>
    </w:p>
    <w:p w:rsidR="004F0277" w:rsidRPr="00705E2A" w:rsidRDefault="004F0277" w:rsidP="00705E2A">
      <w:pPr>
        <w:pStyle w:val="Paragraphedeliste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>L'apprentissage d'un logiciel de simulation d'électronique de puissance, outil qui va par la suite être utilisé régulièrement dans l'ensemble des autres TP d'électronique de puissance.</w:t>
      </w:r>
    </w:p>
    <w:p w:rsidR="004F0277" w:rsidRPr="00705E2A" w:rsidRDefault="004F0277" w:rsidP="00705E2A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>La prise en compte des différences de caractéristiques du redressement monophasé, selon le type de charge.</w:t>
      </w:r>
    </w:p>
    <w:p w:rsidR="0026022D" w:rsidRPr="00705E2A" w:rsidRDefault="0026022D" w:rsidP="00705E2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 xml:space="preserve">Faire l’étude et la simulation du redressement et du filtrage d’un signal alternatif, de réaliser des circuits de redressement en simple alternance, d’observer par </w:t>
      </w:r>
      <w:proofErr w:type="spellStart"/>
      <w:r w:rsidRPr="00705E2A">
        <w:rPr>
          <w:rFonts w:asciiTheme="majorBidi" w:hAnsiTheme="majorBidi" w:cstheme="majorBidi"/>
          <w:b/>
          <w:bCs/>
          <w:sz w:val="24"/>
          <w:szCs w:val="24"/>
        </w:rPr>
        <w:t>sim</w:t>
      </w:r>
      <w:r w:rsidR="008B22D7" w:rsidRPr="00705E2A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705E2A">
        <w:rPr>
          <w:rFonts w:asciiTheme="majorBidi" w:hAnsiTheme="majorBidi" w:cstheme="majorBidi"/>
          <w:b/>
          <w:bCs/>
          <w:sz w:val="24"/>
          <w:szCs w:val="24"/>
        </w:rPr>
        <w:t>li</w:t>
      </w:r>
      <w:r w:rsidR="008B22D7" w:rsidRPr="00705E2A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705E2A">
        <w:rPr>
          <w:rFonts w:asciiTheme="majorBidi" w:hAnsiTheme="majorBidi" w:cstheme="majorBidi"/>
          <w:b/>
          <w:bCs/>
          <w:sz w:val="24"/>
          <w:szCs w:val="24"/>
        </w:rPr>
        <w:t>k</w:t>
      </w:r>
      <w:proofErr w:type="spellEnd"/>
      <w:r w:rsidR="008B22D7" w:rsidRPr="00705E2A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proofErr w:type="spellStart"/>
      <w:r w:rsidR="008B22D7" w:rsidRPr="00705E2A">
        <w:rPr>
          <w:rFonts w:asciiTheme="majorBidi" w:hAnsiTheme="majorBidi" w:cstheme="majorBidi"/>
          <w:b/>
          <w:bCs/>
          <w:sz w:val="24"/>
          <w:szCs w:val="24"/>
        </w:rPr>
        <w:t>matlab</w:t>
      </w:r>
      <w:proofErr w:type="spellEnd"/>
      <w:r w:rsidRPr="00705E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05E2A">
        <w:rPr>
          <w:rFonts w:asciiTheme="majorBidi" w:hAnsiTheme="majorBidi" w:cstheme="majorBidi"/>
          <w:sz w:val="24"/>
          <w:szCs w:val="24"/>
        </w:rPr>
        <w:t>le signal redressé et filtré, puis le comparer au modèle théorique.</w:t>
      </w:r>
    </w:p>
    <w:p w:rsidR="004F0277" w:rsidRPr="00705E2A" w:rsidRDefault="004F0277" w:rsidP="00705E2A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F0277" w:rsidRPr="00705E2A" w:rsidRDefault="004F0277" w:rsidP="00705E2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05E2A">
        <w:rPr>
          <w:rFonts w:asciiTheme="majorBidi" w:hAnsiTheme="majorBidi" w:cstheme="majorBidi"/>
          <w:b/>
          <w:bCs/>
          <w:sz w:val="28"/>
          <w:szCs w:val="28"/>
          <w:u w:val="single"/>
        </w:rPr>
        <w:t>1</w:t>
      </w:r>
      <w:r w:rsidRPr="00705E2A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ere</w:t>
      </w:r>
      <w:r w:rsidRPr="00705E2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partie : redressement non commandé monophasé simple alternance</w:t>
      </w:r>
    </w:p>
    <w:p w:rsidR="004F0277" w:rsidRPr="00705E2A" w:rsidRDefault="004F0277" w:rsidP="00705E2A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05E2A">
        <w:rPr>
          <w:rFonts w:asciiTheme="majorBidi" w:hAnsiTheme="majorBidi" w:cstheme="majorBidi"/>
          <w:b/>
          <w:bCs/>
          <w:sz w:val="24"/>
          <w:szCs w:val="24"/>
          <w:u w:val="single"/>
        </w:rPr>
        <w:t>CHARGE RESISTIVE</w:t>
      </w:r>
    </w:p>
    <w:p w:rsidR="004F0277" w:rsidRPr="00705E2A" w:rsidRDefault="004F0277" w:rsidP="00705E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 xml:space="preserve">Schéma électrique :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sin⁡</m:t>
        </m:r>
        <m:r>
          <w:rPr>
            <w:rFonts w:ascii="Cambria Math" w:hAnsi="Cambria Math" w:cstheme="majorBidi"/>
            <w:sz w:val="24"/>
            <w:szCs w:val="24"/>
          </w:rPr>
          <m:t>(ωt)=50.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(100πt</m:t>
            </m:r>
          </m:e>
        </m:func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="00633C93" w:rsidRPr="00705E2A">
        <w:rPr>
          <w:rFonts w:asciiTheme="majorBidi" w:eastAsiaTheme="minorEastAsia" w:hAnsiTheme="majorBidi" w:cstheme="majorBidi"/>
          <w:sz w:val="24"/>
          <w:szCs w:val="24"/>
        </w:rPr>
        <w:t xml:space="preserve"> avec f=50Hz.</w:t>
      </w:r>
    </w:p>
    <w:p w:rsidR="004F0277" w:rsidRDefault="001676DC" w:rsidP="00705E2A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01FF7BC" wp14:editId="056F9FF3">
            <wp:extent cx="2467155" cy="1703632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21" cy="170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DB" w:rsidRDefault="009E71DB" w:rsidP="009E71DB">
      <w:pPr>
        <w:spacing w:after="0" w:line="36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9E71DB">
        <w:rPr>
          <w:rFonts w:ascii="TimesNewRoman" w:hAnsi="TimesNewRoman" w:cs="TimesNewRoman"/>
          <w:b/>
          <w:bCs/>
          <w:sz w:val="24"/>
          <w:szCs w:val="24"/>
        </w:rPr>
        <w:t xml:space="preserve">Manipulation </w:t>
      </w:r>
      <w:r>
        <w:rPr>
          <w:rFonts w:ascii="TimesNewRoman" w:hAnsi="TimesNewRoman" w:cs="TimesNewRoman"/>
          <w:b/>
          <w:bCs/>
          <w:sz w:val="24"/>
          <w:szCs w:val="24"/>
        </w:rPr>
        <w:t>1</w:t>
      </w:r>
    </w:p>
    <w:p w:rsidR="009E71DB" w:rsidRPr="00705E2A" w:rsidRDefault="009E71DB" w:rsidP="009E71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B6E0F" w:rsidRPr="00705E2A" w:rsidRDefault="004F0277" w:rsidP="001F14A9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>Réaliser le montage précédent sur MATLAB Simulink.</w:t>
      </w:r>
    </w:p>
    <w:p w:rsidR="003B6E0F" w:rsidRPr="00705E2A" w:rsidRDefault="004F0277" w:rsidP="001F14A9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>Pour R=</w:t>
      </w:r>
      <w:r w:rsidR="003726DA" w:rsidRPr="00705E2A">
        <w:rPr>
          <w:rFonts w:asciiTheme="majorBidi" w:hAnsiTheme="majorBidi" w:cstheme="majorBidi"/>
          <w:sz w:val="24"/>
          <w:szCs w:val="24"/>
        </w:rPr>
        <w:t>5</w:t>
      </w:r>
      <w:r w:rsidRPr="00705E2A">
        <w:rPr>
          <w:rFonts w:asciiTheme="majorBidi" w:hAnsiTheme="majorBidi" w:cstheme="majorBidi"/>
          <w:sz w:val="24"/>
          <w:szCs w:val="24"/>
        </w:rPr>
        <w:t xml:space="preserve">0 Ω, </w:t>
      </w:r>
      <w:r w:rsidR="003726DA" w:rsidRPr="00705E2A">
        <w:rPr>
          <w:rFonts w:asciiTheme="majorBidi" w:hAnsiTheme="majorBidi" w:cstheme="majorBidi"/>
          <w:sz w:val="24"/>
          <w:szCs w:val="24"/>
        </w:rPr>
        <w:t xml:space="preserve">visualiser </w:t>
      </w:r>
      <w:r w:rsidRPr="00705E2A">
        <w:rPr>
          <w:rFonts w:asciiTheme="majorBidi" w:hAnsiTheme="majorBidi" w:cstheme="majorBidi"/>
          <w:sz w:val="24"/>
          <w:szCs w:val="24"/>
        </w:rPr>
        <w:t>sur l’oscilloscope</w:t>
      </w:r>
      <w:r w:rsidR="003726DA" w:rsidRPr="00705E2A">
        <w:rPr>
          <w:rFonts w:asciiTheme="majorBidi" w:hAnsiTheme="majorBidi" w:cstheme="majorBidi"/>
          <w:sz w:val="24"/>
          <w:szCs w:val="24"/>
        </w:rPr>
        <w:t xml:space="preserve"> les tensions</w:t>
      </w:r>
      <w:r w:rsidRPr="00705E2A">
        <w:rPr>
          <w:rFonts w:asciiTheme="majorBidi" w:hAnsiTheme="majorBidi" w:cstheme="majorBidi"/>
          <w:sz w:val="24"/>
          <w:szCs w:val="24"/>
        </w:rPr>
        <w:t xml:space="preserve"> U</w:t>
      </w:r>
      <w:proofErr w:type="gramStart"/>
      <w:r w:rsidRPr="00705E2A">
        <w:rPr>
          <w:rFonts w:asciiTheme="majorBidi" w:hAnsiTheme="majorBidi" w:cstheme="majorBidi"/>
          <w:sz w:val="24"/>
          <w:szCs w:val="24"/>
        </w:rPr>
        <w:t>( t</w:t>
      </w:r>
      <w:proofErr w:type="gramEnd"/>
      <w:r w:rsidRPr="00705E2A">
        <w:rPr>
          <w:rFonts w:asciiTheme="majorBidi" w:hAnsiTheme="majorBidi" w:cstheme="majorBidi"/>
          <w:sz w:val="24"/>
          <w:szCs w:val="24"/>
        </w:rPr>
        <w:t xml:space="preserve"> ), Ud( t ), </w:t>
      </w:r>
      <w:proofErr w:type="spellStart"/>
      <w:r w:rsidRPr="00705E2A">
        <w:rPr>
          <w:rFonts w:asciiTheme="majorBidi" w:hAnsiTheme="majorBidi" w:cstheme="majorBidi"/>
          <w:sz w:val="24"/>
          <w:szCs w:val="24"/>
        </w:rPr>
        <w:t>U</w:t>
      </w:r>
      <w:r w:rsidRPr="00705E2A">
        <w:rPr>
          <w:rFonts w:asciiTheme="majorBidi" w:hAnsiTheme="majorBidi" w:cstheme="majorBidi"/>
          <w:sz w:val="24"/>
          <w:szCs w:val="24"/>
          <w:vertAlign w:val="subscript"/>
        </w:rPr>
        <w:t>ch</w:t>
      </w:r>
      <w:proofErr w:type="spellEnd"/>
      <w:r w:rsidRPr="00705E2A">
        <w:rPr>
          <w:rFonts w:asciiTheme="majorBidi" w:hAnsiTheme="majorBidi" w:cstheme="majorBidi"/>
          <w:sz w:val="24"/>
          <w:szCs w:val="24"/>
        </w:rPr>
        <w:t xml:space="preserve">( t ) et </w:t>
      </w:r>
      <w:r w:rsidR="003726DA" w:rsidRPr="00705E2A">
        <w:rPr>
          <w:rFonts w:asciiTheme="majorBidi" w:hAnsiTheme="majorBidi" w:cstheme="majorBidi"/>
          <w:sz w:val="24"/>
          <w:szCs w:val="24"/>
        </w:rPr>
        <w:t xml:space="preserve">le courant </w:t>
      </w:r>
      <w:proofErr w:type="spellStart"/>
      <w:r w:rsidRPr="00705E2A">
        <w:rPr>
          <w:rFonts w:asciiTheme="majorBidi" w:hAnsiTheme="majorBidi" w:cstheme="majorBidi"/>
          <w:sz w:val="24"/>
          <w:szCs w:val="24"/>
        </w:rPr>
        <w:t>I</w:t>
      </w:r>
      <w:r w:rsidRPr="00705E2A">
        <w:rPr>
          <w:rFonts w:asciiTheme="majorBidi" w:hAnsiTheme="majorBidi" w:cstheme="majorBidi"/>
          <w:sz w:val="24"/>
          <w:szCs w:val="24"/>
          <w:vertAlign w:val="subscript"/>
        </w:rPr>
        <w:t>ch</w:t>
      </w:r>
      <w:proofErr w:type="spellEnd"/>
      <w:r w:rsidRPr="00705E2A">
        <w:rPr>
          <w:rFonts w:asciiTheme="majorBidi" w:hAnsiTheme="majorBidi" w:cstheme="majorBidi"/>
          <w:sz w:val="24"/>
          <w:szCs w:val="24"/>
        </w:rPr>
        <w:t>( t ), puis les tracer.</w:t>
      </w:r>
    </w:p>
    <w:p w:rsidR="004F0277" w:rsidRPr="00705E2A" w:rsidRDefault="003B6E0F" w:rsidP="001F14A9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lastRenderedPageBreak/>
        <w:t xml:space="preserve">Calculer les valeurs moyennes </w:t>
      </w:r>
      <w:r w:rsidR="00893607" w:rsidRPr="00705E2A">
        <w:rPr>
          <w:rFonts w:asciiTheme="majorBidi" w:hAnsiTheme="majorBidi" w:cstheme="majorBidi"/>
          <w:sz w:val="24"/>
          <w:szCs w:val="24"/>
        </w:rPr>
        <w:t>e</w:t>
      </w:r>
      <w:r w:rsidRPr="00705E2A">
        <w:rPr>
          <w:rFonts w:asciiTheme="majorBidi" w:hAnsiTheme="majorBidi" w:cstheme="majorBidi"/>
          <w:sz w:val="24"/>
          <w:szCs w:val="24"/>
        </w:rPr>
        <w:t>t efficaces et le taux d’ondulation F</w:t>
      </w:r>
      <w:r w:rsidRPr="00705E2A">
        <w:rPr>
          <w:rFonts w:asciiTheme="majorBidi" w:hAnsiTheme="majorBidi" w:cstheme="majorBidi"/>
          <w:sz w:val="24"/>
          <w:szCs w:val="24"/>
          <w:vertAlign w:val="subscript"/>
        </w:rPr>
        <w:t>ond</w:t>
      </w:r>
      <w:r w:rsidRPr="00705E2A">
        <w:rPr>
          <w:rFonts w:asciiTheme="majorBidi" w:hAnsiTheme="majorBidi" w:cstheme="majorBidi"/>
          <w:sz w:val="24"/>
          <w:szCs w:val="24"/>
        </w:rPr>
        <w:t xml:space="preserve"> de la tension redressée avec </w:t>
      </w:r>
      <w:proofErr w:type="spellStart"/>
      <w:r w:rsidRPr="00705E2A">
        <w:rPr>
          <w:rFonts w:asciiTheme="majorBidi" w:hAnsiTheme="majorBidi" w:cstheme="majorBidi"/>
          <w:sz w:val="24"/>
          <w:szCs w:val="24"/>
        </w:rPr>
        <w:t>simulink</w:t>
      </w:r>
      <w:proofErr w:type="spellEnd"/>
      <w:r w:rsidR="004F0277" w:rsidRPr="00705E2A">
        <w:rPr>
          <w:rFonts w:asciiTheme="majorBidi" w:hAnsiTheme="majorBidi" w:cstheme="majorBidi"/>
          <w:sz w:val="24"/>
          <w:szCs w:val="24"/>
        </w:rPr>
        <w:t>.</w:t>
      </w:r>
    </w:p>
    <w:p w:rsidR="003B6E0F" w:rsidRPr="00705E2A" w:rsidRDefault="003B6E0F" w:rsidP="001F14A9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>vérifier théoriquement les résultats obtenus pour R=50 Ω.</w:t>
      </w:r>
    </w:p>
    <w:p w:rsidR="003B6E0F" w:rsidRPr="00705E2A" w:rsidRDefault="003B6E0F" w:rsidP="001F14A9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>réaliser un chargeur de batteries (E=40V et R=50 Ω).</w:t>
      </w:r>
    </w:p>
    <w:p w:rsidR="003B6E0F" w:rsidRPr="00705E2A" w:rsidRDefault="003B6E0F" w:rsidP="001F14A9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 xml:space="preserve">Analysez vos résultats, interprétez.  </w:t>
      </w:r>
    </w:p>
    <w:p w:rsidR="003B6E0F" w:rsidRPr="00705E2A" w:rsidRDefault="00893607" w:rsidP="00AA0E9A">
      <w:pPr>
        <w:spacing w:after="0"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 xml:space="preserve">On rappelle que : Facteur de forme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eff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moy</m:t>
                </m:r>
              </m:sub>
            </m:sSub>
          </m:den>
        </m:f>
      </m:oMath>
      <w:r w:rsidRPr="00705E2A">
        <w:rPr>
          <w:rFonts w:asciiTheme="majorBidi" w:eastAsiaTheme="minorEastAsia" w:hAnsiTheme="majorBidi" w:cstheme="majorBidi"/>
          <w:sz w:val="24"/>
          <w:szCs w:val="24"/>
        </w:rPr>
        <w:t xml:space="preserve"> et le taux </w:t>
      </w:r>
      <w:r w:rsidR="00633C93" w:rsidRPr="00705E2A">
        <w:rPr>
          <w:rFonts w:asciiTheme="majorBidi" w:eastAsiaTheme="minorEastAsia" w:hAnsiTheme="majorBidi" w:cstheme="majorBidi"/>
          <w:sz w:val="24"/>
          <w:szCs w:val="24"/>
        </w:rPr>
        <w:t>d’ondulation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 xml:space="preserve"> F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V ond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-1</m:t>
            </m:r>
          </m:e>
        </m:rad>
      </m:oMath>
      <w:r w:rsidR="000A5CF8" w:rsidRPr="00705E2A">
        <w:rPr>
          <w:rFonts w:asciiTheme="majorBidi" w:eastAsiaTheme="minorEastAsia" w:hAnsiTheme="majorBidi" w:cstheme="majorBidi"/>
          <w:b/>
          <w:bCs/>
          <w:sz w:val="24"/>
          <w:szCs w:val="24"/>
        </w:rPr>
        <w:t>.</w:t>
      </w:r>
    </w:p>
    <w:p w:rsidR="000A5CF8" w:rsidRPr="00705E2A" w:rsidRDefault="000A5CF8" w:rsidP="001F14A9">
      <w:pPr>
        <w:spacing w:after="0" w:line="360" w:lineRule="auto"/>
        <w:ind w:left="36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0A5CF8" w:rsidRPr="00705E2A" w:rsidRDefault="00633C93" w:rsidP="001F14A9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05E2A">
        <w:rPr>
          <w:rFonts w:asciiTheme="majorBidi" w:hAnsiTheme="majorBidi" w:cstheme="majorBidi"/>
          <w:b/>
          <w:bCs/>
          <w:sz w:val="24"/>
          <w:szCs w:val="24"/>
          <w:u w:val="single"/>
        </w:rPr>
        <w:t>CHARGE CAPACITIVE RC</w:t>
      </w:r>
    </w:p>
    <w:p w:rsidR="00633C93" w:rsidRPr="00705E2A" w:rsidRDefault="00633C93" w:rsidP="001F14A9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 xml:space="preserve">Réaliser le montage ci-dessous où le filtre passe-bas est un filtre RC, avec f=1kHz, </w:t>
      </w:r>
      <w:proofErr w:type="spellStart"/>
      <w:r w:rsidRPr="00705E2A">
        <w:rPr>
          <w:rFonts w:asciiTheme="majorBidi" w:hAnsiTheme="majorBidi" w:cstheme="majorBidi"/>
          <w:sz w:val="24"/>
          <w:szCs w:val="24"/>
        </w:rPr>
        <w:t>Umax</w:t>
      </w:r>
      <w:proofErr w:type="spellEnd"/>
      <w:r w:rsidRPr="00705E2A">
        <w:rPr>
          <w:rFonts w:asciiTheme="majorBidi" w:hAnsiTheme="majorBidi" w:cstheme="majorBidi"/>
          <w:sz w:val="24"/>
          <w:szCs w:val="24"/>
        </w:rPr>
        <w:t>=10V (pour minimiser l’effet de seuil) :</w:t>
      </w:r>
    </w:p>
    <w:p w:rsidR="00464A90" w:rsidRDefault="00785652" w:rsidP="00705E2A">
      <w:pPr>
        <w:spacing w:after="0" w:line="360" w:lineRule="auto"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657D22E" wp14:editId="122706F1">
            <wp:extent cx="2294626" cy="1325021"/>
            <wp:effectExtent l="0" t="0" r="0" b="889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737" cy="13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DB" w:rsidRDefault="009E71DB" w:rsidP="009E71DB">
      <w:pPr>
        <w:spacing w:after="0" w:line="36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9E71DB">
        <w:rPr>
          <w:rFonts w:ascii="TimesNewRoman" w:hAnsi="TimesNewRoman" w:cs="TimesNewRoman"/>
          <w:b/>
          <w:bCs/>
          <w:sz w:val="24"/>
          <w:szCs w:val="24"/>
        </w:rPr>
        <w:t xml:space="preserve">Manipulation </w:t>
      </w:r>
      <w:r>
        <w:rPr>
          <w:rFonts w:ascii="TimesNewRoman" w:hAnsi="TimesNewRoman" w:cs="TimesNewRoman"/>
          <w:b/>
          <w:bCs/>
          <w:sz w:val="24"/>
          <w:szCs w:val="24"/>
        </w:rPr>
        <w:t>2</w:t>
      </w:r>
    </w:p>
    <w:p w:rsidR="009E71DB" w:rsidRPr="00705E2A" w:rsidRDefault="009E71DB" w:rsidP="009E71D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1190C" w:rsidRPr="00F44F99" w:rsidRDefault="00785652" w:rsidP="00F44F99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4F99">
        <w:rPr>
          <w:rFonts w:asciiTheme="majorBidi" w:hAnsiTheme="majorBidi" w:cstheme="majorBidi"/>
          <w:sz w:val="24"/>
          <w:szCs w:val="24"/>
        </w:rPr>
        <w:t xml:space="preserve">Pour C fixé à 100μF, faites varier </w:t>
      </w:r>
      <w:r w:rsidR="0031190C" w:rsidRPr="00F44F99">
        <w:rPr>
          <w:rFonts w:asciiTheme="majorBidi" w:hAnsiTheme="majorBidi" w:cstheme="majorBidi"/>
          <w:sz w:val="24"/>
          <w:szCs w:val="24"/>
        </w:rPr>
        <w:t xml:space="preserve">la résistance </w:t>
      </w:r>
      <w:r w:rsidRPr="00F44F99">
        <w:rPr>
          <w:rFonts w:asciiTheme="majorBidi" w:hAnsiTheme="majorBidi" w:cstheme="majorBidi"/>
          <w:sz w:val="24"/>
          <w:szCs w:val="24"/>
        </w:rPr>
        <w:t>R=</w:t>
      </w:r>
      <w:r w:rsidR="0031190C" w:rsidRPr="00F44F99">
        <w:rPr>
          <w:rFonts w:asciiTheme="majorBidi" w:hAnsiTheme="majorBidi" w:cstheme="majorBidi"/>
          <w:sz w:val="24"/>
          <w:szCs w:val="24"/>
        </w:rPr>
        <w:t xml:space="preserve">200 Ω, </w:t>
      </w:r>
      <w:r w:rsidRPr="00F44F99">
        <w:rPr>
          <w:rFonts w:asciiTheme="majorBidi" w:hAnsiTheme="majorBidi" w:cstheme="majorBidi"/>
          <w:sz w:val="24"/>
          <w:szCs w:val="24"/>
        </w:rPr>
        <w:t>100 Ω</w:t>
      </w:r>
      <w:r w:rsidR="0031190C" w:rsidRPr="00F44F99">
        <w:rPr>
          <w:rFonts w:asciiTheme="majorBidi" w:hAnsiTheme="majorBidi" w:cstheme="majorBidi"/>
          <w:sz w:val="24"/>
          <w:szCs w:val="24"/>
        </w:rPr>
        <w:t>, 50 Ω, 10 Ω, 1Ω. Visualisez vos courbes et remplir le tableau -1- :</w:t>
      </w:r>
    </w:p>
    <w:p w:rsidR="0031190C" w:rsidRPr="00705E2A" w:rsidRDefault="0031190C" w:rsidP="001F14A9">
      <w:pPr>
        <w:spacing w:line="360" w:lineRule="auto"/>
        <w:jc w:val="both"/>
        <w:rPr>
          <w:rFonts w:asciiTheme="majorBidi" w:hAnsiTheme="majorBidi" w:cstheme="majorBidi"/>
        </w:rPr>
      </w:pPr>
      <w:r w:rsidRPr="00705E2A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0A270AB3" wp14:editId="16D228F5">
            <wp:extent cx="5759518" cy="225149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25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90C" w:rsidRPr="00705E2A" w:rsidRDefault="0031190C" w:rsidP="00BE27F3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sz w:val="24"/>
          <w:szCs w:val="24"/>
        </w:rPr>
        <w:t>Pour R fixé à 100 Ω, faites varier la capacité C=</w:t>
      </w:r>
      <w:r w:rsidR="00BE27F3" w:rsidRPr="00705E2A">
        <w:rPr>
          <w:rFonts w:asciiTheme="majorBidi" w:hAnsiTheme="majorBidi" w:cstheme="majorBidi"/>
          <w:sz w:val="24"/>
          <w:szCs w:val="24"/>
        </w:rPr>
        <w:t>2000μF</w:t>
      </w:r>
      <w:r w:rsidR="00BE27F3">
        <w:rPr>
          <w:rFonts w:asciiTheme="majorBidi" w:hAnsiTheme="majorBidi" w:cstheme="majorBidi"/>
          <w:sz w:val="24"/>
          <w:szCs w:val="24"/>
        </w:rPr>
        <w:t>,</w:t>
      </w:r>
      <w:r w:rsidRPr="00705E2A">
        <w:rPr>
          <w:rFonts w:asciiTheme="majorBidi" w:hAnsiTheme="majorBidi" w:cstheme="majorBidi"/>
          <w:sz w:val="24"/>
          <w:szCs w:val="24"/>
        </w:rPr>
        <w:t xml:space="preserve"> 100μF, 50μF,</w:t>
      </w:r>
      <w:r w:rsidR="00BE27F3">
        <w:rPr>
          <w:rFonts w:asciiTheme="majorBidi" w:hAnsiTheme="majorBidi" w:cstheme="majorBidi"/>
          <w:sz w:val="24"/>
          <w:szCs w:val="24"/>
        </w:rPr>
        <w:t xml:space="preserve"> </w:t>
      </w:r>
      <w:r w:rsidRPr="00705E2A">
        <w:rPr>
          <w:rFonts w:asciiTheme="majorBidi" w:hAnsiTheme="majorBidi" w:cstheme="majorBidi"/>
          <w:sz w:val="24"/>
          <w:szCs w:val="24"/>
        </w:rPr>
        <w:t>10μF, 1μF. Visualisez vos courbes et remplir le tableau -2- :</w:t>
      </w:r>
    </w:p>
    <w:p w:rsidR="0031190C" w:rsidRPr="00705E2A" w:rsidRDefault="0031190C" w:rsidP="00705E2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 wp14:anchorId="31987C1E" wp14:editId="41DE5381">
            <wp:extent cx="5822830" cy="2104846"/>
            <wp:effectExtent l="0" t="0" r="698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208" cy="210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1D1" w:rsidRPr="001F14A9" w:rsidRDefault="001E41D1" w:rsidP="009E71DB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14A9">
        <w:rPr>
          <w:rFonts w:asciiTheme="majorBidi" w:hAnsiTheme="majorBidi" w:cstheme="majorBidi"/>
          <w:sz w:val="24"/>
          <w:szCs w:val="24"/>
        </w:rPr>
        <w:t xml:space="preserve">Avec </w:t>
      </w:r>
      <w:proofErr w:type="spellStart"/>
      <w:r w:rsidRPr="001F14A9">
        <w:rPr>
          <w:rFonts w:asciiTheme="majorBidi" w:hAnsiTheme="majorBidi" w:cstheme="majorBidi"/>
          <w:sz w:val="24"/>
          <w:szCs w:val="24"/>
        </w:rPr>
        <w:t>simulink</w:t>
      </w:r>
      <w:proofErr w:type="spellEnd"/>
      <w:r w:rsidR="00BE27F3">
        <w:rPr>
          <w:rFonts w:asciiTheme="majorBidi" w:hAnsiTheme="majorBidi" w:cstheme="majorBidi"/>
          <w:sz w:val="24"/>
          <w:szCs w:val="24"/>
        </w:rPr>
        <w:t xml:space="preserve"> avec R=100</w:t>
      </w:r>
      <w:r w:rsidR="00BE27F3" w:rsidRPr="00BE27F3">
        <w:rPr>
          <w:rFonts w:asciiTheme="majorBidi" w:hAnsiTheme="majorBidi" w:cstheme="majorBidi"/>
          <w:sz w:val="24"/>
          <w:szCs w:val="24"/>
        </w:rPr>
        <w:t xml:space="preserve"> </w:t>
      </w:r>
      <w:r w:rsidR="00BE27F3" w:rsidRPr="00705E2A">
        <w:rPr>
          <w:rFonts w:asciiTheme="majorBidi" w:hAnsiTheme="majorBidi" w:cstheme="majorBidi"/>
          <w:sz w:val="24"/>
          <w:szCs w:val="24"/>
        </w:rPr>
        <w:t>Ω</w:t>
      </w:r>
      <w:r w:rsidR="00BE27F3">
        <w:rPr>
          <w:rFonts w:asciiTheme="majorBidi" w:hAnsiTheme="majorBidi" w:cstheme="majorBidi"/>
          <w:sz w:val="24"/>
          <w:szCs w:val="24"/>
        </w:rPr>
        <w:t xml:space="preserve"> et C=</w:t>
      </w:r>
      <w:r w:rsidR="009E71DB">
        <w:rPr>
          <w:rFonts w:asciiTheme="majorBidi" w:hAnsiTheme="majorBidi" w:cstheme="majorBidi"/>
          <w:sz w:val="24"/>
          <w:szCs w:val="24"/>
        </w:rPr>
        <w:t xml:space="preserve"> !!!! </w:t>
      </w:r>
      <w:proofErr w:type="spellStart"/>
      <w:r w:rsidR="00BE27F3" w:rsidRPr="00705E2A">
        <w:rPr>
          <w:rFonts w:asciiTheme="majorBidi" w:hAnsiTheme="majorBidi" w:cstheme="majorBidi"/>
          <w:sz w:val="24"/>
          <w:szCs w:val="24"/>
        </w:rPr>
        <w:t>μF</w:t>
      </w:r>
      <w:proofErr w:type="spellEnd"/>
      <w:r w:rsidRPr="001F14A9">
        <w:rPr>
          <w:rFonts w:asciiTheme="majorBidi" w:hAnsiTheme="majorBidi" w:cstheme="majorBidi"/>
          <w:sz w:val="24"/>
          <w:szCs w:val="24"/>
        </w:rPr>
        <w:t> :</w:t>
      </w:r>
    </w:p>
    <w:p w:rsidR="001E41D1" w:rsidRPr="001F14A9" w:rsidRDefault="001E41D1" w:rsidP="001F14A9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14A9">
        <w:rPr>
          <w:rFonts w:asciiTheme="majorBidi" w:hAnsiTheme="majorBidi" w:cstheme="majorBidi"/>
          <w:sz w:val="24"/>
          <w:szCs w:val="24"/>
        </w:rPr>
        <w:t>Tracer la tension d’entrée, la tension de la charge.</w:t>
      </w:r>
    </w:p>
    <w:p w:rsidR="001E41D1" w:rsidRPr="001F14A9" w:rsidRDefault="001E41D1" w:rsidP="001F14A9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14A9">
        <w:rPr>
          <w:rFonts w:asciiTheme="majorBidi" w:hAnsiTheme="majorBidi" w:cstheme="majorBidi"/>
          <w:sz w:val="24"/>
          <w:szCs w:val="24"/>
        </w:rPr>
        <w:t>Tracer le courant d’entrée, le courant dans les différents éléments R et C</w:t>
      </w:r>
      <w:r w:rsidR="000B7F93" w:rsidRPr="001F14A9">
        <w:rPr>
          <w:rFonts w:asciiTheme="majorBidi" w:hAnsiTheme="majorBidi" w:cstheme="majorBidi"/>
          <w:sz w:val="24"/>
          <w:szCs w:val="24"/>
        </w:rPr>
        <w:t>.</w:t>
      </w:r>
    </w:p>
    <w:p w:rsidR="001E41D1" w:rsidRPr="001F14A9" w:rsidRDefault="000B7F93" w:rsidP="001F14A9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14A9">
        <w:rPr>
          <w:rFonts w:asciiTheme="majorBidi" w:hAnsiTheme="majorBidi" w:cstheme="majorBidi"/>
          <w:sz w:val="24"/>
          <w:szCs w:val="24"/>
        </w:rPr>
        <w:t>Donner la valeur calculée par le logiciel de la valeur moyenne de la tension et du courant dans la charge.</w:t>
      </w:r>
    </w:p>
    <w:p w:rsidR="00785652" w:rsidRPr="00705E2A" w:rsidRDefault="00785652" w:rsidP="00705E2A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4F0277" w:rsidRPr="00705E2A" w:rsidRDefault="004F0277" w:rsidP="00705E2A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eastAsiaTheme="minorEastAsia" w:hAnsiTheme="majorBidi" w:cstheme="majorBidi"/>
          <w:b/>
          <w:bCs/>
          <w:noProof/>
          <w:sz w:val="24"/>
          <w:szCs w:val="24"/>
          <w:u w:val="single"/>
          <w:lang w:eastAsia="fr-FR"/>
        </w:rPr>
      </w:pPr>
      <w:r w:rsidRPr="00705E2A">
        <w:rPr>
          <w:rFonts w:asciiTheme="majorBidi" w:eastAsiaTheme="minorEastAsia" w:hAnsiTheme="majorBidi" w:cstheme="majorBidi"/>
          <w:b/>
          <w:bCs/>
          <w:noProof/>
          <w:sz w:val="24"/>
          <w:szCs w:val="24"/>
          <w:u w:val="single"/>
          <w:lang w:eastAsia="fr-FR"/>
        </w:rPr>
        <w:t>CHARGE INDUCTIVE</w:t>
      </w:r>
    </w:p>
    <w:p w:rsidR="004F0277" w:rsidRPr="00705E2A" w:rsidRDefault="004F0277" w:rsidP="00705E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05E2A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t xml:space="preserve">Soit le </w:t>
      </w:r>
      <w:r w:rsidRPr="00705E2A">
        <w:rPr>
          <w:rFonts w:asciiTheme="majorBidi" w:hAnsiTheme="majorBidi" w:cstheme="majorBidi"/>
          <w:sz w:val="24"/>
          <w:szCs w:val="24"/>
        </w:rPr>
        <w:t>schéma électrique suivant :</w:t>
      </w:r>
    </w:p>
    <w:p w:rsidR="002522D6" w:rsidRDefault="002522D6" w:rsidP="00705E2A">
      <w:pPr>
        <w:spacing w:after="0" w:line="360" w:lineRule="auto"/>
        <w:jc w:val="center"/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</w:pPr>
      <w:r w:rsidRPr="00705E2A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5290200" wp14:editId="613E72CB">
            <wp:extent cx="2958861" cy="1820174"/>
            <wp:effectExtent l="0" t="0" r="0" b="889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17" cy="182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DB" w:rsidRDefault="009E71DB" w:rsidP="00705E2A">
      <w:pPr>
        <w:spacing w:after="0" w:line="36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9E71DB">
        <w:rPr>
          <w:rFonts w:ascii="TimesNewRoman" w:hAnsi="TimesNewRoman" w:cs="TimesNewRoman"/>
          <w:b/>
          <w:bCs/>
          <w:sz w:val="24"/>
          <w:szCs w:val="24"/>
        </w:rPr>
        <w:t>Manipulation 3</w:t>
      </w:r>
    </w:p>
    <w:p w:rsidR="009E71DB" w:rsidRPr="009E71DB" w:rsidRDefault="009E71DB" w:rsidP="00705E2A">
      <w:pPr>
        <w:spacing w:after="0" w:line="360" w:lineRule="auto"/>
        <w:jc w:val="center"/>
        <w:rPr>
          <w:rFonts w:asciiTheme="majorBidi" w:eastAsiaTheme="minorEastAsia" w:hAnsiTheme="majorBidi" w:cstheme="majorBidi"/>
          <w:b/>
          <w:bCs/>
          <w:noProof/>
          <w:sz w:val="24"/>
          <w:szCs w:val="24"/>
          <w:lang w:eastAsia="fr-FR"/>
        </w:rPr>
      </w:pPr>
    </w:p>
    <w:p w:rsidR="00705E2A" w:rsidRDefault="00705E2A" w:rsidP="00705E2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</w:rPr>
      </w:pPr>
      <w:r w:rsidRPr="00705E2A">
        <w:rPr>
          <w:rFonts w:asciiTheme="majorBidi" w:hAnsiTheme="majorBidi" w:cstheme="majorBidi"/>
          <w:sz w:val="23"/>
          <w:szCs w:val="23"/>
        </w:rPr>
        <w:t xml:space="preserve">Pour </w:t>
      </w:r>
      <w:proofErr w:type="spellStart"/>
      <w:r w:rsidRPr="00705E2A">
        <w:rPr>
          <w:rFonts w:asciiTheme="majorBidi" w:hAnsiTheme="majorBidi" w:cstheme="majorBidi"/>
          <w:sz w:val="23"/>
          <w:szCs w:val="23"/>
        </w:rPr>
        <w:t>L</w:t>
      </w:r>
      <w:proofErr w:type="spellEnd"/>
      <w:r w:rsidRPr="00705E2A">
        <w:rPr>
          <w:rFonts w:asciiTheme="majorBidi" w:hAnsiTheme="majorBidi" w:cstheme="majorBidi"/>
          <w:sz w:val="23"/>
          <w:szCs w:val="23"/>
        </w:rPr>
        <w:t xml:space="preserve"> fixé et R variable, Visualisez et relevez vos courbes. (tableau 3)</w:t>
      </w:r>
    </w:p>
    <w:p w:rsidR="00705E2A" w:rsidRPr="00705E2A" w:rsidRDefault="00705E2A" w:rsidP="00705E2A">
      <w:pPr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noProof/>
          <w:sz w:val="23"/>
          <w:szCs w:val="23"/>
          <w:lang w:eastAsia="fr-FR"/>
        </w:rPr>
        <w:drawing>
          <wp:inline distT="0" distB="0" distL="0" distR="0">
            <wp:extent cx="5760085" cy="2164973"/>
            <wp:effectExtent l="0" t="0" r="0" b="698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16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E2A" w:rsidRDefault="00705E2A" w:rsidP="00705E2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3"/>
          <w:szCs w:val="23"/>
        </w:rPr>
      </w:pPr>
      <w:r w:rsidRPr="00705E2A">
        <w:rPr>
          <w:rFonts w:asciiTheme="majorBidi" w:hAnsiTheme="majorBidi" w:cstheme="majorBidi"/>
          <w:sz w:val="23"/>
          <w:szCs w:val="23"/>
        </w:rPr>
        <w:lastRenderedPageBreak/>
        <w:t xml:space="preserve">Pour R fixé et </w:t>
      </w:r>
      <w:proofErr w:type="spellStart"/>
      <w:r w:rsidRPr="00705E2A">
        <w:rPr>
          <w:rFonts w:asciiTheme="majorBidi" w:hAnsiTheme="majorBidi" w:cstheme="majorBidi"/>
          <w:sz w:val="23"/>
          <w:szCs w:val="23"/>
        </w:rPr>
        <w:t>L</w:t>
      </w:r>
      <w:proofErr w:type="spellEnd"/>
      <w:r w:rsidRPr="00705E2A">
        <w:rPr>
          <w:rFonts w:asciiTheme="majorBidi" w:hAnsiTheme="majorBidi" w:cstheme="majorBidi"/>
          <w:sz w:val="23"/>
          <w:szCs w:val="23"/>
        </w:rPr>
        <w:t xml:space="preserve"> variable, Visualisez et relevez vos courbes. (tableau 4)</w:t>
      </w:r>
    </w:p>
    <w:p w:rsidR="00705E2A" w:rsidRPr="00705E2A" w:rsidRDefault="00705E2A" w:rsidP="00705E2A">
      <w:pPr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noProof/>
          <w:sz w:val="23"/>
          <w:szCs w:val="23"/>
          <w:lang w:eastAsia="fr-FR"/>
        </w:rPr>
        <w:drawing>
          <wp:inline distT="0" distB="0" distL="0" distR="0">
            <wp:extent cx="5760085" cy="2074679"/>
            <wp:effectExtent l="0" t="0" r="0" b="190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7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E2A" w:rsidRPr="00705E2A" w:rsidRDefault="00705E2A" w:rsidP="001F14A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</w:rPr>
      </w:pPr>
      <w:r w:rsidRPr="00705E2A">
        <w:rPr>
          <w:rFonts w:asciiTheme="majorBidi" w:hAnsiTheme="majorBidi" w:cstheme="majorBidi"/>
          <w:sz w:val="23"/>
          <w:szCs w:val="23"/>
        </w:rPr>
        <w:t>Expliquer les différences obtenues entre les courbes sur charge « inductive » et sur charge résistive.</w:t>
      </w:r>
    </w:p>
    <w:p w:rsidR="00705E2A" w:rsidRPr="00705E2A" w:rsidRDefault="00705E2A" w:rsidP="001F14A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</w:rPr>
      </w:pPr>
      <w:r w:rsidRPr="00705E2A">
        <w:rPr>
          <w:rFonts w:asciiTheme="majorBidi" w:hAnsiTheme="majorBidi" w:cstheme="majorBidi"/>
          <w:sz w:val="23"/>
          <w:szCs w:val="23"/>
        </w:rPr>
        <w:t xml:space="preserve">Justifier théoriquement les formes d'ondes, </w:t>
      </w:r>
      <w:proofErr w:type="gramStart"/>
      <w:r w:rsidRPr="00705E2A">
        <w:rPr>
          <w:rFonts w:asciiTheme="majorBidi" w:hAnsiTheme="majorBidi" w:cstheme="majorBidi"/>
          <w:sz w:val="23"/>
          <w:szCs w:val="23"/>
        </w:rPr>
        <w:t xml:space="preserve">de </w:t>
      </w:r>
      <w:proofErr w:type="spellStart"/>
      <w:r w:rsidRPr="00705E2A">
        <w:rPr>
          <w:rFonts w:asciiTheme="majorBidi" w:hAnsiTheme="majorBidi" w:cstheme="majorBidi"/>
          <w:sz w:val="23"/>
          <w:szCs w:val="23"/>
        </w:rPr>
        <w:t>ich</w:t>
      </w:r>
      <w:proofErr w:type="spellEnd"/>
      <w:r w:rsidRPr="00705E2A">
        <w:rPr>
          <w:rFonts w:asciiTheme="majorBidi" w:hAnsiTheme="majorBidi" w:cstheme="majorBidi"/>
          <w:sz w:val="23"/>
          <w:szCs w:val="23"/>
        </w:rPr>
        <w:t>(t</w:t>
      </w:r>
      <w:proofErr w:type="gramEnd"/>
      <w:r w:rsidRPr="00705E2A">
        <w:rPr>
          <w:rFonts w:asciiTheme="majorBidi" w:hAnsiTheme="majorBidi" w:cstheme="majorBidi"/>
          <w:sz w:val="23"/>
          <w:szCs w:val="23"/>
        </w:rPr>
        <w:t>).</w:t>
      </w:r>
    </w:p>
    <w:p w:rsidR="00705E2A" w:rsidRPr="00705E2A" w:rsidRDefault="00705E2A" w:rsidP="001F14A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</w:rPr>
      </w:pPr>
      <w:r w:rsidRPr="00705E2A">
        <w:rPr>
          <w:rFonts w:asciiTheme="majorBidi" w:hAnsiTheme="majorBidi" w:cstheme="majorBidi"/>
          <w:sz w:val="23"/>
          <w:szCs w:val="23"/>
        </w:rPr>
        <w:t>Que remarquez-vous, lorsqu’on augmente la valeur de l’inductance de 10mH à 100mH ?</w:t>
      </w:r>
    </w:p>
    <w:p w:rsidR="00705E2A" w:rsidRPr="00705E2A" w:rsidRDefault="00705E2A" w:rsidP="001F14A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NewRomanOOEnc" w:hAnsiTheme="majorBidi" w:cstheme="majorBidi"/>
          <w:sz w:val="23"/>
          <w:szCs w:val="23"/>
        </w:rPr>
      </w:pPr>
      <w:r w:rsidRPr="00705E2A">
        <w:rPr>
          <w:rFonts w:asciiTheme="majorBidi" w:hAnsiTheme="majorBidi" w:cstheme="majorBidi"/>
          <w:sz w:val="23"/>
          <w:szCs w:val="23"/>
        </w:rPr>
        <w:t xml:space="preserve">Calculer théoriquement la tension moyenne redressée et le courant moyen redressé, pour </w:t>
      </w:r>
      <w:r w:rsidRPr="00705E2A">
        <w:rPr>
          <w:rFonts w:asciiTheme="majorBidi" w:eastAsia="TimesNewRomanOOEnc" w:hAnsiTheme="majorBidi" w:cstheme="majorBidi"/>
          <w:sz w:val="23"/>
          <w:szCs w:val="23"/>
        </w:rPr>
        <w:t>R=10Ω, et L=100mH, comparez les avec les valeurs obtenues par Simulink.</w:t>
      </w:r>
    </w:p>
    <w:p w:rsidR="004F0277" w:rsidRPr="00705E2A" w:rsidRDefault="004F0277" w:rsidP="001F14A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F0277" w:rsidRPr="00705E2A" w:rsidRDefault="004F0277" w:rsidP="001F14A9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noProof/>
          <w:sz w:val="24"/>
          <w:szCs w:val="24"/>
          <w:u w:val="single"/>
          <w:lang w:eastAsia="fr-FR"/>
        </w:rPr>
      </w:pPr>
      <w:r w:rsidRPr="00705E2A">
        <w:rPr>
          <w:rFonts w:asciiTheme="majorBidi" w:eastAsiaTheme="minorEastAsia" w:hAnsiTheme="majorBidi" w:cstheme="majorBidi"/>
          <w:b/>
          <w:bCs/>
          <w:noProof/>
          <w:sz w:val="24"/>
          <w:szCs w:val="24"/>
          <w:u w:val="single"/>
          <w:lang w:eastAsia="fr-FR"/>
        </w:rPr>
        <w:t>CHARGE INDUCTIVE AVEC DIODE DE ROUE LIBRE (DRL)</w:t>
      </w:r>
    </w:p>
    <w:p w:rsidR="00705E2A" w:rsidRPr="00705E2A" w:rsidRDefault="00705E2A" w:rsidP="001F14A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noProof/>
          <w:sz w:val="24"/>
          <w:szCs w:val="24"/>
          <w:lang w:eastAsia="fr-FR"/>
        </w:rPr>
      </w:pPr>
      <w:r w:rsidRPr="00705E2A">
        <w:rPr>
          <w:rFonts w:asciiTheme="majorBidi" w:hAnsiTheme="majorBidi" w:cstheme="majorBidi"/>
          <w:sz w:val="24"/>
          <w:szCs w:val="24"/>
        </w:rPr>
        <w:t>Simuler le cas d'une charge constituée d'une résistance R</w:t>
      </w:r>
      <w:r w:rsidRPr="00705E2A">
        <w:rPr>
          <w:rFonts w:asciiTheme="majorBidi" w:hAnsiTheme="majorBidi" w:cstheme="majorBidi"/>
          <w:sz w:val="16"/>
          <w:szCs w:val="16"/>
        </w:rPr>
        <w:t xml:space="preserve">L </w:t>
      </w:r>
      <w:r w:rsidRPr="00705E2A">
        <w:rPr>
          <w:rFonts w:asciiTheme="majorBidi" w:eastAsia="TimesNewRomanOOEnc" w:hAnsiTheme="majorBidi" w:cstheme="majorBidi"/>
          <w:sz w:val="24"/>
          <w:szCs w:val="24"/>
        </w:rPr>
        <w:t xml:space="preserve">=10Ω en série avec une </w:t>
      </w:r>
      <w:r w:rsidRPr="00705E2A">
        <w:rPr>
          <w:rFonts w:asciiTheme="majorBidi" w:hAnsiTheme="majorBidi" w:cstheme="majorBidi"/>
          <w:sz w:val="24"/>
          <w:szCs w:val="24"/>
        </w:rPr>
        <w:t>inductance L = 100mH. Placer une diode de roue libre en anti parallèle avec la diode de redressement.</w:t>
      </w:r>
    </w:p>
    <w:p w:rsidR="004F0277" w:rsidRDefault="00F65FF0" w:rsidP="00F65FF0">
      <w:pPr>
        <w:spacing w:after="0" w:line="360" w:lineRule="auto"/>
        <w:jc w:val="center"/>
        <w:rPr>
          <w:rFonts w:asciiTheme="majorBidi" w:eastAsiaTheme="minorEastAsia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eastAsiaTheme="minorEastAsia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993367" cy="172095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471" cy="172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DB" w:rsidRDefault="009E71DB" w:rsidP="009E71DB">
      <w:pPr>
        <w:spacing w:after="0" w:line="36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9E71DB">
        <w:rPr>
          <w:rFonts w:ascii="TimesNewRoman" w:hAnsi="TimesNewRoman" w:cs="TimesNewRoman"/>
          <w:b/>
          <w:bCs/>
          <w:sz w:val="24"/>
          <w:szCs w:val="24"/>
        </w:rPr>
        <w:t>Manipulation 3</w:t>
      </w:r>
    </w:p>
    <w:p w:rsidR="00493FFA" w:rsidRPr="00705E2A" w:rsidRDefault="00493FFA" w:rsidP="009E71DB">
      <w:pPr>
        <w:spacing w:after="0" w:line="360" w:lineRule="auto"/>
        <w:rPr>
          <w:rFonts w:asciiTheme="majorBidi" w:eastAsiaTheme="minorEastAsia" w:hAnsiTheme="majorBidi" w:cstheme="majorBidi"/>
          <w:b/>
          <w:bCs/>
          <w:noProof/>
          <w:sz w:val="24"/>
          <w:szCs w:val="24"/>
          <w:lang w:eastAsia="fr-FR"/>
        </w:rPr>
      </w:pPr>
    </w:p>
    <w:p w:rsidR="001F14A9" w:rsidRDefault="00705E2A" w:rsidP="001F14A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705E2A">
        <w:rPr>
          <w:rFonts w:ascii="TimesNewRoman" w:hAnsi="TimesNewRoman" w:cs="TimesNewRoman"/>
          <w:sz w:val="24"/>
          <w:szCs w:val="24"/>
        </w:rPr>
        <w:t>Visualiser et relever la tension et le courant au niveau de la charge.</w:t>
      </w:r>
    </w:p>
    <w:p w:rsidR="001F14A9" w:rsidRDefault="00705E2A" w:rsidP="001F14A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1F14A9">
        <w:rPr>
          <w:rFonts w:ascii="TimesNewRoman" w:hAnsi="TimesNewRoman" w:cs="TimesNewRoman"/>
          <w:sz w:val="24"/>
          <w:szCs w:val="24"/>
        </w:rPr>
        <w:t>Par un calcul analytique, justifier les formes d'ondes de la tension de charge</w:t>
      </w:r>
    </w:p>
    <w:p w:rsidR="001F14A9" w:rsidRDefault="00705E2A" w:rsidP="001F14A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1F14A9">
        <w:rPr>
          <w:rFonts w:ascii="TimesNewRoman" w:hAnsi="TimesNewRoman" w:cs="TimesNewRoman"/>
          <w:sz w:val="24"/>
          <w:szCs w:val="24"/>
        </w:rPr>
        <w:t>Quelles différences, remarquez-vous sur l’allure de la tension de charge entre la</w:t>
      </w:r>
      <w:r w:rsidR="001F14A9">
        <w:rPr>
          <w:rFonts w:ascii="TimesNewRoman" w:hAnsi="TimesNewRoman" w:cs="TimesNewRoman"/>
          <w:sz w:val="24"/>
          <w:szCs w:val="24"/>
        </w:rPr>
        <w:t xml:space="preserve"> </w:t>
      </w:r>
      <w:r w:rsidRPr="001F14A9">
        <w:rPr>
          <w:rFonts w:ascii="TimesNewRoman" w:hAnsi="TimesNewRoman" w:cs="TimesNewRoman"/>
          <w:sz w:val="24"/>
          <w:szCs w:val="24"/>
        </w:rPr>
        <w:t>manipulation 3 et la manipulation 4 :</w:t>
      </w:r>
    </w:p>
    <w:p w:rsidR="001F14A9" w:rsidRPr="001F14A9" w:rsidRDefault="00705E2A" w:rsidP="001F14A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1F14A9">
        <w:rPr>
          <w:rFonts w:ascii="TimesNewRoman" w:hAnsi="TimesNewRoman" w:cs="TimesNewRoman"/>
          <w:sz w:val="24"/>
          <w:szCs w:val="24"/>
        </w:rPr>
        <w:t>Quelles différences, remarquez-vous sur l’allure du courant de charge entre la</w:t>
      </w:r>
      <w:r w:rsidR="001F14A9">
        <w:rPr>
          <w:rFonts w:ascii="TimesNewRoman" w:hAnsi="TimesNewRoman" w:cs="TimesNewRoman"/>
          <w:sz w:val="24"/>
          <w:szCs w:val="24"/>
        </w:rPr>
        <w:t xml:space="preserve"> </w:t>
      </w:r>
      <w:r w:rsidRPr="001F14A9">
        <w:rPr>
          <w:rFonts w:ascii="TimesNewRoman" w:hAnsi="TimesNewRoman" w:cs="TimesNewRoman"/>
          <w:sz w:val="24"/>
          <w:szCs w:val="24"/>
        </w:rPr>
        <w:t>manipu</w:t>
      </w:r>
      <w:r w:rsidR="001F14A9" w:rsidRPr="001F14A9">
        <w:rPr>
          <w:rFonts w:ascii="TimesNewRoman" w:hAnsi="TimesNewRoman" w:cs="TimesNewRoman"/>
          <w:sz w:val="24"/>
          <w:szCs w:val="24"/>
        </w:rPr>
        <w:t>lation 3 et la manipulation 4 :</w:t>
      </w:r>
    </w:p>
    <w:p w:rsidR="005731CC" w:rsidRPr="00705E2A" w:rsidRDefault="00705E2A" w:rsidP="001F14A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</w:pPr>
      <w:r w:rsidRPr="001F14A9">
        <w:rPr>
          <w:rFonts w:ascii="TimesNewRoman" w:hAnsi="TimesNewRoman" w:cs="TimesNewRoman"/>
          <w:sz w:val="24"/>
          <w:szCs w:val="24"/>
        </w:rPr>
        <w:t>D’après les résultats obtenus, Quel est selon vous le rôle de la diode de roue</w:t>
      </w:r>
      <w:r w:rsidR="001F14A9">
        <w:rPr>
          <w:rFonts w:ascii="TimesNewRoman" w:hAnsi="TimesNewRoman" w:cs="TimesNewRoman"/>
          <w:sz w:val="24"/>
          <w:szCs w:val="24"/>
        </w:rPr>
        <w:t xml:space="preserve"> </w:t>
      </w:r>
      <w:r w:rsidRPr="001F14A9">
        <w:rPr>
          <w:rFonts w:ascii="TimesNewRoman" w:hAnsi="TimesNewRoman" w:cs="TimesNewRoman"/>
          <w:sz w:val="24"/>
          <w:szCs w:val="24"/>
        </w:rPr>
        <w:t>libre (DRL).</w:t>
      </w:r>
    </w:p>
    <w:sectPr w:rsidR="005731CC" w:rsidRPr="00705E2A" w:rsidSect="00493FFA">
      <w:footerReference w:type="default" r:id="rId18"/>
      <w:pgSz w:w="11906" w:h="16838"/>
      <w:pgMar w:top="851" w:right="1134" w:bottom="567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BE" w:rsidRDefault="006B51BE">
      <w:pPr>
        <w:spacing w:after="0" w:line="240" w:lineRule="auto"/>
      </w:pPr>
      <w:r>
        <w:separator/>
      </w:r>
    </w:p>
  </w:endnote>
  <w:endnote w:type="continuationSeparator" w:id="0">
    <w:p w:rsidR="006B51BE" w:rsidRDefault="006B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OOE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207902"/>
      <w:docPartObj>
        <w:docPartGallery w:val="Page Numbers (Bottom of Page)"/>
        <w:docPartUnique/>
      </w:docPartObj>
    </w:sdtPr>
    <w:sdtEndPr/>
    <w:sdtContent>
      <w:p w:rsidR="005015F4" w:rsidRDefault="00F44F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853">
          <w:rPr>
            <w:noProof/>
          </w:rPr>
          <w:t>1</w:t>
        </w:r>
        <w:r>
          <w:fldChar w:fldCharType="end"/>
        </w:r>
      </w:p>
    </w:sdtContent>
  </w:sdt>
  <w:p w:rsidR="005015F4" w:rsidRDefault="006B51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BE" w:rsidRDefault="006B51BE">
      <w:pPr>
        <w:spacing w:after="0" w:line="240" w:lineRule="auto"/>
      </w:pPr>
      <w:r>
        <w:separator/>
      </w:r>
    </w:p>
  </w:footnote>
  <w:footnote w:type="continuationSeparator" w:id="0">
    <w:p w:rsidR="006B51BE" w:rsidRDefault="006B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819"/>
    <w:multiLevelType w:val="hybridMultilevel"/>
    <w:tmpl w:val="CB72591C"/>
    <w:lvl w:ilvl="0" w:tplc="028C13D2">
      <w:start w:val="1"/>
      <w:numFmt w:val="decimal"/>
      <w:lvlText w:val="%1-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A375A"/>
    <w:multiLevelType w:val="hybridMultilevel"/>
    <w:tmpl w:val="424C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F54F3"/>
    <w:multiLevelType w:val="hybridMultilevel"/>
    <w:tmpl w:val="265AA488"/>
    <w:lvl w:ilvl="0" w:tplc="E3CA5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22A7E"/>
    <w:multiLevelType w:val="hybridMultilevel"/>
    <w:tmpl w:val="BB8EC6BA"/>
    <w:lvl w:ilvl="0" w:tplc="028C13D2">
      <w:start w:val="1"/>
      <w:numFmt w:val="decimal"/>
      <w:lvlText w:val="%1-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20856"/>
    <w:multiLevelType w:val="hybridMultilevel"/>
    <w:tmpl w:val="DFE4D41A"/>
    <w:lvl w:ilvl="0" w:tplc="0CA43D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5">
    <w:nsid w:val="58B60F2A"/>
    <w:multiLevelType w:val="hybridMultilevel"/>
    <w:tmpl w:val="FAE6DA10"/>
    <w:lvl w:ilvl="0" w:tplc="028C13D2">
      <w:start w:val="1"/>
      <w:numFmt w:val="decimal"/>
      <w:lvlText w:val="%1-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1345B"/>
    <w:multiLevelType w:val="hybridMultilevel"/>
    <w:tmpl w:val="7C6CB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777CF"/>
    <w:multiLevelType w:val="hybridMultilevel"/>
    <w:tmpl w:val="D27EDCCA"/>
    <w:lvl w:ilvl="0" w:tplc="1B5E4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80389"/>
    <w:multiLevelType w:val="hybridMultilevel"/>
    <w:tmpl w:val="4ED84A26"/>
    <w:lvl w:ilvl="0" w:tplc="E438B6E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6F13DB"/>
    <w:multiLevelType w:val="hybridMultilevel"/>
    <w:tmpl w:val="99F61F36"/>
    <w:lvl w:ilvl="0" w:tplc="08260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04178"/>
    <w:multiLevelType w:val="hybridMultilevel"/>
    <w:tmpl w:val="9DFC4076"/>
    <w:lvl w:ilvl="0" w:tplc="950C9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9328E"/>
    <w:multiLevelType w:val="hybridMultilevel"/>
    <w:tmpl w:val="1C68331C"/>
    <w:lvl w:ilvl="0" w:tplc="E3CA5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668AD"/>
    <w:multiLevelType w:val="hybridMultilevel"/>
    <w:tmpl w:val="E1FAE824"/>
    <w:lvl w:ilvl="0" w:tplc="950C9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24555"/>
    <w:multiLevelType w:val="hybridMultilevel"/>
    <w:tmpl w:val="1A12A2A0"/>
    <w:lvl w:ilvl="0" w:tplc="950C9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77"/>
    <w:rsid w:val="0000612B"/>
    <w:rsid w:val="000A5CF8"/>
    <w:rsid w:val="000B7F93"/>
    <w:rsid w:val="001676DC"/>
    <w:rsid w:val="001B7853"/>
    <w:rsid w:val="001E41D1"/>
    <w:rsid w:val="001F14A9"/>
    <w:rsid w:val="002522D6"/>
    <w:rsid w:val="0026022D"/>
    <w:rsid w:val="0031190C"/>
    <w:rsid w:val="003726DA"/>
    <w:rsid w:val="003B6E0F"/>
    <w:rsid w:val="00463819"/>
    <w:rsid w:val="00464A90"/>
    <w:rsid w:val="00493FFA"/>
    <w:rsid w:val="004F0277"/>
    <w:rsid w:val="00507567"/>
    <w:rsid w:val="0053481F"/>
    <w:rsid w:val="005731CC"/>
    <w:rsid w:val="00633C93"/>
    <w:rsid w:val="00675104"/>
    <w:rsid w:val="006B51BE"/>
    <w:rsid w:val="00705E2A"/>
    <w:rsid w:val="00785652"/>
    <w:rsid w:val="00893607"/>
    <w:rsid w:val="008B22D7"/>
    <w:rsid w:val="009572F4"/>
    <w:rsid w:val="009D3AA7"/>
    <w:rsid w:val="009E71DB"/>
    <w:rsid w:val="00AA0E9A"/>
    <w:rsid w:val="00BE27F3"/>
    <w:rsid w:val="00D6208E"/>
    <w:rsid w:val="00F44F99"/>
    <w:rsid w:val="00F651E2"/>
    <w:rsid w:val="00F6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4F0277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4F0277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4F027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277"/>
  </w:style>
  <w:style w:type="paragraph" w:styleId="Textedebulles">
    <w:name w:val="Balloon Text"/>
    <w:basedOn w:val="Normal"/>
    <w:link w:val="TextedebullesCar"/>
    <w:uiPriority w:val="99"/>
    <w:semiHidden/>
    <w:unhideWhenUsed/>
    <w:rsid w:val="004F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2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3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3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4F0277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4F0277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4F027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277"/>
  </w:style>
  <w:style w:type="paragraph" w:styleId="Textedebulles">
    <w:name w:val="Balloon Text"/>
    <w:basedOn w:val="Normal"/>
    <w:link w:val="TextedebullesCar"/>
    <w:uiPriority w:val="99"/>
    <w:semiHidden/>
    <w:unhideWhenUsed/>
    <w:rsid w:val="004F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2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3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3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1A00-4CC3-4133-AF03-AC57E6B2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2022-01-03T19:26:00Z</dcterms:created>
  <dcterms:modified xsi:type="dcterms:W3CDTF">2023-11-27T13:08:00Z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-315771151</vt:i4>
  </property>
</Properties>
</file>