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415" w:rsidRPr="00B23072" w:rsidRDefault="00B12415" w:rsidP="00B23072">
      <w:pPr>
        <w:spacing w:after="0" w:line="360" w:lineRule="auto"/>
        <w:ind w:firstLine="708"/>
        <w:jc w:val="both"/>
        <w:rPr>
          <w:rFonts w:asciiTheme="majorBidi" w:hAnsiTheme="majorBidi" w:cstheme="majorBidi"/>
          <w:sz w:val="24"/>
          <w:szCs w:val="24"/>
        </w:rPr>
      </w:pPr>
    </w:p>
    <w:p w:rsidR="00B12415" w:rsidRPr="0075024B" w:rsidRDefault="00B23072" w:rsidP="00B23072">
      <w:pPr>
        <w:spacing w:after="0" w:line="360" w:lineRule="auto"/>
        <w:jc w:val="center"/>
        <w:rPr>
          <w:rFonts w:asciiTheme="majorBidi" w:hAnsiTheme="majorBidi" w:cstheme="majorBidi"/>
          <w:b/>
          <w:bCs/>
          <w:sz w:val="28"/>
          <w:szCs w:val="28"/>
        </w:rPr>
      </w:pPr>
      <w:r w:rsidRPr="0075024B">
        <w:rPr>
          <w:rFonts w:asciiTheme="majorBidi" w:hAnsiTheme="majorBidi" w:cstheme="majorBidi"/>
          <w:b/>
          <w:bCs/>
          <w:sz w:val="28"/>
          <w:szCs w:val="28"/>
        </w:rPr>
        <w:t>Chapitre 4:</w:t>
      </w:r>
      <w:r w:rsidR="00B12415" w:rsidRPr="0075024B">
        <w:rPr>
          <w:rFonts w:asciiTheme="majorBidi" w:hAnsiTheme="majorBidi" w:cstheme="majorBidi"/>
          <w:b/>
          <w:bCs/>
          <w:sz w:val="28"/>
          <w:szCs w:val="28"/>
        </w:rPr>
        <w:t xml:space="preserve"> Les outils de transfert de gène</w:t>
      </w:r>
    </w:p>
    <w:p w:rsidR="00B12415" w:rsidRPr="00D33F64" w:rsidRDefault="00B12415" w:rsidP="00B23072">
      <w:pPr>
        <w:spacing w:after="0" w:line="360" w:lineRule="auto"/>
        <w:jc w:val="both"/>
        <w:rPr>
          <w:rFonts w:asciiTheme="majorBidi" w:hAnsiTheme="majorBidi" w:cstheme="majorBidi"/>
          <w:b/>
          <w:bCs/>
          <w:sz w:val="24"/>
          <w:szCs w:val="24"/>
        </w:rPr>
      </w:pPr>
    </w:p>
    <w:p w:rsidR="00D33F64" w:rsidRPr="00D33F64" w:rsidRDefault="00D33F64" w:rsidP="007776D7">
      <w:pPr>
        <w:spacing w:line="360" w:lineRule="auto"/>
        <w:jc w:val="both"/>
        <w:rPr>
          <w:rFonts w:asciiTheme="majorBidi" w:hAnsiTheme="majorBidi" w:cstheme="majorBidi"/>
          <w:b/>
          <w:bCs/>
          <w:sz w:val="24"/>
          <w:szCs w:val="24"/>
        </w:rPr>
      </w:pPr>
      <w:r w:rsidRPr="00D33F64">
        <w:rPr>
          <w:rFonts w:asciiTheme="majorBidi" w:hAnsiTheme="majorBidi" w:cstheme="majorBidi"/>
          <w:b/>
          <w:bCs/>
          <w:sz w:val="24"/>
          <w:szCs w:val="24"/>
        </w:rPr>
        <w:t xml:space="preserve">Introduction </w:t>
      </w:r>
    </w:p>
    <w:p w:rsidR="00710E1A" w:rsidRDefault="00D33F64" w:rsidP="00710E1A">
      <w:pPr>
        <w:spacing w:after="0" w:line="360" w:lineRule="auto"/>
        <w:ind w:firstLine="708"/>
        <w:jc w:val="both"/>
        <w:rPr>
          <w:rFonts w:asciiTheme="majorBidi" w:hAnsiTheme="majorBidi" w:cstheme="majorBidi"/>
          <w:sz w:val="24"/>
          <w:szCs w:val="24"/>
        </w:rPr>
      </w:pPr>
      <w:r w:rsidRPr="00D33F64">
        <w:rPr>
          <w:rFonts w:asciiTheme="majorBidi" w:hAnsiTheme="majorBidi" w:cstheme="majorBidi"/>
          <w:sz w:val="24"/>
          <w:szCs w:val="24"/>
        </w:rPr>
        <w:t xml:space="preserve">Toutes les approches de thérapie génique sont basées sur la notion de transfert de gènes, qui consiste à transférer un acide nucléique exogène dans une cellule porteuse d’une anomalie génétique. Au final, ce transfert de gènes a pour objectif de permettre la correction de l’anomalie génétique au niveau de la cellule et ainsi de rétablir une fonction cellulaire normale. Le transfert de gènes s’effectue grâce à un outil appelé </w:t>
      </w:r>
      <w:r w:rsidRPr="00B92398">
        <w:rPr>
          <w:rFonts w:asciiTheme="majorBidi" w:hAnsiTheme="majorBidi" w:cstheme="majorBidi"/>
          <w:b/>
          <w:bCs/>
          <w:sz w:val="24"/>
          <w:szCs w:val="24"/>
        </w:rPr>
        <w:t>vecteur</w:t>
      </w:r>
      <w:r w:rsidRPr="00D33F64">
        <w:rPr>
          <w:rFonts w:asciiTheme="majorBidi" w:hAnsiTheme="majorBidi" w:cstheme="majorBidi"/>
          <w:sz w:val="24"/>
          <w:szCs w:val="24"/>
        </w:rPr>
        <w:t xml:space="preserve">, qui permettra de transférer dans la cellule une séquence codante (transfert de  transgène), ou des séquences modifiant l’expression de certains gènes présents au niveau de la cellule. </w:t>
      </w:r>
    </w:p>
    <w:p w:rsidR="00D33F64" w:rsidRDefault="00710E1A" w:rsidP="00C761E7">
      <w:pPr>
        <w:spacing w:line="360" w:lineRule="auto"/>
        <w:ind w:firstLine="708"/>
        <w:jc w:val="both"/>
        <w:rPr>
          <w:rFonts w:asciiTheme="majorBidi" w:hAnsiTheme="majorBidi" w:cstheme="majorBidi"/>
          <w:sz w:val="24"/>
          <w:szCs w:val="24"/>
        </w:rPr>
      </w:pPr>
      <w:r w:rsidRPr="00B23072">
        <w:rPr>
          <w:rFonts w:asciiTheme="majorBidi" w:hAnsiTheme="majorBidi" w:cstheme="majorBidi"/>
          <w:sz w:val="24"/>
          <w:szCs w:val="24"/>
        </w:rPr>
        <w:t>Un vecteur est une st</w:t>
      </w:r>
      <w:r>
        <w:rPr>
          <w:rFonts w:asciiTheme="majorBidi" w:hAnsiTheme="majorBidi" w:cstheme="majorBidi"/>
          <w:sz w:val="24"/>
          <w:szCs w:val="24"/>
        </w:rPr>
        <w:t xml:space="preserve">ructure permettant le transport, </w:t>
      </w:r>
      <w:r w:rsidRPr="00B23072">
        <w:rPr>
          <w:rFonts w:asciiTheme="majorBidi" w:hAnsiTheme="majorBidi" w:cstheme="majorBidi"/>
          <w:sz w:val="24"/>
          <w:szCs w:val="24"/>
        </w:rPr>
        <w:t xml:space="preserve">la pénétration du transgène dans les cellules cibles, son expression et son action thérapeutique. </w:t>
      </w:r>
    </w:p>
    <w:p w:rsidR="00C761E7" w:rsidRPr="00C761E7" w:rsidRDefault="00C761E7" w:rsidP="00C761E7">
      <w:pPr>
        <w:pStyle w:val="Paragraphedeliste"/>
        <w:numPr>
          <w:ilvl w:val="0"/>
          <w:numId w:val="3"/>
        </w:numPr>
        <w:spacing w:after="0" w:line="360" w:lineRule="auto"/>
        <w:jc w:val="both"/>
        <w:rPr>
          <w:rFonts w:asciiTheme="majorBidi" w:hAnsiTheme="majorBidi" w:cstheme="majorBidi"/>
          <w:b/>
          <w:bCs/>
          <w:sz w:val="24"/>
          <w:szCs w:val="24"/>
        </w:rPr>
      </w:pPr>
      <w:r w:rsidRPr="00C761E7">
        <w:rPr>
          <w:rFonts w:asciiTheme="majorBidi" w:hAnsiTheme="majorBidi" w:cstheme="majorBidi"/>
          <w:b/>
          <w:bCs/>
          <w:sz w:val="24"/>
          <w:szCs w:val="24"/>
        </w:rPr>
        <w:t>Propriétés des vecteurs</w:t>
      </w:r>
    </w:p>
    <w:p w:rsidR="007776D7" w:rsidRDefault="00C761E7" w:rsidP="00151F5C">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Un </w:t>
      </w:r>
      <w:r w:rsidR="00B12415" w:rsidRPr="00B23072">
        <w:rPr>
          <w:rFonts w:asciiTheme="majorBidi" w:hAnsiTheme="majorBidi" w:cstheme="majorBidi"/>
          <w:sz w:val="24"/>
          <w:szCs w:val="24"/>
        </w:rPr>
        <w:t xml:space="preserve"> vecteur idéal </w:t>
      </w:r>
      <w:r>
        <w:rPr>
          <w:rFonts w:asciiTheme="majorBidi" w:hAnsiTheme="majorBidi" w:cstheme="majorBidi"/>
          <w:sz w:val="24"/>
          <w:szCs w:val="24"/>
        </w:rPr>
        <w:t xml:space="preserve">doit répondre aux </w:t>
      </w:r>
      <w:r w:rsidR="00B12415" w:rsidRPr="00B23072">
        <w:rPr>
          <w:rFonts w:asciiTheme="majorBidi" w:hAnsiTheme="majorBidi" w:cstheme="majorBidi"/>
          <w:sz w:val="24"/>
          <w:szCs w:val="24"/>
        </w:rPr>
        <w:t xml:space="preserve"> plusieurs propriétés:  </w:t>
      </w:r>
    </w:p>
    <w:p w:rsidR="007776D7" w:rsidRPr="007776D7" w:rsidRDefault="00B12415" w:rsidP="007776D7">
      <w:pPr>
        <w:pStyle w:val="Paragraphedeliste"/>
        <w:numPr>
          <w:ilvl w:val="0"/>
          <w:numId w:val="1"/>
        </w:numPr>
        <w:spacing w:line="360" w:lineRule="auto"/>
        <w:jc w:val="both"/>
        <w:rPr>
          <w:rFonts w:asciiTheme="majorBidi" w:hAnsiTheme="majorBidi" w:cstheme="majorBidi"/>
          <w:sz w:val="24"/>
          <w:szCs w:val="24"/>
        </w:rPr>
      </w:pPr>
      <w:r w:rsidRPr="007776D7">
        <w:rPr>
          <w:rFonts w:asciiTheme="majorBidi" w:hAnsiTheme="majorBidi" w:cstheme="majorBidi"/>
          <w:sz w:val="24"/>
          <w:szCs w:val="24"/>
        </w:rPr>
        <w:t>Culture/production facile et de faible coût,</w:t>
      </w:r>
    </w:p>
    <w:p w:rsidR="007776D7" w:rsidRPr="007776D7" w:rsidRDefault="00B12415" w:rsidP="007776D7">
      <w:pPr>
        <w:pStyle w:val="Paragraphedeliste"/>
        <w:numPr>
          <w:ilvl w:val="0"/>
          <w:numId w:val="1"/>
        </w:numPr>
        <w:spacing w:line="360" w:lineRule="auto"/>
        <w:jc w:val="both"/>
        <w:rPr>
          <w:rFonts w:asciiTheme="majorBidi" w:hAnsiTheme="majorBidi" w:cstheme="majorBidi"/>
          <w:sz w:val="24"/>
          <w:szCs w:val="24"/>
        </w:rPr>
      </w:pPr>
      <w:r w:rsidRPr="007776D7">
        <w:rPr>
          <w:rFonts w:asciiTheme="majorBidi" w:hAnsiTheme="majorBidi" w:cstheme="majorBidi"/>
          <w:sz w:val="24"/>
          <w:szCs w:val="24"/>
        </w:rPr>
        <w:t xml:space="preserve">Faible </w:t>
      </w:r>
      <w:proofErr w:type="spellStart"/>
      <w:r w:rsidRPr="007776D7">
        <w:rPr>
          <w:rFonts w:asciiTheme="majorBidi" w:hAnsiTheme="majorBidi" w:cstheme="majorBidi"/>
          <w:sz w:val="24"/>
          <w:szCs w:val="24"/>
        </w:rPr>
        <w:t>immunogénicité</w:t>
      </w:r>
      <w:proofErr w:type="spellEnd"/>
      <w:r w:rsidRPr="007776D7">
        <w:rPr>
          <w:rFonts w:asciiTheme="majorBidi" w:hAnsiTheme="majorBidi" w:cstheme="majorBidi"/>
          <w:sz w:val="24"/>
          <w:szCs w:val="24"/>
        </w:rPr>
        <w:t>,</w:t>
      </w:r>
    </w:p>
    <w:p w:rsidR="007776D7" w:rsidRPr="007776D7" w:rsidRDefault="00B12415" w:rsidP="007776D7">
      <w:pPr>
        <w:pStyle w:val="Paragraphedeliste"/>
        <w:numPr>
          <w:ilvl w:val="0"/>
          <w:numId w:val="1"/>
        </w:numPr>
        <w:spacing w:line="360" w:lineRule="auto"/>
        <w:jc w:val="both"/>
        <w:rPr>
          <w:rFonts w:asciiTheme="majorBidi" w:hAnsiTheme="majorBidi" w:cstheme="majorBidi"/>
          <w:sz w:val="24"/>
          <w:szCs w:val="24"/>
        </w:rPr>
      </w:pPr>
      <w:r w:rsidRPr="007776D7">
        <w:rPr>
          <w:rFonts w:asciiTheme="majorBidi" w:hAnsiTheme="majorBidi" w:cstheme="majorBidi"/>
          <w:sz w:val="24"/>
          <w:szCs w:val="24"/>
        </w:rPr>
        <w:t>Non cytotoxique ou pathogène,</w:t>
      </w:r>
    </w:p>
    <w:p w:rsidR="007776D7" w:rsidRPr="007776D7" w:rsidRDefault="00B12415" w:rsidP="007776D7">
      <w:pPr>
        <w:pStyle w:val="Paragraphedeliste"/>
        <w:numPr>
          <w:ilvl w:val="0"/>
          <w:numId w:val="1"/>
        </w:numPr>
        <w:spacing w:line="360" w:lineRule="auto"/>
        <w:jc w:val="both"/>
        <w:rPr>
          <w:rFonts w:asciiTheme="majorBidi" w:hAnsiTheme="majorBidi" w:cstheme="majorBidi"/>
          <w:sz w:val="24"/>
          <w:szCs w:val="24"/>
        </w:rPr>
      </w:pPr>
      <w:r w:rsidRPr="007776D7">
        <w:rPr>
          <w:rFonts w:asciiTheme="majorBidi" w:hAnsiTheme="majorBidi" w:cstheme="majorBidi"/>
          <w:sz w:val="24"/>
          <w:szCs w:val="24"/>
        </w:rPr>
        <w:t xml:space="preserve"> Possibilité d’insérer une séquence d’ADN relativement longue,</w:t>
      </w:r>
    </w:p>
    <w:p w:rsidR="007776D7" w:rsidRPr="007776D7" w:rsidRDefault="00B12415" w:rsidP="007776D7">
      <w:pPr>
        <w:pStyle w:val="Paragraphedeliste"/>
        <w:numPr>
          <w:ilvl w:val="0"/>
          <w:numId w:val="1"/>
        </w:numPr>
        <w:spacing w:line="360" w:lineRule="auto"/>
        <w:jc w:val="both"/>
        <w:rPr>
          <w:rFonts w:asciiTheme="majorBidi" w:hAnsiTheme="majorBidi" w:cstheme="majorBidi"/>
          <w:sz w:val="24"/>
          <w:szCs w:val="24"/>
        </w:rPr>
      </w:pPr>
      <w:r w:rsidRPr="007776D7">
        <w:rPr>
          <w:rFonts w:asciiTheme="majorBidi" w:hAnsiTheme="majorBidi" w:cstheme="majorBidi"/>
          <w:sz w:val="24"/>
          <w:szCs w:val="24"/>
        </w:rPr>
        <w:t>Protection de la séquence insérée contre les nucléases,</w:t>
      </w:r>
    </w:p>
    <w:p w:rsidR="007776D7" w:rsidRPr="007776D7" w:rsidRDefault="00B12415" w:rsidP="007776D7">
      <w:pPr>
        <w:pStyle w:val="Paragraphedeliste"/>
        <w:numPr>
          <w:ilvl w:val="0"/>
          <w:numId w:val="1"/>
        </w:numPr>
        <w:spacing w:line="360" w:lineRule="auto"/>
        <w:jc w:val="both"/>
        <w:rPr>
          <w:rFonts w:asciiTheme="majorBidi" w:hAnsiTheme="majorBidi" w:cstheme="majorBidi"/>
          <w:sz w:val="24"/>
          <w:szCs w:val="24"/>
        </w:rPr>
      </w:pPr>
      <w:r w:rsidRPr="007776D7">
        <w:rPr>
          <w:rFonts w:asciiTheme="majorBidi" w:hAnsiTheme="majorBidi" w:cstheme="majorBidi"/>
          <w:sz w:val="24"/>
          <w:szCs w:val="24"/>
        </w:rPr>
        <w:t>Capacité d’infection des cellules quiescentes comme en division,</w:t>
      </w:r>
    </w:p>
    <w:p w:rsidR="007776D7" w:rsidRPr="007776D7" w:rsidRDefault="00B12415" w:rsidP="007776D7">
      <w:pPr>
        <w:pStyle w:val="Paragraphedeliste"/>
        <w:numPr>
          <w:ilvl w:val="0"/>
          <w:numId w:val="1"/>
        </w:numPr>
        <w:spacing w:line="360" w:lineRule="auto"/>
        <w:jc w:val="both"/>
        <w:rPr>
          <w:rFonts w:asciiTheme="majorBidi" w:hAnsiTheme="majorBidi" w:cstheme="majorBidi"/>
          <w:sz w:val="24"/>
          <w:szCs w:val="24"/>
        </w:rPr>
      </w:pPr>
      <w:r w:rsidRPr="007776D7">
        <w:rPr>
          <w:rFonts w:asciiTheme="majorBidi" w:hAnsiTheme="majorBidi" w:cstheme="majorBidi"/>
          <w:sz w:val="24"/>
          <w:szCs w:val="24"/>
        </w:rPr>
        <w:t xml:space="preserve">Ciblage des cellules à </w:t>
      </w:r>
      <w:proofErr w:type="spellStart"/>
      <w:r w:rsidRPr="007776D7">
        <w:rPr>
          <w:rFonts w:asciiTheme="majorBidi" w:hAnsiTheme="majorBidi" w:cstheme="majorBidi"/>
          <w:sz w:val="24"/>
          <w:szCs w:val="24"/>
        </w:rPr>
        <w:t>transfecter</w:t>
      </w:r>
      <w:proofErr w:type="spellEnd"/>
      <w:r w:rsidRPr="007776D7">
        <w:rPr>
          <w:rFonts w:asciiTheme="majorBidi" w:hAnsiTheme="majorBidi" w:cstheme="majorBidi"/>
          <w:sz w:val="24"/>
          <w:szCs w:val="24"/>
        </w:rPr>
        <w:t xml:space="preserve"> possible,</w:t>
      </w:r>
    </w:p>
    <w:p w:rsidR="007776D7" w:rsidRPr="007776D7" w:rsidRDefault="00B12415" w:rsidP="007776D7">
      <w:pPr>
        <w:pStyle w:val="Paragraphedeliste"/>
        <w:numPr>
          <w:ilvl w:val="0"/>
          <w:numId w:val="1"/>
        </w:numPr>
        <w:spacing w:line="360" w:lineRule="auto"/>
        <w:jc w:val="both"/>
        <w:rPr>
          <w:rFonts w:asciiTheme="majorBidi" w:hAnsiTheme="majorBidi" w:cstheme="majorBidi"/>
          <w:sz w:val="24"/>
          <w:szCs w:val="24"/>
        </w:rPr>
      </w:pPr>
      <w:r w:rsidRPr="007776D7">
        <w:rPr>
          <w:rFonts w:asciiTheme="majorBidi" w:hAnsiTheme="majorBidi" w:cstheme="majorBidi"/>
          <w:sz w:val="24"/>
          <w:szCs w:val="24"/>
        </w:rPr>
        <w:t>Ciblage du site d’insertion ou insertion en un site non mutagène,</w:t>
      </w:r>
    </w:p>
    <w:p w:rsidR="007776D7" w:rsidRDefault="00B12415" w:rsidP="00DF740C">
      <w:pPr>
        <w:pStyle w:val="Paragraphedeliste"/>
        <w:numPr>
          <w:ilvl w:val="0"/>
          <w:numId w:val="1"/>
        </w:numPr>
        <w:spacing w:before="240" w:line="360" w:lineRule="auto"/>
        <w:jc w:val="both"/>
        <w:rPr>
          <w:rFonts w:asciiTheme="majorBidi" w:hAnsiTheme="majorBidi" w:cstheme="majorBidi"/>
          <w:sz w:val="24"/>
          <w:szCs w:val="24"/>
        </w:rPr>
      </w:pPr>
      <w:r w:rsidRPr="007776D7">
        <w:rPr>
          <w:rFonts w:asciiTheme="majorBidi" w:hAnsiTheme="majorBidi" w:cstheme="majorBidi"/>
          <w:sz w:val="24"/>
          <w:szCs w:val="24"/>
        </w:rPr>
        <w:t>Expression à long terme du transgène chez l’hôte.</w:t>
      </w:r>
    </w:p>
    <w:p w:rsidR="00590ECD" w:rsidRPr="007776D7" w:rsidRDefault="00590ECD" w:rsidP="00590ECD">
      <w:pPr>
        <w:pStyle w:val="Paragraphedeliste"/>
        <w:spacing w:before="240" w:line="360" w:lineRule="auto"/>
        <w:jc w:val="both"/>
        <w:rPr>
          <w:rFonts w:asciiTheme="majorBidi" w:hAnsiTheme="majorBidi" w:cstheme="majorBidi"/>
          <w:sz w:val="24"/>
          <w:szCs w:val="24"/>
        </w:rPr>
      </w:pPr>
    </w:p>
    <w:p w:rsidR="00DF740C" w:rsidRPr="00590ECD" w:rsidRDefault="00DF740C" w:rsidP="00DF740C">
      <w:pPr>
        <w:pStyle w:val="Paragraphedeliste"/>
        <w:numPr>
          <w:ilvl w:val="0"/>
          <w:numId w:val="3"/>
        </w:numPr>
        <w:spacing w:after="0" w:line="360" w:lineRule="auto"/>
        <w:jc w:val="both"/>
        <w:rPr>
          <w:rFonts w:asciiTheme="majorBidi" w:hAnsiTheme="majorBidi" w:cstheme="majorBidi"/>
          <w:b/>
          <w:bCs/>
          <w:sz w:val="24"/>
          <w:szCs w:val="24"/>
        </w:rPr>
      </w:pPr>
      <w:r w:rsidRPr="00590ECD">
        <w:rPr>
          <w:rFonts w:asciiTheme="majorBidi" w:hAnsiTheme="majorBidi" w:cstheme="majorBidi"/>
          <w:b/>
          <w:bCs/>
          <w:sz w:val="24"/>
          <w:szCs w:val="24"/>
        </w:rPr>
        <w:t>Les bons vecteurs pour transporter les gènes</w:t>
      </w:r>
    </w:p>
    <w:p w:rsidR="00BF618D" w:rsidRDefault="00DF740C" w:rsidP="00523076">
      <w:pPr>
        <w:spacing w:line="360" w:lineRule="auto"/>
        <w:ind w:firstLine="360"/>
        <w:jc w:val="both"/>
        <w:rPr>
          <w:rFonts w:asciiTheme="majorBidi" w:hAnsiTheme="majorBidi" w:cstheme="majorBidi"/>
          <w:sz w:val="24"/>
          <w:szCs w:val="24"/>
        </w:rPr>
      </w:pPr>
      <w:r w:rsidRPr="00590ECD">
        <w:rPr>
          <w:rFonts w:asciiTheme="majorBidi" w:hAnsiTheme="majorBidi" w:cstheme="majorBidi"/>
          <w:sz w:val="24"/>
          <w:szCs w:val="24"/>
        </w:rPr>
        <w:t xml:space="preserve"> L’étape cruciale de la thérapie génique est de faire pénétrer le transgène dans l’organisme du patient. Pour cela le vecteur doit promouvoir l’interaction spécifique avec la cellule cible (ciblage cellulaire), assurer la pénétration intra cytoplasmique, transporter le gène recombiné jusqu’au noyau et assurer le maintien stable de l’expression du gène thérapeutique. Il existe actuellement différents types de vecteurs : les vecteurs viraux, les plus efficaces actuellement mais qui peuvent déclencher des réponses immunitaires ou provoquer des cancers en s’insérant dans certaines séquences du génome, et les vecteurs non viraux qui ont été conçus </w:t>
      </w:r>
      <w:r w:rsidRPr="00590ECD">
        <w:rPr>
          <w:rFonts w:asciiTheme="majorBidi" w:hAnsiTheme="majorBidi" w:cstheme="majorBidi"/>
          <w:sz w:val="24"/>
          <w:szCs w:val="24"/>
        </w:rPr>
        <w:lastRenderedPageBreak/>
        <w:t>pour répondre aux problèmes de sécurité, pour leur facilité de fabrication et pour assurer le transport de grandes quantités d’ADN</w:t>
      </w:r>
    </w:p>
    <w:p w:rsidR="00523076" w:rsidRPr="00523076" w:rsidRDefault="00523076" w:rsidP="00523076">
      <w:pPr>
        <w:pStyle w:val="Paragraphedeliste"/>
        <w:spacing w:after="0" w:line="360" w:lineRule="auto"/>
        <w:ind w:left="360"/>
        <w:jc w:val="both"/>
        <w:rPr>
          <w:rFonts w:asciiTheme="majorBidi" w:hAnsiTheme="majorBidi" w:cstheme="majorBidi"/>
          <w:b/>
          <w:bCs/>
          <w:sz w:val="24"/>
          <w:szCs w:val="24"/>
        </w:rPr>
      </w:pPr>
      <w:r w:rsidRPr="00523076">
        <w:rPr>
          <w:rFonts w:asciiTheme="majorBidi" w:hAnsiTheme="majorBidi" w:cstheme="majorBidi"/>
          <w:b/>
          <w:bCs/>
          <w:sz w:val="24"/>
          <w:szCs w:val="24"/>
        </w:rPr>
        <w:t xml:space="preserve">2-1  Les vecteurs viraux </w:t>
      </w:r>
    </w:p>
    <w:p w:rsidR="00523076" w:rsidRPr="00523076" w:rsidRDefault="00523076" w:rsidP="00523076">
      <w:pPr>
        <w:spacing w:line="360" w:lineRule="auto"/>
        <w:ind w:firstLine="360"/>
        <w:jc w:val="both"/>
        <w:rPr>
          <w:rFonts w:asciiTheme="majorBidi" w:hAnsiTheme="majorBidi" w:cstheme="majorBidi"/>
          <w:sz w:val="24"/>
          <w:szCs w:val="24"/>
        </w:rPr>
      </w:pPr>
      <w:r w:rsidRPr="00523076">
        <w:rPr>
          <w:rFonts w:asciiTheme="majorBidi" w:hAnsiTheme="majorBidi" w:cstheme="majorBidi"/>
          <w:sz w:val="24"/>
          <w:szCs w:val="24"/>
        </w:rPr>
        <w:t>Les débuts de la thérapie génique ont été marqués par des accidents liés à l’utilisation de vecteurs viraux qui se sont introduits dans des organes non cibles, ou qui ont provoqué l’intégration du gène mo</w:t>
      </w:r>
      <w:r w:rsidR="00C44023">
        <w:rPr>
          <w:rFonts w:asciiTheme="majorBidi" w:hAnsiTheme="majorBidi" w:cstheme="majorBidi"/>
          <w:sz w:val="24"/>
          <w:szCs w:val="24"/>
        </w:rPr>
        <w:t xml:space="preserve">difié dans des séquences dites </w:t>
      </w:r>
      <w:r w:rsidR="00C44023" w:rsidRPr="00C44023">
        <w:rPr>
          <w:rFonts w:asciiTheme="majorBidi" w:hAnsiTheme="majorBidi" w:cstheme="majorBidi"/>
          <w:b/>
          <w:bCs/>
          <w:sz w:val="24"/>
          <w:szCs w:val="24"/>
        </w:rPr>
        <w:t>pro-oncogènes</w:t>
      </w:r>
      <w:r w:rsidRPr="00523076">
        <w:rPr>
          <w:rFonts w:asciiTheme="majorBidi" w:hAnsiTheme="majorBidi" w:cstheme="majorBidi"/>
          <w:sz w:val="24"/>
          <w:szCs w:val="24"/>
        </w:rPr>
        <w:t xml:space="preserve"> de l’ADN du patient, déclenchant des cancers et décès. Suite à ces accidents, les scientifiques ont développé des vec</w:t>
      </w:r>
      <w:r w:rsidR="00E119EB">
        <w:rPr>
          <w:rFonts w:asciiTheme="majorBidi" w:hAnsiTheme="majorBidi" w:cstheme="majorBidi"/>
          <w:sz w:val="24"/>
          <w:szCs w:val="24"/>
        </w:rPr>
        <w:t xml:space="preserve">teurs viraux  </w:t>
      </w:r>
      <w:r w:rsidR="00E119EB" w:rsidRPr="00E119EB">
        <w:rPr>
          <w:rFonts w:asciiTheme="majorBidi" w:hAnsiTheme="majorBidi" w:cstheme="majorBidi"/>
          <w:b/>
          <w:bCs/>
          <w:sz w:val="24"/>
          <w:szCs w:val="24"/>
        </w:rPr>
        <w:t>domestiqués</w:t>
      </w:r>
      <w:r w:rsidR="00E119EB">
        <w:rPr>
          <w:rFonts w:asciiTheme="majorBidi" w:hAnsiTheme="majorBidi" w:cstheme="majorBidi"/>
          <w:sz w:val="24"/>
          <w:szCs w:val="24"/>
        </w:rPr>
        <w:t> </w:t>
      </w:r>
      <w:r w:rsidRPr="00523076">
        <w:rPr>
          <w:rFonts w:asciiTheme="majorBidi" w:hAnsiTheme="majorBidi" w:cstheme="majorBidi"/>
          <w:sz w:val="24"/>
          <w:szCs w:val="24"/>
        </w:rPr>
        <w:t xml:space="preserve"> plus sûrs et plus efficaces de sorte à réduire le risque d’insertion aléatoire dans le génome de l’hôte. Les autres propriétés que les vecteurs doivent acquérir pour une utilisation optimale en médecine sont qu’ils doivent être produits en grande quantité, induire une faible réaction immune et pouvoir intégrer des grands fragments d’ADN. Ces vecteurs sont impliqués dans 75% des essais cliniques de thérapie génique. Trois familles se discernent à savoir : les rétrovirus intégratifs avec une stabilité à long terme, les adénovirus non intégratifs et les virus associés aux adénovirus. </w:t>
      </w:r>
    </w:p>
    <w:p w:rsidR="00523076" w:rsidRPr="00BB5EEF" w:rsidRDefault="00BB5EEF" w:rsidP="00BB5EE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BB5EEF">
        <w:rPr>
          <w:rFonts w:asciiTheme="majorBidi" w:hAnsiTheme="majorBidi" w:cstheme="majorBidi"/>
          <w:b/>
          <w:bCs/>
          <w:sz w:val="24"/>
          <w:szCs w:val="24"/>
        </w:rPr>
        <w:t xml:space="preserve">2-1-1 </w:t>
      </w:r>
      <w:r w:rsidR="00523076" w:rsidRPr="00BB5EEF">
        <w:rPr>
          <w:rFonts w:asciiTheme="majorBidi" w:hAnsiTheme="majorBidi" w:cstheme="majorBidi"/>
          <w:b/>
          <w:bCs/>
          <w:sz w:val="24"/>
          <w:szCs w:val="24"/>
        </w:rPr>
        <w:t>Les vecteurs viraux intégratifs</w:t>
      </w:r>
    </w:p>
    <w:p w:rsidR="00B17F02" w:rsidRDefault="00523076" w:rsidP="00E84258">
      <w:pPr>
        <w:spacing w:line="360" w:lineRule="auto"/>
        <w:ind w:firstLine="360"/>
        <w:jc w:val="both"/>
        <w:rPr>
          <w:rFonts w:asciiTheme="majorBidi" w:hAnsiTheme="majorBidi" w:cstheme="majorBidi"/>
          <w:sz w:val="24"/>
          <w:szCs w:val="24"/>
        </w:rPr>
      </w:pPr>
      <w:r w:rsidRPr="00523076">
        <w:rPr>
          <w:rFonts w:asciiTheme="majorBidi" w:hAnsiTheme="majorBidi" w:cstheme="majorBidi"/>
          <w:sz w:val="24"/>
          <w:szCs w:val="24"/>
        </w:rPr>
        <w:t xml:space="preserve"> La plupart des essais cliniques ont été réalisés avec des vecteurs type rétrovirus dérivés du virus de la leucémie murine. Ils permettent l’intégration et la transmission du gène thérapeutique aux cellules filles en cas de divisions cellulaires sans dilution de l’information génétique dans le temps. Ces vecteurs sont idéaux en cas de thérapie utilisant des cellules souches, ainsi que dans les approches où l’effet recherché doit être permanent. Suite à la survenue de leucémies lors des essais menés sur les «  enfants bulles  » dans les années 2000, ils sont de plus en plus délaissés et ne sont impliqués, à l’heure actuelle, que dans moins de 20 % des essais cliniques. Pour pallier le risque d’insertion aléatoire, certains essais cliniques particulièrement en vogue utilisent des vecteurs de type </w:t>
      </w:r>
      <w:proofErr w:type="spellStart"/>
      <w:r w:rsidRPr="00523076">
        <w:rPr>
          <w:rFonts w:asciiTheme="majorBidi" w:hAnsiTheme="majorBidi" w:cstheme="majorBidi"/>
          <w:sz w:val="24"/>
          <w:szCs w:val="24"/>
        </w:rPr>
        <w:t>lentiviral</w:t>
      </w:r>
      <w:proofErr w:type="spellEnd"/>
      <w:r w:rsidRPr="00523076">
        <w:rPr>
          <w:rFonts w:asciiTheme="majorBidi" w:hAnsiTheme="majorBidi" w:cstheme="majorBidi"/>
          <w:sz w:val="24"/>
          <w:szCs w:val="24"/>
        </w:rPr>
        <w:t xml:space="preserve"> dérivés du virus VIH, totalement sécurisés, qui semblent avoir un profil d’intégration génomique plus sûr que celui des rétrovirus. Ce type de vecteur est également capable de pénétrer et de modifier génétiquement des cellules qui ne se divisent pas, ouvrant ainsi des possibilités de manipuler des neurones ou des cellules </w:t>
      </w:r>
      <w:r w:rsidR="00B17F02">
        <w:rPr>
          <w:rFonts w:asciiTheme="majorBidi" w:hAnsiTheme="majorBidi" w:cstheme="majorBidi"/>
          <w:sz w:val="24"/>
          <w:szCs w:val="24"/>
        </w:rPr>
        <w:t xml:space="preserve">hépatiques. </w:t>
      </w:r>
    </w:p>
    <w:p w:rsidR="00B17F02" w:rsidRDefault="00B17F02" w:rsidP="00523076">
      <w:pPr>
        <w:spacing w:after="0" w:line="360" w:lineRule="auto"/>
        <w:ind w:firstLine="360"/>
        <w:jc w:val="both"/>
        <w:rPr>
          <w:rFonts w:asciiTheme="majorBidi" w:hAnsiTheme="majorBidi" w:cstheme="majorBidi"/>
          <w:sz w:val="24"/>
          <w:szCs w:val="24"/>
        </w:rPr>
      </w:pPr>
      <w:r w:rsidRPr="00B17F02">
        <w:rPr>
          <w:rFonts w:asciiTheme="majorBidi" w:hAnsiTheme="majorBidi" w:cstheme="majorBidi"/>
          <w:b/>
          <w:bCs/>
          <w:sz w:val="24"/>
          <w:szCs w:val="24"/>
        </w:rPr>
        <w:t xml:space="preserve">2-2-2 </w:t>
      </w:r>
      <w:r w:rsidR="00523076" w:rsidRPr="00B17F02">
        <w:rPr>
          <w:rFonts w:asciiTheme="majorBidi" w:hAnsiTheme="majorBidi" w:cstheme="majorBidi"/>
          <w:b/>
          <w:bCs/>
          <w:sz w:val="24"/>
          <w:szCs w:val="24"/>
        </w:rPr>
        <w:t>Les adénovirus</w:t>
      </w:r>
    </w:p>
    <w:p w:rsidR="006B76E3" w:rsidRDefault="00523076" w:rsidP="00523076">
      <w:pPr>
        <w:spacing w:line="360" w:lineRule="auto"/>
        <w:ind w:firstLine="360"/>
        <w:jc w:val="both"/>
        <w:rPr>
          <w:rFonts w:asciiTheme="majorBidi" w:hAnsiTheme="majorBidi" w:cstheme="majorBidi"/>
          <w:sz w:val="24"/>
          <w:szCs w:val="24"/>
        </w:rPr>
      </w:pPr>
      <w:r w:rsidRPr="00523076">
        <w:rPr>
          <w:rFonts w:asciiTheme="majorBidi" w:hAnsiTheme="majorBidi" w:cstheme="majorBidi"/>
          <w:sz w:val="24"/>
          <w:szCs w:val="24"/>
        </w:rPr>
        <w:t xml:space="preserve"> virus à double brin,</w:t>
      </w:r>
      <w:r w:rsidR="006B76E3">
        <w:rPr>
          <w:rFonts w:asciiTheme="majorBidi" w:hAnsiTheme="majorBidi" w:cstheme="majorBidi"/>
          <w:sz w:val="24"/>
          <w:szCs w:val="24"/>
        </w:rPr>
        <w:t xml:space="preserve"> </w:t>
      </w:r>
      <w:r w:rsidRPr="00523076">
        <w:rPr>
          <w:rFonts w:asciiTheme="majorBidi" w:hAnsiTheme="majorBidi" w:cstheme="majorBidi"/>
          <w:sz w:val="24"/>
          <w:szCs w:val="24"/>
        </w:rPr>
        <w:t xml:space="preserve">sont des vecteurs non intégratifs très utilisés dans le passé et restent actuellement des vecteurs de choix en immunothérapie contre le cancer. Ils peuvent transporter de plus grandes séquences d’ADN que les virus intégratifs, même si la taille </w:t>
      </w:r>
      <w:r w:rsidRPr="00523076">
        <w:rPr>
          <w:rFonts w:asciiTheme="majorBidi" w:hAnsiTheme="majorBidi" w:cstheme="majorBidi"/>
          <w:sz w:val="24"/>
          <w:szCs w:val="24"/>
        </w:rPr>
        <w:lastRenderedPageBreak/>
        <w:t xml:space="preserve">maximale des transgènes transportés reste parfois inférieure à celle de gènes humains. Ce type de vecteur présente plusieurs avantages : il pénètre bien dans les cellules qui ne sont pas en division comme celles du foie, des muscles et les neurones, n’est pas très nocif et il est associé à un niveau élevé d’expression du gène thérapeutique. Cependant, comme le transgène n’est pas intégré dans l’ADN de la cellule hôte, son expression est transitoire impliquant une répétition régulière du traitement dans les maladies telles que la mucoviscidose. Un autre point négatif est le développement de réactions immunitaires dirigées à l’encontre des vecteurs </w:t>
      </w:r>
      <w:proofErr w:type="spellStart"/>
      <w:r w:rsidRPr="00523076">
        <w:rPr>
          <w:rFonts w:asciiTheme="majorBidi" w:hAnsiTheme="majorBidi" w:cstheme="majorBidi"/>
          <w:sz w:val="24"/>
          <w:szCs w:val="24"/>
        </w:rPr>
        <w:t>adénoviraux</w:t>
      </w:r>
      <w:proofErr w:type="spellEnd"/>
      <w:r w:rsidRPr="00523076">
        <w:rPr>
          <w:rFonts w:asciiTheme="majorBidi" w:hAnsiTheme="majorBidi" w:cstheme="majorBidi"/>
          <w:sz w:val="24"/>
          <w:szCs w:val="24"/>
        </w:rPr>
        <w:t xml:space="preserve"> de la part de l’organisme hôte qui peuvent compromettre l’utilisation ultérieure de ces mêmes vecteurs chez un patient lors du renouvelle</w:t>
      </w:r>
      <w:r w:rsidR="006B76E3">
        <w:rPr>
          <w:rFonts w:asciiTheme="majorBidi" w:hAnsiTheme="majorBidi" w:cstheme="majorBidi"/>
          <w:sz w:val="24"/>
          <w:szCs w:val="24"/>
        </w:rPr>
        <w:t xml:space="preserve">ment de la thérapie génique. </w:t>
      </w:r>
    </w:p>
    <w:p w:rsidR="006B76E3" w:rsidRDefault="006B76E3" w:rsidP="00523076">
      <w:pPr>
        <w:spacing w:after="0" w:line="360" w:lineRule="auto"/>
        <w:ind w:firstLine="360"/>
        <w:jc w:val="both"/>
        <w:rPr>
          <w:rFonts w:asciiTheme="majorBidi" w:hAnsiTheme="majorBidi" w:cstheme="majorBidi"/>
          <w:b/>
          <w:bCs/>
          <w:sz w:val="24"/>
          <w:szCs w:val="24"/>
        </w:rPr>
      </w:pPr>
      <w:r w:rsidRPr="006B76E3">
        <w:rPr>
          <w:rFonts w:asciiTheme="majorBidi" w:hAnsiTheme="majorBidi" w:cstheme="majorBidi"/>
          <w:b/>
          <w:bCs/>
          <w:sz w:val="24"/>
          <w:szCs w:val="24"/>
        </w:rPr>
        <w:t xml:space="preserve">2-2-3 </w:t>
      </w:r>
      <w:r w:rsidR="00523076" w:rsidRPr="006B76E3">
        <w:rPr>
          <w:rFonts w:asciiTheme="majorBidi" w:hAnsiTheme="majorBidi" w:cstheme="majorBidi"/>
          <w:b/>
          <w:bCs/>
          <w:sz w:val="24"/>
          <w:szCs w:val="24"/>
        </w:rPr>
        <w:t xml:space="preserve">Les vecteurs dérivés de virus </w:t>
      </w:r>
      <w:proofErr w:type="spellStart"/>
      <w:r w:rsidR="00523076" w:rsidRPr="006B76E3">
        <w:rPr>
          <w:rFonts w:asciiTheme="majorBidi" w:hAnsiTheme="majorBidi" w:cstheme="majorBidi"/>
          <w:b/>
          <w:bCs/>
          <w:sz w:val="24"/>
          <w:szCs w:val="24"/>
        </w:rPr>
        <w:t>adéno</w:t>
      </w:r>
      <w:proofErr w:type="spellEnd"/>
      <w:r w:rsidR="00523076" w:rsidRPr="006B76E3">
        <w:rPr>
          <w:rFonts w:asciiTheme="majorBidi" w:hAnsiTheme="majorBidi" w:cstheme="majorBidi"/>
          <w:b/>
          <w:bCs/>
          <w:sz w:val="24"/>
          <w:szCs w:val="24"/>
        </w:rPr>
        <w:t>-associés (ou AAV)</w:t>
      </w:r>
    </w:p>
    <w:p w:rsidR="00523076" w:rsidRDefault="00523076" w:rsidP="00523076">
      <w:pPr>
        <w:spacing w:after="0" w:line="360" w:lineRule="auto"/>
        <w:ind w:firstLine="360"/>
        <w:jc w:val="both"/>
        <w:rPr>
          <w:rFonts w:asciiTheme="majorBidi" w:hAnsiTheme="majorBidi" w:cstheme="majorBidi"/>
          <w:sz w:val="24"/>
          <w:szCs w:val="24"/>
        </w:rPr>
      </w:pPr>
      <w:r w:rsidRPr="00523076">
        <w:rPr>
          <w:rFonts w:asciiTheme="majorBidi" w:hAnsiTheme="majorBidi" w:cstheme="majorBidi"/>
          <w:sz w:val="24"/>
          <w:szCs w:val="24"/>
        </w:rPr>
        <w:t xml:space="preserve"> Les virus associés aux adénovirus sont des virus à ADN simple brin appartenant à la famille des parvovirus, non pathogènes et très répandus chez l’homme. Ils sont intéressants car peu inflammatoires, plus sécuritaires et peuvent infecter les cellules en dehors des phases de mitoses. Une particularité des AAV est que, selon le </w:t>
      </w:r>
      <w:proofErr w:type="spellStart"/>
      <w:r w:rsidRPr="00523076">
        <w:rPr>
          <w:rFonts w:asciiTheme="majorBidi" w:hAnsiTheme="majorBidi" w:cstheme="majorBidi"/>
          <w:sz w:val="24"/>
          <w:szCs w:val="24"/>
        </w:rPr>
        <w:t>sérotype</w:t>
      </w:r>
      <w:proofErr w:type="spellEnd"/>
      <w:r w:rsidRPr="00523076">
        <w:rPr>
          <w:rFonts w:asciiTheme="majorBidi" w:hAnsiTheme="majorBidi" w:cstheme="majorBidi"/>
          <w:sz w:val="24"/>
          <w:szCs w:val="24"/>
        </w:rPr>
        <w:t xml:space="preserve"> du virus, le tropisme de la capside peut varier considérabl</w:t>
      </w:r>
      <w:r w:rsidR="00E84258">
        <w:rPr>
          <w:rFonts w:asciiTheme="majorBidi" w:hAnsiTheme="majorBidi" w:cstheme="majorBidi"/>
          <w:sz w:val="24"/>
          <w:szCs w:val="24"/>
        </w:rPr>
        <w:t>ement (figure 1)</w:t>
      </w:r>
      <w:r w:rsidRPr="00523076">
        <w:rPr>
          <w:rFonts w:asciiTheme="majorBidi" w:hAnsiTheme="majorBidi" w:cstheme="majorBidi"/>
          <w:sz w:val="24"/>
          <w:szCs w:val="24"/>
        </w:rPr>
        <w:t>. Le «  AAV8  » par exemple a un tropisme pour les tissus hépatiques et en fait un bon candidat notamment dans le traitement de l’hémophilie A et B</w:t>
      </w:r>
      <w:r w:rsidR="00E84258">
        <w:rPr>
          <w:rFonts w:asciiTheme="majorBidi" w:hAnsiTheme="majorBidi" w:cstheme="majorBidi"/>
          <w:sz w:val="24"/>
          <w:szCs w:val="24"/>
        </w:rPr>
        <w:t xml:space="preserve">. </w:t>
      </w:r>
      <w:r w:rsidRPr="00523076">
        <w:rPr>
          <w:rFonts w:asciiTheme="majorBidi" w:hAnsiTheme="majorBidi" w:cstheme="majorBidi"/>
          <w:sz w:val="24"/>
          <w:szCs w:val="24"/>
        </w:rPr>
        <w:t>Malheureusement, ils ne permettent le transfert que de petites séquences génétiques (4,8kb) contrairement aux rétrovirus et aux adénovirus qui peuvent transformer plus de 7kb</w:t>
      </w:r>
    </w:p>
    <w:p w:rsidR="00E84258" w:rsidRPr="002B2339" w:rsidRDefault="002B2339" w:rsidP="002B2339">
      <w:pPr>
        <w:spacing w:after="0" w:line="360" w:lineRule="auto"/>
        <w:ind w:firstLine="360"/>
        <w:jc w:val="center"/>
        <w:rPr>
          <w:rFonts w:asciiTheme="majorBidi" w:hAnsiTheme="majorBidi" w:cstheme="majorBidi"/>
          <w:sz w:val="24"/>
          <w:szCs w:val="24"/>
        </w:rPr>
      </w:pPr>
      <w:r w:rsidRPr="002B2339">
        <w:rPr>
          <w:rFonts w:asciiTheme="majorBidi" w:hAnsiTheme="majorBidi" w:cstheme="majorBidi"/>
          <w:b/>
          <w:bCs/>
          <w:sz w:val="24"/>
          <w:szCs w:val="24"/>
        </w:rPr>
        <w:t xml:space="preserve">Figure1 </w:t>
      </w:r>
      <w:r w:rsidRPr="002B2339">
        <w:rPr>
          <w:rFonts w:asciiTheme="majorBidi" w:hAnsiTheme="majorBidi" w:cstheme="majorBidi"/>
          <w:sz w:val="24"/>
          <w:szCs w:val="24"/>
        </w:rPr>
        <w:t xml:space="preserve">: Présentation des </w:t>
      </w:r>
      <w:proofErr w:type="spellStart"/>
      <w:r w:rsidRPr="002B2339">
        <w:rPr>
          <w:rFonts w:asciiTheme="majorBidi" w:hAnsiTheme="majorBidi" w:cstheme="majorBidi"/>
          <w:sz w:val="24"/>
          <w:szCs w:val="24"/>
        </w:rPr>
        <w:t>sérotypes</w:t>
      </w:r>
      <w:proofErr w:type="spellEnd"/>
      <w:r w:rsidRPr="002B2339">
        <w:rPr>
          <w:rFonts w:asciiTheme="majorBidi" w:hAnsiTheme="majorBidi" w:cstheme="majorBidi"/>
          <w:sz w:val="24"/>
          <w:szCs w:val="24"/>
        </w:rPr>
        <w:t xml:space="preserve"> AAV les plus couramment utilisés pour le transfert de gènes chez l’animal et de leurs tropismes préférentiels respectifs </w:t>
      </w:r>
      <w:r w:rsidR="00E84258" w:rsidRPr="002B2339">
        <w:rPr>
          <w:rFonts w:asciiTheme="majorBidi" w:hAnsiTheme="majorBidi" w:cstheme="majorBidi"/>
          <w:sz w:val="24"/>
          <w:szCs w:val="24"/>
        </w:rPr>
        <w:drawing>
          <wp:anchor distT="0" distB="0" distL="0" distR="0" simplePos="0" relativeHeight="251659264" behindDoc="1" locked="0" layoutInCell="1" allowOverlap="1">
            <wp:simplePos x="0" y="0"/>
            <wp:positionH relativeFrom="page">
              <wp:posOffset>719455</wp:posOffset>
            </wp:positionH>
            <wp:positionV relativeFrom="paragraph">
              <wp:posOffset>194310</wp:posOffset>
            </wp:positionV>
            <wp:extent cx="5991860" cy="2557780"/>
            <wp:effectExtent l="19050" t="19050" r="27940" b="1397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5991860" cy="2557780"/>
                    </a:xfrm>
                    <a:prstGeom prst="rect">
                      <a:avLst/>
                    </a:prstGeom>
                    <a:ln w="19050">
                      <a:solidFill>
                        <a:schemeClr val="tx1"/>
                      </a:solidFill>
                    </a:ln>
                  </pic:spPr>
                </pic:pic>
              </a:graphicData>
            </a:graphic>
          </wp:anchor>
        </w:drawing>
      </w:r>
    </w:p>
    <w:p w:rsidR="002B2339" w:rsidRDefault="002B2339" w:rsidP="00E84258">
      <w:pPr>
        <w:spacing w:line="360" w:lineRule="auto"/>
        <w:ind w:firstLine="360"/>
        <w:jc w:val="both"/>
        <w:rPr>
          <w:rFonts w:asciiTheme="majorBidi" w:hAnsiTheme="majorBidi" w:cstheme="majorBidi"/>
          <w:sz w:val="24"/>
          <w:szCs w:val="24"/>
        </w:rPr>
      </w:pPr>
    </w:p>
    <w:p w:rsidR="00914FF8" w:rsidRDefault="00523076" w:rsidP="00E84258">
      <w:pPr>
        <w:spacing w:line="360" w:lineRule="auto"/>
        <w:ind w:firstLine="360"/>
        <w:jc w:val="both"/>
        <w:rPr>
          <w:rFonts w:asciiTheme="majorBidi" w:hAnsiTheme="majorBidi" w:cstheme="majorBidi"/>
          <w:sz w:val="24"/>
          <w:szCs w:val="24"/>
        </w:rPr>
      </w:pPr>
      <w:r w:rsidRPr="00523076">
        <w:rPr>
          <w:rFonts w:asciiTheme="majorBidi" w:hAnsiTheme="majorBidi" w:cstheme="majorBidi"/>
          <w:sz w:val="24"/>
          <w:szCs w:val="24"/>
        </w:rPr>
        <w:lastRenderedPageBreak/>
        <w:t xml:space="preserve">Parmi les autres vecteurs viraux, nous retrouvons le virus de l’herpès simplex (VHS), les </w:t>
      </w:r>
      <w:proofErr w:type="spellStart"/>
      <w:r w:rsidRPr="00523076">
        <w:rPr>
          <w:rFonts w:asciiTheme="majorBidi" w:hAnsiTheme="majorBidi" w:cstheme="majorBidi"/>
          <w:sz w:val="24"/>
          <w:szCs w:val="24"/>
        </w:rPr>
        <w:t>poxvirus</w:t>
      </w:r>
      <w:proofErr w:type="spellEnd"/>
      <w:r w:rsidRPr="00523076">
        <w:rPr>
          <w:rFonts w:asciiTheme="majorBidi" w:hAnsiTheme="majorBidi" w:cstheme="majorBidi"/>
          <w:sz w:val="24"/>
          <w:szCs w:val="24"/>
        </w:rPr>
        <w:t xml:space="preserve"> (actuellement en développement clinique), de virus animaux apparentés au VIH, le virus de la grippe, ….. </w:t>
      </w:r>
    </w:p>
    <w:p w:rsidR="00914FF8" w:rsidRPr="00914FF8" w:rsidRDefault="00914FF8" w:rsidP="00914FF8">
      <w:pPr>
        <w:spacing w:after="0" w:line="360" w:lineRule="auto"/>
        <w:jc w:val="both"/>
        <w:rPr>
          <w:rFonts w:asciiTheme="majorBidi" w:hAnsiTheme="majorBidi" w:cstheme="majorBidi"/>
          <w:b/>
          <w:bCs/>
          <w:sz w:val="24"/>
          <w:szCs w:val="24"/>
        </w:rPr>
      </w:pPr>
      <w:r w:rsidRPr="00914FF8">
        <w:rPr>
          <w:rFonts w:asciiTheme="majorBidi" w:hAnsiTheme="majorBidi" w:cstheme="majorBidi"/>
          <w:b/>
          <w:bCs/>
          <w:sz w:val="24"/>
          <w:szCs w:val="24"/>
        </w:rPr>
        <w:t xml:space="preserve">                2-2 </w:t>
      </w:r>
      <w:r w:rsidR="00523076" w:rsidRPr="00914FF8">
        <w:rPr>
          <w:rFonts w:asciiTheme="majorBidi" w:hAnsiTheme="majorBidi" w:cstheme="majorBidi"/>
          <w:b/>
          <w:bCs/>
          <w:sz w:val="24"/>
          <w:szCs w:val="24"/>
        </w:rPr>
        <w:t xml:space="preserve">Les vecteurs non-viraux </w:t>
      </w:r>
    </w:p>
    <w:p w:rsidR="00523076" w:rsidRDefault="007C7466" w:rsidP="007A4782">
      <w:pPr>
        <w:spacing w:line="360" w:lineRule="auto"/>
        <w:ind w:firstLine="708"/>
        <w:jc w:val="both"/>
        <w:rPr>
          <w:rFonts w:asciiTheme="majorBidi" w:hAnsiTheme="majorBidi" w:cstheme="majorBidi"/>
          <w:sz w:val="24"/>
          <w:szCs w:val="24"/>
        </w:rPr>
      </w:pPr>
      <w:r w:rsidRPr="00430AED">
        <w:rPr>
          <w:rFonts w:asciiTheme="majorBidi" w:hAnsiTheme="majorBidi" w:cstheme="majorBidi"/>
          <w:sz w:val="24"/>
          <w:szCs w:val="24"/>
        </w:rPr>
        <w:t xml:space="preserve">Les systèmes de transfert de gène non viral sont basés sur des méthodes physicochimiques. De nombreux procédés ont été développés, basés sur le transfert d’acides nucléiques nus, ou associés à des composés chimiques (surtout lipidiques ou peptidiques) dans le but de stabiliser les acides nucléiques et de faciliter le passage membranaire et le cheminement vers le noyau des cellules </w:t>
      </w:r>
      <w:r w:rsidR="00370811">
        <w:rPr>
          <w:rFonts w:asciiTheme="majorBidi" w:hAnsiTheme="majorBidi" w:cstheme="majorBidi"/>
          <w:sz w:val="24"/>
          <w:szCs w:val="24"/>
        </w:rPr>
        <w:t xml:space="preserve">cibles. Ces acides nucléiques nus </w:t>
      </w:r>
      <w:r w:rsidRPr="00430AED">
        <w:rPr>
          <w:rFonts w:asciiTheme="majorBidi" w:hAnsiTheme="majorBidi" w:cstheme="majorBidi"/>
          <w:sz w:val="24"/>
          <w:szCs w:val="24"/>
        </w:rPr>
        <w:t>ou associés à des composés chimiques, pourront être délivrés dans l’organisme soit directement par injection (locale ou systémiques), soit couplé à l’utilisation de procédés physiques comme l’</w:t>
      </w:r>
      <w:proofErr w:type="spellStart"/>
      <w:r w:rsidRPr="00430AED">
        <w:rPr>
          <w:rFonts w:asciiTheme="majorBidi" w:hAnsiTheme="majorBidi" w:cstheme="majorBidi"/>
          <w:sz w:val="24"/>
          <w:szCs w:val="24"/>
        </w:rPr>
        <w:t>électroporation</w:t>
      </w:r>
      <w:proofErr w:type="spellEnd"/>
      <w:r w:rsidRPr="00430AED">
        <w:rPr>
          <w:rFonts w:asciiTheme="majorBidi" w:hAnsiTheme="majorBidi" w:cstheme="majorBidi"/>
          <w:sz w:val="24"/>
          <w:szCs w:val="24"/>
        </w:rPr>
        <w:t xml:space="preserve"> ou l’utilisation de champs magnétiques. Les méthodes de transfert génique non viral présentent un risque de toxicité réduit, mais aussi une efficacité inférieure par comparaison à un transfert viral. Les différents types de vecteurs permettent donc le transfert d’acides nucléiques exogènes dans une cellule porteuse d’une anomalie génétique. Dans l’objectif de corriger cette anomalie, les principales stratégies développées sont basées sur l’utilisation d’un transgène, ou sur la modulation de l’expression d’un ou de plusieurs gènes présents au niveau de la cellule.</w:t>
      </w:r>
      <w:r w:rsidR="00523076" w:rsidRPr="00914FF8">
        <w:rPr>
          <w:rFonts w:asciiTheme="majorBidi" w:hAnsiTheme="majorBidi" w:cstheme="majorBidi"/>
          <w:sz w:val="24"/>
          <w:szCs w:val="24"/>
        </w:rPr>
        <w:t xml:space="preserve"> Contrairement aux virus, ces vecteurs non</w:t>
      </w:r>
      <w:r>
        <w:rPr>
          <w:rFonts w:asciiTheme="majorBidi" w:hAnsiTheme="majorBidi" w:cstheme="majorBidi"/>
          <w:sz w:val="24"/>
          <w:szCs w:val="24"/>
        </w:rPr>
        <w:t xml:space="preserve"> </w:t>
      </w:r>
      <w:r w:rsidR="00523076" w:rsidRPr="00914FF8">
        <w:rPr>
          <w:rFonts w:asciiTheme="majorBidi" w:hAnsiTheme="majorBidi" w:cstheme="majorBidi"/>
          <w:sz w:val="24"/>
          <w:szCs w:val="24"/>
        </w:rPr>
        <w:t xml:space="preserve">viraux sont plus faciles à produire, à manipuler et à stocker. Cependant, ils restent très inefficaces au transfert d’une information génique puisqu’une fois injectés par voie intraveineuse, les vecteurs s’agrègent en particules de grande taille mécaniquement retenues et rejetés principalement par le poumon et le foie. De plus, il faut au moins 100.000 molécules d’ADN par cellule cible pour qu’une seule séquence parvienne à pénétrer dans le noyau qui pourrait poser des problèmes de toxicité. </w:t>
      </w:r>
    </w:p>
    <w:p w:rsidR="00EF7FAE" w:rsidRPr="00497A47" w:rsidRDefault="00370811" w:rsidP="000A0048">
      <w:pPr>
        <w:spacing w:after="0" w:line="360" w:lineRule="auto"/>
        <w:ind w:firstLine="708"/>
        <w:jc w:val="both"/>
        <w:rPr>
          <w:rFonts w:asciiTheme="majorBidi" w:hAnsiTheme="majorBidi" w:cstheme="majorBidi"/>
          <w:b/>
          <w:bCs/>
          <w:sz w:val="24"/>
          <w:szCs w:val="24"/>
        </w:rPr>
      </w:pPr>
      <w:r w:rsidRPr="00497A47">
        <w:rPr>
          <w:rFonts w:asciiTheme="majorBidi" w:hAnsiTheme="majorBidi" w:cstheme="majorBidi"/>
          <w:b/>
          <w:bCs/>
          <w:sz w:val="24"/>
          <w:szCs w:val="24"/>
        </w:rPr>
        <w:t xml:space="preserve">2-2-1 </w:t>
      </w:r>
      <w:r w:rsidR="00EF7FAE" w:rsidRPr="00497A47">
        <w:rPr>
          <w:rFonts w:asciiTheme="majorBidi" w:hAnsiTheme="majorBidi" w:cstheme="majorBidi"/>
          <w:b/>
          <w:bCs/>
          <w:sz w:val="24"/>
          <w:szCs w:val="24"/>
        </w:rPr>
        <w:t>Les vecteurs chimiques</w:t>
      </w:r>
    </w:p>
    <w:p w:rsidR="008F1865" w:rsidRPr="00497A47" w:rsidRDefault="00EF7FAE" w:rsidP="008F1865">
      <w:pPr>
        <w:pStyle w:val="Paragraphedeliste"/>
        <w:numPr>
          <w:ilvl w:val="0"/>
          <w:numId w:val="9"/>
        </w:numPr>
        <w:spacing w:after="0" w:line="360" w:lineRule="auto"/>
        <w:jc w:val="both"/>
        <w:rPr>
          <w:rFonts w:asciiTheme="majorBidi" w:hAnsiTheme="majorBidi" w:cstheme="majorBidi"/>
          <w:sz w:val="24"/>
          <w:szCs w:val="24"/>
        </w:rPr>
      </w:pPr>
      <w:r w:rsidRPr="00497A47">
        <w:rPr>
          <w:rFonts w:asciiTheme="majorBidi" w:hAnsiTheme="majorBidi" w:cstheme="majorBidi"/>
          <w:b/>
          <w:bCs/>
          <w:sz w:val="24"/>
          <w:szCs w:val="24"/>
        </w:rPr>
        <w:t>Les lipides cationiques</w:t>
      </w:r>
      <w:r w:rsidRPr="00497A47">
        <w:rPr>
          <w:rFonts w:asciiTheme="majorBidi" w:hAnsiTheme="majorBidi" w:cstheme="majorBidi"/>
          <w:sz w:val="24"/>
          <w:szCs w:val="24"/>
        </w:rPr>
        <w:t xml:space="preserve"> </w:t>
      </w:r>
    </w:p>
    <w:p w:rsidR="00EF7FAE" w:rsidRPr="00497A47" w:rsidRDefault="00EF7FAE" w:rsidP="00497A47">
      <w:pPr>
        <w:spacing w:line="360" w:lineRule="auto"/>
        <w:ind w:firstLine="708"/>
        <w:jc w:val="both"/>
        <w:rPr>
          <w:rFonts w:asciiTheme="majorBidi" w:hAnsiTheme="majorBidi" w:cstheme="majorBidi"/>
          <w:sz w:val="24"/>
          <w:szCs w:val="24"/>
        </w:rPr>
      </w:pPr>
      <w:r w:rsidRPr="00497A47">
        <w:rPr>
          <w:rFonts w:asciiTheme="majorBidi" w:hAnsiTheme="majorBidi" w:cstheme="majorBidi"/>
          <w:sz w:val="24"/>
          <w:szCs w:val="24"/>
        </w:rPr>
        <w:t xml:space="preserve">Les lipides cationiques sont des lipides formés par une chaine hydrophobe et une tête hydrophile chargée positivement. Ce type de lipides s’est révélé être le plus efficace dans la fabrication de vecteurs en thérapie génique. Il est possible de former avec ces lipides des liposomes qui sont des bicouches lipidiques sous forme de micelles. L’ADN chargé négativement interagit avec les charges positives des lipides et crée spontanément des </w:t>
      </w:r>
      <w:proofErr w:type="spellStart"/>
      <w:r w:rsidRPr="00497A47">
        <w:rPr>
          <w:rFonts w:asciiTheme="majorBidi" w:hAnsiTheme="majorBidi" w:cstheme="majorBidi"/>
          <w:sz w:val="24"/>
          <w:szCs w:val="24"/>
        </w:rPr>
        <w:t>lipocomplexes</w:t>
      </w:r>
      <w:proofErr w:type="spellEnd"/>
      <w:r w:rsidRPr="00497A47">
        <w:rPr>
          <w:rFonts w:asciiTheme="majorBidi" w:hAnsiTheme="majorBidi" w:cstheme="majorBidi"/>
          <w:sz w:val="24"/>
          <w:szCs w:val="24"/>
        </w:rPr>
        <w:t xml:space="preserve"> ou </w:t>
      </w:r>
      <w:proofErr w:type="spellStart"/>
      <w:r w:rsidRPr="00497A47">
        <w:rPr>
          <w:rFonts w:asciiTheme="majorBidi" w:hAnsiTheme="majorBidi" w:cstheme="majorBidi"/>
          <w:sz w:val="24"/>
          <w:szCs w:val="24"/>
        </w:rPr>
        <w:t>lipoplexes</w:t>
      </w:r>
      <w:proofErr w:type="spellEnd"/>
      <w:r w:rsidRPr="00497A47">
        <w:rPr>
          <w:rFonts w:asciiTheme="majorBidi" w:hAnsiTheme="majorBidi" w:cstheme="majorBidi"/>
          <w:sz w:val="24"/>
          <w:szCs w:val="24"/>
        </w:rPr>
        <w:t xml:space="preserve">. A la différence de la production de vecteurs viraux, les lipides cationiques sont très peu coûteux à produire. Ils ne sont pas pathogènes et provoquent une </w:t>
      </w:r>
      <w:r w:rsidRPr="00497A47">
        <w:rPr>
          <w:rFonts w:asciiTheme="majorBidi" w:hAnsiTheme="majorBidi" w:cstheme="majorBidi"/>
          <w:sz w:val="24"/>
          <w:szCs w:val="24"/>
        </w:rPr>
        <w:lastRenderedPageBreak/>
        <w:t xml:space="preserve">faible réponse immunitaire. Ils sont capables de transporter de grande quantité d’ADN (voire des chromosomes entiers) et </w:t>
      </w:r>
      <w:proofErr w:type="spellStart"/>
      <w:r w:rsidRPr="00497A47">
        <w:rPr>
          <w:rFonts w:asciiTheme="majorBidi" w:hAnsiTheme="majorBidi" w:cstheme="majorBidi"/>
          <w:sz w:val="24"/>
          <w:szCs w:val="24"/>
        </w:rPr>
        <w:t>peuventêtre</w:t>
      </w:r>
      <w:proofErr w:type="spellEnd"/>
      <w:r w:rsidRPr="00497A47">
        <w:rPr>
          <w:rFonts w:asciiTheme="majorBidi" w:hAnsiTheme="majorBidi" w:cstheme="majorBidi"/>
          <w:sz w:val="24"/>
          <w:szCs w:val="24"/>
        </w:rPr>
        <w:t xml:space="preserve"> modifiés afin de cibler des cellules spécifiques via des lipoprotéines ou des anticorps ins</w:t>
      </w:r>
      <w:r w:rsidR="00497A47">
        <w:rPr>
          <w:rFonts w:asciiTheme="majorBidi" w:hAnsiTheme="majorBidi" w:cstheme="majorBidi"/>
          <w:sz w:val="24"/>
          <w:szCs w:val="24"/>
        </w:rPr>
        <w:t xml:space="preserve">érés dans la bicouche lipidique. </w:t>
      </w:r>
      <w:r w:rsidRPr="00497A47">
        <w:rPr>
          <w:rFonts w:asciiTheme="majorBidi" w:hAnsiTheme="majorBidi" w:cstheme="majorBidi"/>
          <w:sz w:val="24"/>
          <w:szCs w:val="24"/>
        </w:rPr>
        <w:t xml:space="preserve">Cependant, on observe une certaine cytotoxicité lors de fusion avec les membranes cellulaires (plasmique, </w:t>
      </w:r>
      <w:proofErr w:type="spellStart"/>
      <w:r w:rsidRPr="00497A47">
        <w:rPr>
          <w:rFonts w:asciiTheme="majorBidi" w:hAnsiTheme="majorBidi" w:cstheme="majorBidi"/>
          <w:sz w:val="24"/>
          <w:szCs w:val="24"/>
        </w:rPr>
        <w:t>endosomale</w:t>
      </w:r>
      <w:proofErr w:type="spellEnd"/>
      <w:r w:rsidRPr="00497A47">
        <w:rPr>
          <w:rFonts w:asciiTheme="majorBidi" w:hAnsiTheme="majorBidi" w:cstheme="majorBidi"/>
          <w:sz w:val="24"/>
          <w:szCs w:val="24"/>
        </w:rPr>
        <w:t xml:space="preserve"> ou </w:t>
      </w:r>
      <w:proofErr w:type="spellStart"/>
      <w:r w:rsidRPr="00497A47">
        <w:rPr>
          <w:rFonts w:asciiTheme="majorBidi" w:hAnsiTheme="majorBidi" w:cstheme="majorBidi"/>
          <w:sz w:val="24"/>
          <w:szCs w:val="24"/>
        </w:rPr>
        <w:t>lysosomale</w:t>
      </w:r>
      <w:proofErr w:type="spellEnd"/>
      <w:r w:rsidRPr="00497A47">
        <w:rPr>
          <w:rFonts w:asciiTheme="majorBidi" w:hAnsiTheme="majorBidi" w:cstheme="majorBidi"/>
          <w:sz w:val="24"/>
          <w:szCs w:val="24"/>
        </w:rPr>
        <w:t>) due à la présence du groupement hydrophile chargé positivement, le plus souvent une amine tertiaire ou quaternaire. A cause du mécanisme de clairance hépatique (demi-vie très courte des liposomes), on n’observe qu</w:t>
      </w:r>
      <w:r w:rsidR="00497A47">
        <w:rPr>
          <w:rFonts w:asciiTheme="majorBidi" w:hAnsiTheme="majorBidi" w:cstheme="majorBidi"/>
          <w:sz w:val="24"/>
          <w:szCs w:val="24"/>
        </w:rPr>
        <w:t xml:space="preserve">’un faible taux de </w:t>
      </w:r>
      <w:proofErr w:type="spellStart"/>
      <w:r w:rsidR="00497A47">
        <w:rPr>
          <w:rFonts w:asciiTheme="majorBidi" w:hAnsiTheme="majorBidi" w:cstheme="majorBidi"/>
          <w:sz w:val="24"/>
          <w:szCs w:val="24"/>
        </w:rPr>
        <w:t>transfection</w:t>
      </w:r>
      <w:proofErr w:type="spellEnd"/>
      <w:r w:rsidR="00497A47">
        <w:rPr>
          <w:rFonts w:asciiTheme="majorBidi" w:hAnsiTheme="majorBidi" w:cstheme="majorBidi"/>
          <w:sz w:val="24"/>
          <w:szCs w:val="24"/>
        </w:rPr>
        <w:t>.</w:t>
      </w:r>
      <w:r w:rsidRPr="00497A47">
        <w:rPr>
          <w:rFonts w:asciiTheme="majorBidi" w:hAnsiTheme="majorBidi" w:cstheme="majorBidi"/>
          <w:sz w:val="24"/>
          <w:szCs w:val="24"/>
        </w:rPr>
        <w:t xml:space="preserve"> Lors d’injection systémique, les liposomes peuvent provoquer des réactions d’hypersensibilité. L’addition de certains composés chimiques (comme le polyéthylène glycol) permet de réduire leur toxicité tout en les stabilisant</w:t>
      </w:r>
    </w:p>
    <w:p w:rsidR="00EC378D" w:rsidRPr="00BD71F6" w:rsidRDefault="00EC378D" w:rsidP="00497A47">
      <w:pPr>
        <w:pStyle w:val="Paragraphedeliste"/>
        <w:numPr>
          <w:ilvl w:val="0"/>
          <w:numId w:val="9"/>
        </w:numPr>
        <w:spacing w:after="0" w:line="360" w:lineRule="auto"/>
        <w:jc w:val="both"/>
        <w:rPr>
          <w:rFonts w:asciiTheme="majorBidi" w:hAnsiTheme="majorBidi" w:cstheme="majorBidi"/>
          <w:b/>
          <w:bCs/>
          <w:sz w:val="24"/>
          <w:szCs w:val="24"/>
        </w:rPr>
      </w:pPr>
      <w:r w:rsidRPr="00BD71F6">
        <w:rPr>
          <w:rFonts w:asciiTheme="majorBidi" w:hAnsiTheme="majorBidi" w:cstheme="majorBidi"/>
          <w:b/>
          <w:bCs/>
          <w:sz w:val="24"/>
          <w:szCs w:val="24"/>
        </w:rPr>
        <w:t xml:space="preserve">Les polymères cationiques </w:t>
      </w:r>
    </w:p>
    <w:p w:rsidR="00C63D41" w:rsidRPr="00BD71F6" w:rsidRDefault="00EC378D" w:rsidP="00C63D41">
      <w:pPr>
        <w:spacing w:after="0" w:line="360" w:lineRule="auto"/>
        <w:ind w:firstLine="708"/>
        <w:jc w:val="both"/>
        <w:rPr>
          <w:rFonts w:asciiTheme="majorBidi" w:hAnsiTheme="majorBidi" w:cstheme="majorBidi"/>
          <w:sz w:val="24"/>
          <w:szCs w:val="24"/>
        </w:rPr>
      </w:pPr>
      <w:r w:rsidRPr="00BD71F6">
        <w:rPr>
          <w:rFonts w:asciiTheme="majorBidi" w:hAnsiTheme="majorBidi" w:cstheme="majorBidi"/>
          <w:sz w:val="24"/>
          <w:szCs w:val="24"/>
        </w:rPr>
        <w:t xml:space="preserve">Les polymères cationiques sont des assemblages de macromolécules (comme des hydrocarbures, des monosaccharides, …) modifiés par différentes réactions chimiques afin de posséder les groupements chimiques nécessaires à leur fonction (ici, des groupements cationiques). Ils forment des </w:t>
      </w:r>
      <w:proofErr w:type="spellStart"/>
      <w:r w:rsidRPr="00BD71F6">
        <w:rPr>
          <w:rFonts w:asciiTheme="majorBidi" w:hAnsiTheme="majorBidi" w:cstheme="majorBidi"/>
          <w:sz w:val="24"/>
          <w:szCs w:val="24"/>
        </w:rPr>
        <w:t>polyplexes</w:t>
      </w:r>
      <w:proofErr w:type="spellEnd"/>
      <w:r w:rsidRPr="00BD71F6">
        <w:rPr>
          <w:rFonts w:asciiTheme="majorBidi" w:hAnsiTheme="majorBidi" w:cstheme="majorBidi"/>
          <w:sz w:val="24"/>
          <w:szCs w:val="24"/>
        </w:rPr>
        <w:t xml:space="preserve"> quand ils sont associés à de l’ADN. Ils sont, à la différence des lipides cationiques, totalement solubles dans l’eau et ont l’avantage de pouvoir condenser l’ADN en des particules de petite taille, ce qui semble permettre une </w:t>
      </w:r>
      <w:proofErr w:type="spellStart"/>
      <w:r w:rsidRPr="00BD71F6">
        <w:rPr>
          <w:rFonts w:asciiTheme="majorBidi" w:hAnsiTheme="majorBidi" w:cstheme="majorBidi"/>
          <w:sz w:val="24"/>
          <w:szCs w:val="24"/>
        </w:rPr>
        <w:t>transfection</w:t>
      </w:r>
      <w:proofErr w:type="spellEnd"/>
      <w:r w:rsidRPr="00BD71F6">
        <w:rPr>
          <w:rFonts w:asciiTheme="majorBidi" w:hAnsiTheme="majorBidi" w:cstheme="majorBidi"/>
          <w:sz w:val="24"/>
          <w:szCs w:val="24"/>
        </w:rPr>
        <w:t xml:space="preserve"> plus efficace </w:t>
      </w:r>
    </w:p>
    <w:p w:rsidR="00894927" w:rsidRPr="00BD71F6" w:rsidRDefault="00EC378D" w:rsidP="00BD71F6">
      <w:pPr>
        <w:spacing w:line="360" w:lineRule="auto"/>
        <w:ind w:firstLine="708"/>
        <w:jc w:val="both"/>
        <w:rPr>
          <w:rFonts w:asciiTheme="majorBidi" w:hAnsiTheme="majorBidi" w:cstheme="majorBidi"/>
          <w:sz w:val="24"/>
          <w:szCs w:val="24"/>
        </w:rPr>
      </w:pPr>
      <w:r w:rsidRPr="00BD71F6">
        <w:rPr>
          <w:rFonts w:asciiTheme="majorBidi" w:hAnsiTheme="majorBidi" w:cstheme="majorBidi"/>
          <w:sz w:val="24"/>
          <w:szCs w:val="24"/>
        </w:rPr>
        <w:t xml:space="preserve">Les polymères à base de chaines hydrocarbonées hydrophobiques se sont </w:t>
      </w:r>
      <w:proofErr w:type="gramStart"/>
      <w:r w:rsidRPr="00BD71F6">
        <w:rPr>
          <w:rFonts w:asciiTheme="majorBidi" w:hAnsiTheme="majorBidi" w:cstheme="majorBidi"/>
          <w:sz w:val="24"/>
          <w:szCs w:val="24"/>
        </w:rPr>
        <w:t>montrés</w:t>
      </w:r>
      <w:proofErr w:type="gramEnd"/>
      <w:r w:rsidRPr="00BD71F6">
        <w:rPr>
          <w:rFonts w:asciiTheme="majorBidi" w:hAnsiTheme="majorBidi" w:cstheme="majorBidi"/>
          <w:sz w:val="24"/>
          <w:szCs w:val="24"/>
        </w:rPr>
        <w:t xml:space="preserve"> les plus aptes au transport d’acides nucléiques. Il est possible, comme avec les liposomes, de leur adjoindre des groupements permettant le ciblage tissulaire. Les groupements amine et arginine semblent être déterminants dans le mécanisme d’échappement aux </w:t>
      </w:r>
      <w:proofErr w:type="spellStart"/>
      <w:r w:rsidRPr="00BD71F6">
        <w:rPr>
          <w:rFonts w:asciiTheme="majorBidi" w:hAnsiTheme="majorBidi" w:cstheme="majorBidi"/>
          <w:sz w:val="24"/>
          <w:szCs w:val="24"/>
        </w:rPr>
        <w:t>endosomes</w:t>
      </w:r>
      <w:proofErr w:type="spellEnd"/>
      <w:r w:rsidRPr="00BD71F6">
        <w:rPr>
          <w:rFonts w:asciiTheme="majorBidi" w:hAnsiTheme="majorBidi" w:cstheme="majorBidi"/>
          <w:sz w:val="24"/>
          <w:szCs w:val="24"/>
        </w:rPr>
        <w:t xml:space="preserve"> même si le mécanisme reste encore obscur. Cependant, plus leur capacité à </w:t>
      </w:r>
      <w:proofErr w:type="spellStart"/>
      <w:r w:rsidRPr="00BD71F6">
        <w:rPr>
          <w:rFonts w:asciiTheme="majorBidi" w:hAnsiTheme="majorBidi" w:cstheme="majorBidi"/>
          <w:sz w:val="24"/>
          <w:szCs w:val="24"/>
        </w:rPr>
        <w:t>tranfecter</w:t>
      </w:r>
      <w:proofErr w:type="spellEnd"/>
      <w:r w:rsidRPr="00BD71F6">
        <w:rPr>
          <w:rFonts w:asciiTheme="majorBidi" w:hAnsiTheme="majorBidi" w:cstheme="majorBidi"/>
          <w:sz w:val="24"/>
          <w:szCs w:val="24"/>
        </w:rPr>
        <w:t xml:space="preserve"> les cellules augmente (présence de groupes </w:t>
      </w:r>
      <w:proofErr w:type="spellStart"/>
      <w:r w:rsidRPr="00BD71F6">
        <w:rPr>
          <w:rFonts w:asciiTheme="majorBidi" w:hAnsiTheme="majorBidi" w:cstheme="majorBidi"/>
          <w:sz w:val="24"/>
          <w:szCs w:val="24"/>
        </w:rPr>
        <w:t>hydroxyl</w:t>
      </w:r>
      <w:proofErr w:type="spellEnd"/>
      <w:r w:rsidRPr="00BD71F6">
        <w:rPr>
          <w:rFonts w:asciiTheme="majorBidi" w:hAnsiTheme="majorBidi" w:cstheme="majorBidi"/>
          <w:sz w:val="24"/>
          <w:szCs w:val="24"/>
        </w:rPr>
        <w:t>, le ratio charges positives/ADN, longueur des chaînes de carbone …), plus leur toxicité est élevée. Des moyens pour diminuer cette cytotoxicité sont à l’étude comme l’utilisation de polyéthylène glycol pour entourer les nanoparticules</w:t>
      </w:r>
    </w:p>
    <w:p w:rsidR="00370811" w:rsidRPr="00BD71F6" w:rsidRDefault="00C5685B" w:rsidP="00BD71F6">
      <w:pPr>
        <w:pStyle w:val="Paragraphedeliste"/>
        <w:numPr>
          <w:ilvl w:val="0"/>
          <w:numId w:val="9"/>
        </w:numPr>
        <w:spacing w:after="0" w:line="360" w:lineRule="auto"/>
        <w:jc w:val="both"/>
        <w:rPr>
          <w:rFonts w:asciiTheme="majorBidi" w:hAnsiTheme="majorBidi" w:cstheme="majorBidi"/>
          <w:b/>
          <w:bCs/>
          <w:sz w:val="24"/>
          <w:szCs w:val="24"/>
        </w:rPr>
      </w:pPr>
      <w:r w:rsidRPr="00BD71F6">
        <w:rPr>
          <w:rFonts w:asciiTheme="majorBidi" w:hAnsiTheme="majorBidi" w:cstheme="majorBidi"/>
          <w:b/>
          <w:bCs/>
          <w:sz w:val="24"/>
          <w:szCs w:val="24"/>
        </w:rPr>
        <w:t>Les polymères biodégradables</w:t>
      </w:r>
    </w:p>
    <w:p w:rsidR="00EB428A" w:rsidRPr="005A1B41" w:rsidRDefault="00C5685B" w:rsidP="00EB428A">
      <w:pPr>
        <w:spacing w:line="360" w:lineRule="auto"/>
        <w:ind w:firstLine="360"/>
        <w:jc w:val="both"/>
        <w:rPr>
          <w:rFonts w:asciiTheme="majorBidi" w:hAnsiTheme="majorBidi" w:cstheme="majorBidi"/>
          <w:sz w:val="24"/>
          <w:szCs w:val="24"/>
        </w:rPr>
      </w:pPr>
      <w:r w:rsidRPr="00BD71F6">
        <w:rPr>
          <w:rFonts w:asciiTheme="majorBidi" w:hAnsiTheme="majorBidi" w:cstheme="majorBidi"/>
          <w:sz w:val="24"/>
          <w:szCs w:val="24"/>
        </w:rPr>
        <w:t xml:space="preserve"> Il est démontré que les polymères biodégradables (comme les poly-</w:t>
      </w:r>
      <w:proofErr w:type="spellStart"/>
      <w:r w:rsidRPr="00BD71F6">
        <w:rPr>
          <w:rFonts w:asciiTheme="majorBidi" w:hAnsiTheme="majorBidi" w:cstheme="majorBidi"/>
          <w:sz w:val="24"/>
          <w:szCs w:val="24"/>
        </w:rPr>
        <w:t>amido</w:t>
      </w:r>
      <w:proofErr w:type="spellEnd"/>
      <w:r w:rsidRPr="00BD71F6">
        <w:rPr>
          <w:rFonts w:asciiTheme="majorBidi" w:hAnsiTheme="majorBidi" w:cstheme="majorBidi"/>
          <w:sz w:val="24"/>
          <w:szCs w:val="24"/>
        </w:rPr>
        <w:t xml:space="preserve">-amines) ont une plus faible cytotoxicité que les polymères et lipides cationiques. Afin de créer des polymères biodégradables, il faut créer des liaisons hydrolytiques ou </w:t>
      </w:r>
      <w:proofErr w:type="spellStart"/>
      <w:r w:rsidRPr="00BD71F6">
        <w:rPr>
          <w:rFonts w:asciiTheme="majorBidi" w:hAnsiTheme="majorBidi" w:cstheme="majorBidi"/>
          <w:sz w:val="24"/>
          <w:szCs w:val="24"/>
        </w:rPr>
        <w:t>bioréductibles</w:t>
      </w:r>
      <w:proofErr w:type="spellEnd"/>
      <w:r w:rsidRPr="00BD71F6">
        <w:rPr>
          <w:rFonts w:asciiTheme="majorBidi" w:hAnsiTheme="majorBidi" w:cstheme="majorBidi"/>
          <w:sz w:val="24"/>
          <w:szCs w:val="24"/>
        </w:rPr>
        <w:t xml:space="preserve"> au sein du polymère notamment par l’a</w:t>
      </w:r>
      <w:r w:rsidR="00CF3EF1">
        <w:rPr>
          <w:rFonts w:asciiTheme="majorBidi" w:hAnsiTheme="majorBidi" w:cstheme="majorBidi"/>
          <w:sz w:val="24"/>
          <w:szCs w:val="24"/>
        </w:rPr>
        <w:t xml:space="preserve">ddition de groupement </w:t>
      </w:r>
      <w:proofErr w:type="spellStart"/>
      <w:r w:rsidR="00CF3EF1">
        <w:rPr>
          <w:rFonts w:asciiTheme="majorBidi" w:hAnsiTheme="majorBidi" w:cstheme="majorBidi"/>
          <w:sz w:val="24"/>
          <w:szCs w:val="24"/>
        </w:rPr>
        <w:t>disulfide</w:t>
      </w:r>
      <w:proofErr w:type="spellEnd"/>
      <w:r w:rsidR="00CF3EF1">
        <w:rPr>
          <w:rFonts w:asciiTheme="majorBidi" w:hAnsiTheme="majorBidi" w:cstheme="majorBidi"/>
          <w:sz w:val="24"/>
          <w:szCs w:val="24"/>
        </w:rPr>
        <w:t xml:space="preserve">. </w:t>
      </w:r>
      <w:r w:rsidRPr="00BD71F6">
        <w:rPr>
          <w:rFonts w:asciiTheme="majorBidi" w:hAnsiTheme="majorBidi" w:cstheme="majorBidi"/>
          <w:sz w:val="24"/>
          <w:szCs w:val="24"/>
        </w:rPr>
        <w:t xml:space="preserve">Cela réduit jusqu’à cent fois la </w:t>
      </w:r>
      <w:r w:rsidRPr="00BD71F6">
        <w:rPr>
          <w:rFonts w:asciiTheme="majorBidi" w:hAnsiTheme="majorBidi" w:cstheme="majorBidi"/>
          <w:sz w:val="24"/>
          <w:szCs w:val="24"/>
        </w:rPr>
        <w:lastRenderedPageBreak/>
        <w:t>toxicité du</w:t>
      </w:r>
      <w:r w:rsidRPr="005A1B41">
        <w:rPr>
          <w:rFonts w:asciiTheme="majorBidi" w:hAnsiTheme="majorBidi" w:cstheme="majorBidi"/>
          <w:sz w:val="24"/>
          <w:szCs w:val="24"/>
        </w:rPr>
        <w:t xml:space="preserve"> polymère par rapport à un polymère classique comme le </w:t>
      </w:r>
      <w:proofErr w:type="spellStart"/>
      <w:r w:rsidRPr="005A1B41">
        <w:rPr>
          <w:rFonts w:asciiTheme="majorBidi" w:hAnsiTheme="majorBidi" w:cstheme="majorBidi"/>
          <w:sz w:val="24"/>
          <w:szCs w:val="24"/>
        </w:rPr>
        <w:t>polyéthylènimine</w:t>
      </w:r>
      <w:proofErr w:type="spellEnd"/>
      <w:r w:rsidRPr="005A1B41">
        <w:rPr>
          <w:rFonts w:asciiTheme="majorBidi" w:hAnsiTheme="majorBidi" w:cstheme="majorBidi"/>
          <w:sz w:val="24"/>
          <w:szCs w:val="24"/>
        </w:rPr>
        <w:t xml:space="preserve">. Il est également possible d’utiliser des macromolécules biocompatibles. </w:t>
      </w:r>
    </w:p>
    <w:p w:rsidR="00EB428A" w:rsidRPr="005A1B41" w:rsidRDefault="00C5685B" w:rsidP="00EB428A">
      <w:pPr>
        <w:pStyle w:val="Paragraphedeliste"/>
        <w:numPr>
          <w:ilvl w:val="0"/>
          <w:numId w:val="9"/>
        </w:numPr>
        <w:spacing w:after="0" w:line="360" w:lineRule="auto"/>
        <w:jc w:val="both"/>
        <w:rPr>
          <w:rFonts w:asciiTheme="majorBidi" w:hAnsiTheme="majorBidi" w:cstheme="majorBidi"/>
          <w:b/>
          <w:bCs/>
          <w:sz w:val="24"/>
          <w:szCs w:val="24"/>
        </w:rPr>
      </w:pPr>
      <w:r w:rsidRPr="005A1B41">
        <w:rPr>
          <w:rFonts w:asciiTheme="majorBidi" w:hAnsiTheme="majorBidi" w:cstheme="majorBidi"/>
          <w:b/>
          <w:bCs/>
          <w:sz w:val="24"/>
          <w:szCs w:val="24"/>
        </w:rPr>
        <w:t xml:space="preserve">Les nanotubes de carbone </w:t>
      </w:r>
    </w:p>
    <w:p w:rsidR="00523076" w:rsidRPr="005A1B41" w:rsidRDefault="00C5685B" w:rsidP="00781EF0">
      <w:pPr>
        <w:spacing w:line="360" w:lineRule="auto"/>
        <w:ind w:firstLine="708"/>
        <w:jc w:val="both"/>
        <w:rPr>
          <w:rFonts w:asciiTheme="majorBidi" w:hAnsiTheme="majorBidi" w:cstheme="majorBidi"/>
          <w:sz w:val="24"/>
          <w:szCs w:val="24"/>
        </w:rPr>
      </w:pPr>
      <w:r w:rsidRPr="005A1B41">
        <w:rPr>
          <w:rFonts w:asciiTheme="majorBidi" w:hAnsiTheme="majorBidi" w:cstheme="majorBidi"/>
          <w:sz w:val="24"/>
          <w:szCs w:val="24"/>
        </w:rPr>
        <w:t>Les nanotubes de carbone sont des structures cylindriques formées par des feuilles de graphite concentriques. Leurs dimensions sont de 1 nanomètre de diamètre et de quelques dizaines à quelques centaines de micromètres de longueur. On les classe en deux catégories selon le nombre de couches de</w:t>
      </w:r>
      <w:r w:rsidR="00781EF0" w:rsidRPr="005A1B41">
        <w:rPr>
          <w:rFonts w:asciiTheme="majorBidi" w:hAnsiTheme="majorBidi" w:cstheme="majorBidi"/>
          <w:sz w:val="24"/>
          <w:szCs w:val="24"/>
        </w:rPr>
        <w:t xml:space="preserve"> graphite (une ou plusieurs).</w:t>
      </w:r>
      <w:r w:rsidRPr="005A1B41">
        <w:rPr>
          <w:rFonts w:asciiTheme="majorBidi" w:hAnsiTheme="majorBidi" w:cstheme="majorBidi"/>
          <w:sz w:val="24"/>
          <w:szCs w:val="24"/>
        </w:rPr>
        <w:t xml:space="preserve"> Afin de pouvoir remplir leur rôle de vecteur et principalement afin de pouvoir se lier aux acides nucléiques, les nanotubes de carbone doivent être modifiés en surface par différentes réactions chimiques</w:t>
      </w:r>
    </w:p>
    <w:p w:rsidR="005A1B41" w:rsidRPr="005A1B41" w:rsidRDefault="005A1B41" w:rsidP="005A1B41">
      <w:pPr>
        <w:spacing w:after="0" w:line="360" w:lineRule="auto"/>
        <w:ind w:firstLine="708"/>
        <w:jc w:val="both"/>
        <w:rPr>
          <w:rFonts w:asciiTheme="majorBidi" w:hAnsiTheme="majorBidi" w:cstheme="majorBidi"/>
          <w:b/>
          <w:bCs/>
          <w:sz w:val="24"/>
          <w:szCs w:val="24"/>
        </w:rPr>
      </w:pPr>
      <w:r w:rsidRPr="005A1B41">
        <w:rPr>
          <w:rFonts w:asciiTheme="majorBidi" w:hAnsiTheme="majorBidi" w:cstheme="majorBidi"/>
          <w:b/>
          <w:bCs/>
          <w:sz w:val="24"/>
          <w:szCs w:val="24"/>
        </w:rPr>
        <w:t xml:space="preserve">2-2-1 Les méthodes physiques </w:t>
      </w:r>
    </w:p>
    <w:p w:rsidR="005A1B41" w:rsidRPr="005A1B41" w:rsidRDefault="005A1B41" w:rsidP="005A1B41">
      <w:pPr>
        <w:pStyle w:val="Paragraphedeliste"/>
        <w:numPr>
          <w:ilvl w:val="0"/>
          <w:numId w:val="10"/>
        </w:numPr>
        <w:spacing w:after="0" w:line="360" w:lineRule="auto"/>
        <w:jc w:val="both"/>
        <w:rPr>
          <w:rFonts w:asciiTheme="majorBidi" w:hAnsiTheme="majorBidi" w:cstheme="majorBidi"/>
          <w:b/>
          <w:bCs/>
          <w:sz w:val="24"/>
          <w:szCs w:val="24"/>
        </w:rPr>
      </w:pPr>
      <w:r w:rsidRPr="005A1B41">
        <w:rPr>
          <w:rFonts w:asciiTheme="majorBidi" w:hAnsiTheme="majorBidi" w:cstheme="majorBidi"/>
          <w:b/>
          <w:bCs/>
          <w:sz w:val="24"/>
          <w:szCs w:val="24"/>
        </w:rPr>
        <w:t xml:space="preserve"> L'injection d'ADN nu </w:t>
      </w:r>
      <w:proofErr w:type="spellStart"/>
      <w:r w:rsidRPr="005A1B41">
        <w:rPr>
          <w:rFonts w:asciiTheme="majorBidi" w:hAnsiTheme="majorBidi" w:cstheme="majorBidi"/>
          <w:b/>
          <w:bCs/>
          <w:sz w:val="24"/>
          <w:szCs w:val="24"/>
        </w:rPr>
        <w:t>plasmidique</w:t>
      </w:r>
      <w:proofErr w:type="spellEnd"/>
      <w:r w:rsidRPr="005A1B41">
        <w:rPr>
          <w:rFonts w:asciiTheme="majorBidi" w:hAnsiTheme="majorBidi" w:cstheme="majorBidi"/>
          <w:b/>
          <w:bCs/>
          <w:sz w:val="24"/>
          <w:szCs w:val="24"/>
        </w:rPr>
        <w:t xml:space="preserve"> </w:t>
      </w:r>
    </w:p>
    <w:p w:rsidR="007E57E2" w:rsidRDefault="005A1B41" w:rsidP="005A1B41">
      <w:pPr>
        <w:spacing w:line="360" w:lineRule="auto"/>
        <w:ind w:firstLine="708"/>
        <w:jc w:val="both"/>
        <w:rPr>
          <w:rFonts w:asciiTheme="majorBidi" w:hAnsiTheme="majorBidi" w:cstheme="majorBidi"/>
          <w:sz w:val="24"/>
          <w:szCs w:val="24"/>
        </w:rPr>
      </w:pPr>
      <w:r w:rsidRPr="005A1B41">
        <w:rPr>
          <w:rFonts w:asciiTheme="majorBidi" w:hAnsiTheme="majorBidi" w:cstheme="majorBidi"/>
          <w:sz w:val="24"/>
          <w:szCs w:val="24"/>
        </w:rPr>
        <w:t xml:space="preserve">L'injection d'ADN nu </w:t>
      </w:r>
      <w:proofErr w:type="spellStart"/>
      <w:r w:rsidRPr="005A1B41">
        <w:rPr>
          <w:rFonts w:asciiTheme="majorBidi" w:hAnsiTheme="majorBidi" w:cstheme="majorBidi"/>
          <w:sz w:val="24"/>
          <w:szCs w:val="24"/>
        </w:rPr>
        <w:t>plasmidique</w:t>
      </w:r>
      <w:proofErr w:type="spellEnd"/>
      <w:r w:rsidRPr="005A1B41">
        <w:rPr>
          <w:rFonts w:asciiTheme="majorBidi" w:hAnsiTheme="majorBidi" w:cstheme="majorBidi"/>
          <w:sz w:val="24"/>
          <w:szCs w:val="24"/>
        </w:rPr>
        <w:t xml:space="preserve">, c'est-à-dire non vectorisé, est le système d'administration le plus simple, et le moins cher alors qu'au départ il n'était pas envisageable qu'une simple injection d'ADN puisse permettre la </w:t>
      </w:r>
      <w:proofErr w:type="spellStart"/>
      <w:r w:rsidRPr="005A1B41">
        <w:rPr>
          <w:rFonts w:asciiTheme="majorBidi" w:hAnsiTheme="majorBidi" w:cstheme="majorBidi"/>
          <w:sz w:val="24"/>
          <w:szCs w:val="24"/>
        </w:rPr>
        <w:t>transfection</w:t>
      </w:r>
      <w:proofErr w:type="spellEnd"/>
      <w:r w:rsidRPr="005A1B41">
        <w:rPr>
          <w:rFonts w:asciiTheme="majorBidi" w:hAnsiTheme="majorBidi" w:cstheme="majorBidi"/>
          <w:sz w:val="24"/>
          <w:szCs w:val="24"/>
        </w:rPr>
        <w:t xml:space="preserve"> de cellules in vivo. Depuis 1990, diverses expériences d'injection d'ADN nu </w:t>
      </w:r>
      <w:proofErr w:type="spellStart"/>
      <w:r w:rsidRPr="005A1B41">
        <w:rPr>
          <w:rFonts w:asciiTheme="majorBidi" w:hAnsiTheme="majorBidi" w:cstheme="majorBidi"/>
          <w:sz w:val="24"/>
          <w:szCs w:val="24"/>
        </w:rPr>
        <w:t>plasmidique</w:t>
      </w:r>
      <w:proofErr w:type="spellEnd"/>
      <w:r w:rsidRPr="005A1B41">
        <w:rPr>
          <w:rFonts w:asciiTheme="majorBidi" w:hAnsiTheme="majorBidi" w:cstheme="majorBidi"/>
          <w:sz w:val="24"/>
          <w:szCs w:val="24"/>
        </w:rPr>
        <w:t xml:space="preserve"> dans le muscle ont montré une expression efficace du trans</w:t>
      </w:r>
      <w:r w:rsidR="006C4624">
        <w:rPr>
          <w:rFonts w:asciiTheme="majorBidi" w:hAnsiTheme="majorBidi" w:cstheme="majorBidi"/>
          <w:sz w:val="24"/>
          <w:szCs w:val="24"/>
        </w:rPr>
        <w:t>gène pendant plusieurs mois</w:t>
      </w:r>
      <w:r w:rsidRPr="005A1B41">
        <w:rPr>
          <w:rFonts w:asciiTheme="majorBidi" w:hAnsiTheme="majorBidi" w:cstheme="majorBidi"/>
          <w:sz w:val="24"/>
          <w:szCs w:val="24"/>
        </w:rPr>
        <w:t xml:space="preserve">. Par ailleurs, le muscle squelettique n'est pas le seul organe cible pour l'injection d'ADN nu </w:t>
      </w:r>
      <w:proofErr w:type="spellStart"/>
      <w:r w:rsidRPr="005A1B41">
        <w:rPr>
          <w:rFonts w:asciiTheme="majorBidi" w:hAnsiTheme="majorBidi" w:cstheme="majorBidi"/>
          <w:sz w:val="24"/>
          <w:szCs w:val="24"/>
        </w:rPr>
        <w:t>plasmidique</w:t>
      </w:r>
      <w:proofErr w:type="spellEnd"/>
      <w:r w:rsidRPr="005A1B41">
        <w:rPr>
          <w:rFonts w:asciiTheme="majorBidi" w:hAnsiTheme="majorBidi" w:cstheme="majorBidi"/>
          <w:sz w:val="24"/>
          <w:szCs w:val="24"/>
        </w:rPr>
        <w:t xml:space="preserve"> car l'expression du transgène a pu être démontrée dans d'autres organes ou tissus tels que la peau, les articulations, le</w:t>
      </w:r>
      <w:r w:rsidR="007E57E2">
        <w:rPr>
          <w:rFonts w:asciiTheme="majorBidi" w:hAnsiTheme="majorBidi" w:cstheme="majorBidi"/>
          <w:sz w:val="24"/>
          <w:szCs w:val="24"/>
        </w:rPr>
        <w:t xml:space="preserve"> foie, le rein et le cerveau. </w:t>
      </w:r>
      <w:r w:rsidRPr="005A1B41">
        <w:rPr>
          <w:rFonts w:asciiTheme="majorBidi" w:hAnsiTheme="majorBidi" w:cstheme="majorBidi"/>
          <w:sz w:val="24"/>
          <w:szCs w:val="24"/>
        </w:rPr>
        <w:t xml:space="preserve"> Cependant, cette technique ne possède pas que des avantages. En effet, elle possède une efficacité de </w:t>
      </w:r>
      <w:proofErr w:type="spellStart"/>
      <w:r w:rsidRPr="005A1B41">
        <w:rPr>
          <w:rFonts w:asciiTheme="majorBidi" w:hAnsiTheme="majorBidi" w:cstheme="majorBidi"/>
          <w:sz w:val="24"/>
          <w:szCs w:val="24"/>
        </w:rPr>
        <w:t>transfection</w:t>
      </w:r>
      <w:proofErr w:type="spellEnd"/>
      <w:r w:rsidRPr="005A1B41">
        <w:rPr>
          <w:rFonts w:asciiTheme="majorBidi" w:hAnsiTheme="majorBidi" w:cstheme="majorBidi"/>
          <w:sz w:val="24"/>
          <w:szCs w:val="24"/>
        </w:rPr>
        <w:t xml:space="preserve"> dans le muscle qui est faible allant de 1 à 5% des fibres musculaires totales. De plus, l'injection de l'ADN nu </w:t>
      </w:r>
      <w:proofErr w:type="spellStart"/>
      <w:r w:rsidRPr="005A1B41">
        <w:rPr>
          <w:rFonts w:asciiTheme="majorBidi" w:hAnsiTheme="majorBidi" w:cstheme="majorBidi"/>
          <w:sz w:val="24"/>
          <w:szCs w:val="24"/>
        </w:rPr>
        <w:t>plasmidique</w:t>
      </w:r>
      <w:proofErr w:type="spellEnd"/>
      <w:r w:rsidRPr="005A1B41">
        <w:rPr>
          <w:rFonts w:asciiTheme="majorBidi" w:hAnsiTheme="majorBidi" w:cstheme="majorBidi"/>
          <w:sz w:val="24"/>
          <w:szCs w:val="24"/>
        </w:rPr>
        <w:t xml:space="preserve"> par voie </w:t>
      </w:r>
      <w:proofErr w:type="spellStart"/>
      <w:r w:rsidRPr="005A1B41">
        <w:rPr>
          <w:rFonts w:asciiTheme="majorBidi" w:hAnsiTheme="majorBidi" w:cstheme="majorBidi"/>
          <w:sz w:val="24"/>
          <w:szCs w:val="24"/>
        </w:rPr>
        <w:t>intra-veineuse</w:t>
      </w:r>
      <w:proofErr w:type="spellEnd"/>
      <w:r w:rsidRPr="005A1B41">
        <w:rPr>
          <w:rFonts w:asciiTheme="majorBidi" w:hAnsiTheme="majorBidi" w:cstheme="majorBidi"/>
          <w:sz w:val="24"/>
          <w:szCs w:val="24"/>
        </w:rPr>
        <w:t xml:space="preserve"> systémique est difficilement applicable à l'homme et l'expression du transgène reste très localisée au niveau du site d'injection. C'est pourquoi des améliorations doivent être apportées au niveau du plasmide par modification d'éléments de séquence comme le promoteur, le </w:t>
      </w:r>
      <w:proofErr w:type="gramStart"/>
      <w:r w:rsidRPr="005A1B41">
        <w:rPr>
          <w:rFonts w:asciiTheme="majorBidi" w:hAnsiTheme="majorBidi" w:cstheme="majorBidi"/>
          <w:sz w:val="24"/>
          <w:szCs w:val="24"/>
        </w:rPr>
        <w:t>signal</w:t>
      </w:r>
      <w:proofErr w:type="gramEnd"/>
      <w:r w:rsidRPr="005A1B41">
        <w:rPr>
          <w:rFonts w:asciiTheme="majorBidi" w:hAnsiTheme="majorBidi" w:cstheme="majorBidi"/>
          <w:sz w:val="24"/>
          <w:szCs w:val="24"/>
        </w:rPr>
        <w:t xml:space="preserve"> de polyadénylation, la séquence de terminaison ou la nature du transgène. Ainsi, l'efficacité de </w:t>
      </w:r>
      <w:proofErr w:type="spellStart"/>
      <w:r w:rsidRPr="005A1B41">
        <w:rPr>
          <w:rFonts w:asciiTheme="majorBidi" w:hAnsiTheme="majorBidi" w:cstheme="majorBidi"/>
          <w:sz w:val="24"/>
          <w:szCs w:val="24"/>
        </w:rPr>
        <w:t>transfection</w:t>
      </w:r>
      <w:proofErr w:type="spellEnd"/>
      <w:r w:rsidRPr="005A1B41">
        <w:rPr>
          <w:rFonts w:asciiTheme="majorBidi" w:hAnsiTheme="majorBidi" w:cstheme="majorBidi"/>
          <w:sz w:val="24"/>
          <w:szCs w:val="24"/>
        </w:rPr>
        <w:t xml:space="preserve"> sera améliorée in vitro et in vivo non seulement par la suppression des séquences constitutives du plasmide qui limitaient l’expression du transgène, mais aussi en favorisant la pénétration cellulaire et la migration vers le noyau du fait de la réduction d</w:t>
      </w:r>
      <w:r w:rsidR="007E57E2">
        <w:rPr>
          <w:rFonts w:asciiTheme="majorBidi" w:hAnsiTheme="majorBidi" w:cstheme="majorBidi"/>
          <w:sz w:val="24"/>
          <w:szCs w:val="24"/>
        </w:rPr>
        <w:t xml:space="preserve">e la taille du plasmide. </w:t>
      </w:r>
    </w:p>
    <w:p w:rsidR="007E57E2" w:rsidRPr="005860F1" w:rsidRDefault="005A1B41" w:rsidP="007E57E2">
      <w:pPr>
        <w:pStyle w:val="Paragraphedeliste"/>
        <w:numPr>
          <w:ilvl w:val="0"/>
          <w:numId w:val="10"/>
        </w:numPr>
        <w:spacing w:after="0" w:line="360" w:lineRule="auto"/>
        <w:jc w:val="both"/>
        <w:rPr>
          <w:rFonts w:asciiTheme="majorBidi" w:hAnsiTheme="majorBidi" w:cstheme="majorBidi"/>
          <w:b/>
          <w:bCs/>
          <w:sz w:val="24"/>
          <w:szCs w:val="24"/>
        </w:rPr>
      </w:pPr>
      <w:r w:rsidRPr="005860F1">
        <w:rPr>
          <w:rFonts w:asciiTheme="majorBidi" w:hAnsiTheme="majorBidi" w:cstheme="majorBidi"/>
          <w:b/>
          <w:bCs/>
          <w:sz w:val="24"/>
          <w:szCs w:val="24"/>
        </w:rPr>
        <w:t xml:space="preserve">La </w:t>
      </w:r>
      <w:proofErr w:type="spellStart"/>
      <w:r w:rsidRPr="005860F1">
        <w:rPr>
          <w:rFonts w:asciiTheme="majorBidi" w:hAnsiTheme="majorBidi" w:cstheme="majorBidi"/>
          <w:b/>
          <w:bCs/>
          <w:sz w:val="24"/>
          <w:szCs w:val="24"/>
        </w:rPr>
        <w:t>microinjection</w:t>
      </w:r>
      <w:proofErr w:type="spellEnd"/>
      <w:r w:rsidRPr="005860F1">
        <w:rPr>
          <w:rFonts w:asciiTheme="majorBidi" w:hAnsiTheme="majorBidi" w:cstheme="majorBidi"/>
          <w:b/>
          <w:bCs/>
          <w:sz w:val="24"/>
          <w:szCs w:val="24"/>
        </w:rPr>
        <w:t xml:space="preserve"> </w:t>
      </w:r>
    </w:p>
    <w:p w:rsidR="00C72E5B" w:rsidRDefault="005A1B41" w:rsidP="007E57E2">
      <w:pPr>
        <w:spacing w:line="360" w:lineRule="auto"/>
        <w:ind w:firstLine="708"/>
        <w:jc w:val="both"/>
        <w:rPr>
          <w:rFonts w:asciiTheme="majorBidi" w:hAnsiTheme="majorBidi" w:cstheme="majorBidi"/>
          <w:sz w:val="24"/>
          <w:szCs w:val="24"/>
        </w:rPr>
      </w:pPr>
      <w:r w:rsidRPr="007E57E2">
        <w:rPr>
          <w:rFonts w:asciiTheme="majorBidi" w:hAnsiTheme="majorBidi" w:cstheme="majorBidi"/>
          <w:sz w:val="24"/>
          <w:szCs w:val="24"/>
        </w:rPr>
        <w:t xml:space="preserve">La </w:t>
      </w:r>
      <w:proofErr w:type="spellStart"/>
      <w:r w:rsidRPr="007E57E2">
        <w:rPr>
          <w:rFonts w:asciiTheme="majorBidi" w:hAnsiTheme="majorBidi" w:cstheme="majorBidi"/>
          <w:sz w:val="24"/>
          <w:szCs w:val="24"/>
        </w:rPr>
        <w:t>microinjection</w:t>
      </w:r>
      <w:proofErr w:type="spellEnd"/>
      <w:r w:rsidRPr="007E57E2">
        <w:rPr>
          <w:rFonts w:asciiTheme="majorBidi" w:hAnsiTheme="majorBidi" w:cstheme="majorBidi"/>
          <w:sz w:val="24"/>
          <w:szCs w:val="24"/>
        </w:rPr>
        <w:t xml:space="preserve"> est une technique consistant à introduire le matériel génétique par pression hydrostatique dans le cytoplasme ou le noyau d'une cellule. Elle a été utilisée pour la </w:t>
      </w:r>
      <w:r w:rsidRPr="007E57E2">
        <w:rPr>
          <w:rFonts w:asciiTheme="majorBidi" w:hAnsiTheme="majorBidi" w:cstheme="majorBidi"/>
          <w:sz w:val="24"/>
          <w:szCs w:val="24"/>
        </w:rPr>
        <w:lastRenderedPageBreak/>
        <w:t>première fois en 1980 s</w:t>
      </w:r>
      <w:r w:rsidR="00690141">
        <w:rPr>
          <w:rFonts w:asciiTheme="majorBidi" w:hAnsiTheme="majorBidi" w:cstheme="majorBidi"/>
          <w:sz w:val="24"/>
          <w:szCs w:val="24"/>
        </w:rPr>
        <w:t>ur des cellules en culture</w:t>
      </w:r>
      <w:r w:rsidRPr="007E57E2">
        <w:rPr>
          <w:rFonts w:asciiTheme="majorBidi" w:hAnsiTheme="majorBidi" w:cstheme="majorBidi"/>
          <w:sz w:val="24"/>
          <w:szCs w:val="24"/>
        </w:rPr>
        <w:t xml:space="preserve">. Les </w:t>
      </w:r>
      <w:proofErr w:type="spellStart"/>
      <w:proofErr w:type="gramStart"/>
      <w:r w:rsidRPr="007E57E2">
        <w:rPr>
          <w:rFonts w:asciiTheme="majorBidi" w:hAnsiTheme="majorBidi" w:cstheme="majorBidi"/>
          <w:sz w:val="24"/>
          <w:szCs w:val="24"/>
        </w:rPr>
        <w:t>microinjections</w:t>
      </w:r>
      <w:proofErr w:type="spellEnd"/>
      <w:proofErr w:type="gramEnd"/>
      <w:r w:rsidRPr="007E57E2">
        <w:rPr>
          <w:rFonts w:asciiTheme="majorBidi" w:hAnsiTheme="majorBidi" w:cstheme="majorBidi"/>
          <w:sz w:val="24"/>
          <w:szCs w:val="24"/>
        </w:rPr>
        <w:t xml:space="preserve"> sont réalisées à l'aide d'un appareillage composé d'une aiguille de 0,7 à 1 micromètre (µm) de diamètre, d'un </w:t>
      </w:r>
      <w:proofErr w:type="spellStart"/>
      <w:r w:rsidRPr="007E57E2">
        <w:rPr>
          <w:rFonts w:asciiTheme="majorBidi" w:hAnsiTheme="majorBidi" w:cstheme="majorBidi"/>
          <w:sz w:val="24"/>
          <w:szCs w:val="24"/>
        </w:rPr>
        <w:t>micro-manipulateur</w:t>
      </w:r>
      <w:proofErr w:type="spellEnd"/>
      <w:r w:rsidRPr="007E57E2">
        <w:rPr>
          <w:rFonts w:asciiTheme="majorBidi" w:hAnsiTheme="majorBidi" w:cstheme="majorBidi"/>
          <w:sz w:val="24"/>
          <w:szCs w:val="24"/>
        </w:rPr>
        <w:t xml:space="preserve"> assurant le déplacement motorisé de l'aiguille, d'un micro-injecteur et enfin d'un microscope. Cette technique permet d'injecter de manière reproductible une quantité définie de solution dans les cibles cellulaires. Toutefois, le principal inconvénient est qu'une seule cellule peut être traitée à la fois limitant ainsi les applications de cette technique au domaine de la théra</w:t>
      </w:r>
      <w:r w:rsidR="00C72E5B">
        <w:rPr>
          <w:rFonts w:asciiTheme="majorBidi" w:hAnsiTheme="majorBidi" w:cstheme="majorBidi"/>
          <w:sz w:val="24"/>
          <w:szCs w:val="24"/>
        </w:rPr>
        <w:t xml:space="preserve">pie génique in vitro. </w:t>
      </w:r>
    </w:p>
    <w:p w:rsidR="00C72E5B" w:rsidRPr="00C72E5B" w:rsidRDefault="005A1B41" w:rsidP="00C72E5B">
      <w:pPr>
        <w:pStyle w:val="Paragraphedeliste"/>
        <w:numPr>
          <w:ilvl w:val="0"/>
          <w:numId w:val="10"/>
        </w:numPr>
        <w:spacing w:after="0" w:line="360" w:lineRule="auto"/>
        <w:jc w:val="both"/>
        <w:rPr>
          <w:rFonts w:asciiTheme="majorBidi" w:hAnsiTheme="majorBidi" w:cstheme="majorBidi"/>
          <w:b/>
          <w:bCs/>
          <w:sz w:val="24"/>
          <w:szCs w:val="24"/>
        </w:rPr>
      </w:pPr>
      <w:r w:rsidRPr="00C72E5B">
        <w:rPr>
          <w:rFonts w:asciiTheme="majorBidi" w:hAnsiTheme="majorBidi" w:cstheme="majorBidi"/>
          <w:b/>
          <w:bCs/>
          <w:sz w:val="24"/>
          <w:szCs w:val="24"/>
        </w:rPr>
        <w:t xml:space="preserve">La </w:t>
      </w:r>
      <w:proofErr w:type="spellStart"/>
      <w:r w:rsidRPr="00C72E5B">
        <w:rPr>
          <w:rFonts w:asciiTheme="majorBidi" w:hAnsiTheme="majorBidi" w:cstheme="majorBidi"/>
          <w:b/>
          <w:bCs/>
          <w:sz w:val="24"/>
          <w:szCs w:val="24"/>
        </w:rPr>
        <w:t>biolistique</w:t>
      </w:r>
      <w:proofErr w:type="spellEnd"/>
      <w:r w:rsidRPr="00C72E5B">
        <w:rPr>
          <w:rFonts w:asciiTheme="majorBidi" w:hAnsiTheme="majorBidi" w:cstheme="majorBidi"/>
          <w:b/>
          <w:bCs/>
          <w:sz w:val="24"/>
          <w:szCs w:val="24"/>
        </w:rPr>
        <w:t xml:space="preserve"> ou « Gene Gun » </w:t>
      </w:r>
    </w:p>
    <w:p w:rsidR="00E365A8" w:rsidRDefault="005A1B41" w:rsidP="00C72E5B">
      <w:pPr>
        <w:spacing w:line="360" w:lineRule="auto"/>
        <w:ind w:firstLine="708"/>
        <w:jc w:val="both"/>
        <w:rPr>
          <w:rFonts w:asciiTheme="majorBidi" w:hAnsiTheme="majorBidi" w:cstheme="majorBidi"/>
          <w:sz w:val="24"/>
          <w:szCs w:val="24"/>
        </w:rPr>
      </w:pPr>
      <w:r w:rsidRPr="00C72E5B">
        <w:rPr>
          <w:rFonts w:asciiTheme="majorBidi" w:hAnsiTheme="majorBidi" w:cstheme="majorBidi"/>
          <w:sz w:val="24"/>
          <w:szCs w:val="24"/>
        </w:rPr>
        <w:t xml:space="preserve">La </w:t>
      </w:r>
      <w:proofErr w:type="spellStart"/>
      <w:r w:rsidRPr="00C72E5B">
        <w:rPr>
          <w:rFonts w:asciiTheme="majorBidi" w:hAnsiTheme="majorBidi" w:cstheme="majorBidi"/>
          <w:sz w:val="24"/>
          <w:szCs w:val="24"/>
        </w:rPr>
        <w:t>biolistique</w:t>
      </w:r>
      <w:proofErr w:type="spellEnd"/>
      <w:r w:rsidRPr="00C72E5B">
        <w:rPr>
          <w:rFonts w:asciiTheme="majorBidi" w:hAnsiTheme="majorBidi" w:cstheme="majorBidi"/>
          <w:sz w:val="24"/>
          <w:szCs w:val="24"/>
        </w:rPr>
        <w:t xml:space="preserve"> est une méthode utilisée pour incorporer un gène dans les cellules de mammifères et les tissus. Le principe de cette pratique consiste à bombarder les cellules cibles avec des particules de 1µm de diamètre composées d'or ou de </w:t>
      </w:r>
      <w:proofErr w:type="gramStart"/>
      <w:r w:rsidRPr="00C72E5B">
        <w:rPr>
          <w:rFonts w:asciiTheme="majorBidi" w:hAnsiTheme="majorBidi" w:cstheme="majorBidi"/>
          <w:sz w:val="24"/>
          <w:szCs w:val="24"/>
        </w:rPr>
        <w:t>tungstène</w:t>
      </w:r>
      <w:proofErr w:type="gramEnd"/>
      <w:r w:rsidRPr="00C72E5B">
        <w:rPr>
          <w:rFonts w:asciiTheme="majorBidi" w:hAnsiTheme="majorBidi" w:cstheme="majorBidi"/>
          <w:sz w:val="24"/>
          <w:szCs w:val="24"/>
        </w:rPr>
        <w:t xml:space="preserve"> et recouvertes d'ADN </w:t>
      </w:r>
      <w:proofErr w:type="spellStart"/>
      <w:r w:rsidRPr="00C72E5B">
        <w:rPr>
          <w:rFonts w:asciiTheme="majorBidi" w:hAnsiTheme="majorBidi" w:cstheme="majorBidi"/>
          <w:sz w:val="24"/>
          <w:szCs w:val="24"/>
        </w:rPr>
        <w:t>plasmidique</w:t>
      </w:r>
      <w:proofErr w:type="spellEnd"/>
      <w:r w:rsidRPr="00C72E5B">
        <w:rPr>
          <w:rFonts w:asciiTheme="majorBidi" w:hAnsiTheme="majorBidi" w:cstheme="majorBidi"/>
          <w:sz w:val="24"/>
          <w:szCs w:val="24"/>
        </w:rPr>
        <w:t>. Ces particules sont accélérées soit par un gaz, soit par un système d'arm</w:t>
      </w:r>
      <w:r w:rsidR="00E949FC">
        <w:rPr>
          <w:rFonts w:asciiTheme="majorBidi" w:hAnsiTheme="majorBidi" w:cstheme="majorBidi"/>
          <w:sz w:val="24"/>
          <w:szCs w:val="24"/>
        </w:rPr>
        <w:t xml:space="preserve">e à feu appelé </w:t>
      </w:r>
      <w:r w:rsidR="00E949FC" w:rsidRPr="00E949FC">
        <w:rPr>
          <w:rFonts w:asciiTheme="majorBidi" w:hAnsiTheme="majorBidi" w:cstheme="majorBidi"/>
          <w:b/>
          <w:bCs/>
          <w:sz w:val="24"/>
          <w:szCs w:val="24"/>
        </w:rPr>
        <w:t>Gene Gun</w:t>
      </w:r>
      <w:r w:rsidRPr="00C72E5B">
        <w:rPr>
          <w:rFonts w:asciiTheme="majorBidi" w:hAnsiTheme="majorBidi" w:cstheme="majorBidi"/>
          <w:sz w:val="24"/>
          <w:szCs w:val="24"/>
        </w:rPr>
        <w:t xml:space="preserve">. Cette technique est applicable aussi in vitro qu'in vivo après intervention chirurgicale sur la plupart des organes. L'efficacité de </w:t>
      </w:r>
      <w:proofErr w:type="spellStart"/>
      <w:r w:rsidRPr="00C72E5B">
        <w:rPr>
          <w:rFonts w:asciiTheme="majorBidi" w:hAnsiTheme="majorBidi" w:cstheme="majorBidi"/>
          <w:sz w:val="24"/>
          <w:szCs w:val="24"/>
        </w:rPr>
        <w:t>transfection</w:t>
      </w:r>
      <w:proofErr w:type="spellEnd"/>
      <w:r w:rsidRPr="00C72E5B">
        <w:rPr>
          <w:rFonts w:asciiTheme="majorBidi" w:hAnsiTheme="majorBidi" w:cstheme="majorBidi"/>
          <w:sz w:val="24"/>
          <w:szCs w:val="24"/>
        </w:rPr>
        <w:t xml:space="preserve"> de cette méthode varie suivant l'organe ciblé : 10 à 20% de cellules épidermiques sont transfectées contre 1 à 5% po</w:t>
      </w:r>
      <w:r w:rsidR="00721D51">
        <w:rPr>
          <w:rFonts w:asciiTheme="majorBidi" w:hAnsiTheme="majorBidi" w:cstheme="majorBidi"/>
          <w:sz w:val="24"/>
          <w:szCs w:val="24"/>
        </w:rPr>
        <w:t>ur les cellules musculaires</w:t>
      </w:r>
      <w:r w:rsidRPr="00C72E5B">
        <w:rPr>
          <w:rFonts w:asciiTheme="majorBidi" w:hAnsiTheme="majorBidi" w:cstheme="majorBidi"/>
          <w:sz w:val="24"/>
          <w:szCs w:val="24"/>
        </w:rPr>
        <w:t>. Toutefois, l'expression du gène reste visible 14 jours après injection dans la peau ou dans le foie de souris. L'efficacité de cette méthode est principalement limitée par la faible pénétration de la particule dans les tissus, qui n'excède pas quelques millimètres de profondeur. Néanmoins, l'avantage de cette méthode réside dans le fait que l'ADN n'est pas dégradé dans le milieu biologique. En effet, celui-ci pénètre directement dans le cytosol ou dans le noyau, évitant ainsi sa destruction enzymatique dans le sang ou dans les compartiments intracellula</w:t>
      </w:r>
      <w:r w:rsidR="00E365A8">
        <w:rPr>
          <w:rFonts w:asciiTheme="majorBidi" w:hAnsiTheme="majorBidi" w:cstheme="majorBidi"/>
          <w:sz w:val="24"/>
          <w:szCs w:val="24"/>
        </w:rPr>
        <w:t xml:space="preserve">ires comme les </w:t>
      </w:r>
      <w:proofErr w:type="spellStart"/>
      <w:r w:rsidR="00E365A8">
        <w:rPr>
          <w:rFonts w:asciiTheme="majorBidi" w:hAnsiTheme="majorBidi" w:cstheme="majorBidi"/>
          <w:sz w:val="24"/>
          <w:szCs w:val="24"/>
        </w:rPr>
        <w:t>endosomes</w:t>
      </w:r>
      <w:proofErr w:type="spellEnd"/>
      <w:r w:rsidR="00E365A8">
        <w:rPr>
          <w:rFonts w:asciiTheme="majorBidi" w:hAnsiTheme="majorBidi" w:cstheme="majorBidi"/>
          <w:sz w:val="24"/>
          <w:szCs w:val="24"/>
        </w:rPr>
        <w:t xml:space="preserve">. </w:t>
      </w:r>
    </w:p>
    <w:p w:rsidR="00E365A8" w:rsidRPr="00E365A8" w:rsidRDefault="005A1B41" w:rsidP="00E365A8">
      <w:pPr>
        <w:pStyle w:val="Paragraphedeliste"/>
        <w:numPr>
          <w:ilvl w:val="0"/>
          <w:numId w:val="10"/>
        </w:numPr>
        <w:spacing w:after="0" w:line="360" w:lineRule="auto"/>
        <w:jc w:val="both"/>
        <w:rPr>
          <w:rFonts w:asciiTheme="majorBidi" w:hAnsiTheme="majorBidi" w:cstheme="majorBidi"/>
          <w:b/>
          <w:bCs/>
          <w:sz w:val="24"/>
          <w:szCs w:val="24"/>
        </w:rPr>
      </w:pPr>
      <w:r w:rsidRPr="00E365A8">
        <w:rPr>
          <w:rFonts w:asciiTheme="majorBidi" w:hAnsiTheme="majorBidi" w:cstheme="majorBidi"/>
          <w:b/>
          <w:bCs/>
          <w:sz w:val="24"/>
          <w:szCs w:val="24"/>
        </w:rPr>
        <w:t xml:space="preserve"> L'</w:t>
      </w:r>
      <w:proofErr w:type="spellStart"/>
      <w:r w:rsidRPr="00E365A8">
        <w:rPr>
          <w:rFonts w:asciiTheme="majorBidi" w:hAnsiTheme="majorBidi" w:cstheme="majorBidi"/>
          <w:b/>
          <w:bCs/>
          <w:sz w:val="24"/>
          <w:szCs w:val="24"/>
        </w:rPr>
        <w:t>électroporation</w:t>
      </w:r>
      <w:proofErr w:type="spellEnd"/>
      <w:r w:rsidRPr="00E365A8">
        <w:rPr>
          <w:rFonts w:asciiTheme="majorBidi" w:hAnsiTheme="majorBidi" w:cstheme="majorBidi"/>
          <w:b/>
          <w:bCs/>
          <w:sz w:val="24"/>
          <w:szCs w:val="24"/>
        </w:rPr>
        <w:t xml:space="preserve"> </w:t>
      </w:r>
    </w:p>
    <w:p w:rsidR="0038207E" w:rsidRDefault="005A1B41" w:rsidP="0038207E">
      <w:pPr>
        <w:spacing w:line="360" w:lineRule="auto"/>
        <w:ind w:firstLine="708"/>
        <w:jc w:val="both"/>
        <w:rPr>
          <w:rFonts w:asciiTheme="majorBidi" w:hAnsiTheme="majorBidi" w:cstheme="majorBidi"/>
          <w:sz w:val="24"/>
          <w:szCs w:val="24"/>
        </w:rPr>
      </w:pPr>
      <w:r w:rsidRPr="00E365A8">
        <w:rPr>
          <w:rFonts w:asciiTheme="majorBidi" w:hAnsiTheme="majorBidi" w:cstheme="majorBidi"/>
          <w:sz w:val="24"/>
          <w:szCs w:val="24"/>
        </w:rPr>
        <w:t>Le principe de l'</w:t>
      </w:r>
      <w:proofErr w:type="spellStart"/>
      <w:r w:rsidRPr="00E365A8">
        <w:rPr>
          <w:rFonts w:asciiTheme="majorBidi" w:hAnsiTheme="majorBidi" w:cstheme="majorBidi"/>
          <w:sz w:val="24"/>
          <w:szCs w:val="24"/>
        </w:rPr>
        <w:t>électroporation</w:t>
      </w:r>
      <w:proofErr w:type="spellEnd"/>
      <w:r w:rsidRPr="00E365A8">
        <w:rPr>
          <w:rFonts w:asciiTheme="majorBidi" w:hAnsiTheme="majorBidi" w:cstheme="majorBidi"/>
          <w:sz w:val="24"/>
          <w:szCs w:val="24"/>
        </w:rPr>
        <w:t xml:space="preserve"> est d'appliquer des impulsions électriques pendant de courtes périodes sur les cellules ou les tissus cibles après administration de l'ADN. Le résultat de cette méthode est une déstabilisation de la membrane plasmique qui s'accompagne de la création transitoire de pores permettant ainsi à l'ADN de pénétrer dans la cellule. L'efficacité de cette technique va donc être modulée en fonction de plusieurs paramètres électriques tels que la nature du générateur, la configuration des électrodes, l’intensité du champ électrique, la forme, la durée, le nombre et la fréquenc</w:t>
      </w:r>
      <w:r w:rsidR="00530E72">
        <w:rPr>
          <w:rFonts w:asciiTheme="majorBidi" w:hAnsiTheme="majorBidi" w:cstheme="majorBidi"/>
          <w:sz w:val="24"/>
          <w:szCs w:val="24"/>
        </w:rPr>
        <w:t xml:space="preserve">e des impulsions électriques. </w:t>
      </w:r>
      <w:r w:rsidRPr="00E365A8">
        <w:rPr>
          <w:rFonts w:asciiTheme="majorBidi" w:hAnsiTheme="majorBidi" w:cstheme="majorBidi"/>
          <w:sz w:val="24"/>
          <w:szCs w:val="24"/>
        </w:rPr>
        <w:t xml:space="preserve"> La connaissance des effets de chacun de ces facteurs est importante puisqu’elle conditionne la qualité de l’</w:t>
      </w:r>
      <w:proofErr w:type="spellStart"/>
      <w:r w:rsidRPr="00E365A8">
        <w:rPr>
          <w:rFonts w:asciiTheme="majorBidi" w:hAnsiTheme="majorBidi" w:cstheme="majorBidi"/>
          <w:sz w:val="24"/>
          <w:szCs w:val="24"/>
        </w:rPr>
        <w:t>électroperméabilisation</w:t>
      </w:r>
      <w:proofErr w:type="spellEnd"/>
      <w:r w:rsidRPr="00E365A8">
        <w:rPr>
          <w:rFonts w:asciiTheme="majorBidi" w:hAnsiTheme="majorBidi" w:cstheme="majorBidi"/>
          <w:sz w:val="24"/>
          <w:szCs w:val="24"/>
        </w:rPr>
        <w:t xml:space="preserve"> et donc l’efficacité de l’</w:t>
      </w:r>
      <w:proofErr w:type="spellStart"/>
      <w:r w:rsidRPr="00E365A8">
        <w:rPr>
          <w:rFonts w:asciiTheme="majorBidi" w:hAnsiTheme="majorBidi" w:cstheme="majorBidi"/>
          <w:sz w:val="24"/>
          <w:szCs w:val="24"/>
        </w:rPr>
        <w:t>électrotransfert</w:t>
      </w:r>
      <w:proofErr w:type="spellEnd"/>
      <w:r w:rsidRPr="00E365A8">
        <w:rPr>
          <w:rFonts w:asciiTheme="majorBidi" w:hAnsiTheme="majorBidi" w:cstheme="majorBidi"/>
          <w:sz w:val="24"/>
          <w:szCs w:val="24"/>
        </w:rPr>
        <w:t xml:space="preserve"> de gène. L'</w:t>
      </w:r>
      <w:proofErr w:type="spellStart"/>
      <w:r w:rsidRPr="00E365A8">
        <w:rPr>
          <w:rFonts w:asciiTheme="majorBidi" w:hAnsiTheme="majorBidi" w:cstheme="majorBidi"/>
          <w:sz w:val="24"/>
          <w:szCs w:val="24"/>
        </w:rPr>
        <w:t>électroporatio</w:t>
      </w:r>
      <w:r w:rsidR="00530E72">
        <w:rPr>
          <w:rFonts w:asciiTheme="majorBidi" w:hAnsiTheme="majorBidi" w:cstheme="majorBidi"/>
          <w:sz w:val="24"/>
          <w:szCs w:val="24"/>
        </w:rPr>
        <w:t>n</w:t>
      </w:r>
      <w:proofErr w:type="spellEnd"/>
      <w:r w:rsidR="00530E72">
        <w:rPr>
          <w:rFonts w:asciiTheme="majorBidi" w:hAnsiTheme="majorBidi" w:cstheme="majorBidi"/>
          <w:sz w:val="24"/>
          <w:szCs w:val="24"/>
        </w:rPr>
        <w:t>, ayant vu le jour en 1982</w:t>
      </w:r>
      <w:r w:rsidRPr="00E365A8">
        <w:rPr>
          <w:rFonts w:asciiTheme="majorBidi" w:hAnsiTheme="majorBidi" w:cstheme="majorBidi"/>
          <w:sz w:val="24"/>
          <w:szCs w:val="24"/>
        </w:rPr>
        <w:t xml:space="preserve">, est utilisée pour transférer des acides nucléiques in vitro dans des </w:t>
      </w:r>
      <w:r w:rsidRPr="00E365A8">
        <w:rPr>
          <w:rFonts w:asciiTheme="majorBidi" w:hAnsiTheme="majorBidi" w:cstheme="majorBidi"/>
          <w:sz w:val="24"/>
          <w:szCs w:val="24"/>
        </w:rPr>
        <w:lastRenderedPageBreak/>
        <w:t>cellules bactériennes, des cellules végétales, mais aussi pour le transfert de molécules chimiques in vivo dans le cadre de tr</w:t>
      </w:r>
      <w:r w:rsidR="00530E72">
        <w:rPr>
          <w:rFonts w:asciiTheme="majorBidi" w:hAnsiTheme="majorBidi" w:cstheme="majorBidi"/>
          <w:sz w:val="24"/>
          <w:szCs w:val="24"/>
        </w:rPr>
        <w:t>aitements anti-tumoraux</w:t>
      </w:r>
      <w:r w:rsidRPr="00E365A8">
        <w:rPr>
          <w:rFonts w:asciiTheme="majorBidi" w:hAnsiTheme="majorBidi" w:cstheme="majorBidi"/>
          <w:sz w:val="24"/>
          <w:szCs w:val="24"/>
        </w:rPr>
        <w:t xml:space="preserve">. </w:t>
      </w:r>
    </w:p>
    <w:p w:rsidR="0038207E" w:rsidRPr="0038207E" w:rsidRDefault="005A1B41" w:rsidP="0038207E">
      <w:pPr>
        <w:pStyle w:val="Paragraphedeliste"/>
        <w:numPr>
          <w:ilvl w:val="0"/>
          <w:numId w:val="10"/>
        </w:numPr>
        <w:spacing w:after="0" w:line="360" w:lineRule="auto"/>
        <w:jc w:val="both"/>
        <w:rPr>
          <w:rFonts w:asciiTheme="majorBidi" w:hAnsiTheme="majorBidi" w:cstheme="majorBidi"/>
          <w:b/>
          <w:bCs/>
          <w:sz w:val="24"/>
          <w:szCs w:val="24"/>
        </w:rPr>
      </w:pPr>
      <w:r w:rsidRPr="0038207E">
        <w:rPr>
          <w:rFonts w:asciiTheme="majorBidi" w:hAnsiTheme="majorBidi" w:cstheme="majorBidi"/>
          <w:b/>
          <w:bCs/>
          <w:sz w:val="24"/>
          <w:szCs w:val="24"/>
        </w:rPr>
        <w:t xml:space="preserve">Les techniques parallèles </w:t>
      </w:r>
    </w:p>
    <w:p w:rsidR="00781EF0" w:rsidRPr="0038207E" w:rsidRDefault="005A1B41" w:rsidP="0038207E">
      <w:pPr>
        <w:spacing w:after="0" w:line="360" w:lineRule="auto"/>
        <w:ind w:firstLine="708"/>
        <w:jc w:val="both"/>
        <w:rPr>
          <w:rFonts w:asciiTheme="majorBidi" w:hAnsiTheme="majorBidi" w:cstheme="majorBidi"/>
          <w:sz w:val="24"/>
          <w:szCs w:val="24"/>
        </w:rPr>
      </w:pPr>
      <w:r w:rsidRPr="0038207E">
        <w:rPr>
          <w:rFonts w:asciiTheme="majorBidi" w:hAnsiTheme="majorBidi" w:cstheme="majorBidi"/>
          <w:sz w:val="24"/>
          <w:szCs w:val="24"/>
        </w:rPr>
        <w:t xml:space="preserve">Plusieurs techniques parallèles existent. L'une d'entre elles est la </w:t>
      </w:r>
      <w:proofErr w:type="spellStart"/>
      <w:r w:rsidRPr="0038207E">
        <w:rPr>
          <w:rFonts w:asciiTheme="majorBidi" w:hAnsiTheme="majorBidi" w:cstheme="majorBidi"/>
          <w:sz w:val="24"/>
          <w:szCs w:val="24"/>
        </w:rPr>
        <w:t>magnétofection</w:t>
      </w:r>
      <w:proofErr w:type="spellEnd"/>
      <w:r w:rsidRPr="0038207E">
        <w:rPr>
          <w:rFonts w:asciiTheme="majorBidi" w:hAnsiTheme="majorBidi" w:cstheme="majorBidi"/>
          <w:sz w:val="24"/>
          <w:szCs w:val="24"/>
        </w:rPr>
        <w:t xml:space="preserve"> dont le principe est d'introduire des acides nucléiques ou d'autres molécules dans les cellules en utilisant l'énergie cinétique de particules magnétiques. Ce procédé récent permet d'accroître l'expression du transgène à la suite d'exp</w:t>
      </w:r>
      <w:r w:rsidR="00E125E7">
        <w:rPr>
          <w:rFonts w:asciiTheme="majorBidi" w:hAnsiTheme="majorBidi" w:cstheme="majorBidi"/>
          <w:sz w:val="24"/>
          <w:szCs w:val="24"/>
        </w:rPr>
        <w:t>ériences réalisées in vivo</w:t>
      </w:r>
      <w:r w:rsidRPr="0038207E">
        <w:rPr>
          <w:rFonts w:asciiTheme="majorBidi" w:hAnsiTheme="majorBidi" w:cstheme="majorBidi"/>
          <w:sz w:val="24"/>
          <w:szCs w:val="24"/>
        </w:rPr>
        <w:t xml:space="preserve">. Une autre technique appelée </w:t>
      </w:r>
      <w:proofErr w:type="spellStart"/>
      <w:r w:rsidRPr="0038207E">
        <w:rPr>
          <w:rFonts w:asciiTheme="majorBidi" w:hAnsiTheme="majorBidi" w:cstheme="majorBidi"/>
          <w:sz w:val="24"/>
          <w:szCs w:val="24"/>
        </w:rPr>
        <w:t>sonoporation</w:t>
      </w:r>
      <w:proofErr w:type="spellEnd"/>
      <w:r w:rsidRPr="0038207E">
        <w:rPr>
          <w:rFonts w:asciiTheme="majorBidi" w:hAnsiTheme="majorBidi" w:cstheme="majorBidi"/>
          <w:sz w:val="24"/>
          <w:szCs w:val="24"/>
        </w:rPr>
        <w:t xml:space="preserve"> a permis au milieu des années 1990 le transfert de gène en appliquant des ultra-sons afin de perméabiliser les membranes des cellules et ainsi d'augmenter la pénétration de molécules. L'ADN </w:t>
      </w:r>
      <w:proofErr w:type="spellStart"/>
      <w:r w:rsidRPr="0038207E">
        <w:rPr>
          <w:rFonts w:asciiTheme="majorBidi" w:hAnsiTheme="majorBidi" w:cstheme="majorBidi"/>
          <w:sz w:val="24"/>
          <w:szCs w:val="24"/>
        </w:rPr>
        <w:t>plasmidique</w:t>
      </w:r>
      <w:proofErr w:type="spellEnd"/>
      <w:r w:rsidRPr="0038207E">
        <w:rPr>
          <w:rFonts w:asciiTheme="majorBidi" w:hAnsiTheme="majorBidi" w:cstheme="majorBidi"/>
          <w:sz w:val="24"/>
          <w:szCs w:val="24"/>
        </w:rPr>
        <w:t xml:space="preserve"> est e</w:t>
      </w:r>
      <w:r w:rsidR="00E125E7">
        <w:rPr>
          <w:rFonts w:asciiTheme="majorBidi" w:hAnsiTheme="majorBidi" w:cstheme="majorBidi"/>
          <w:sz w:val="24"/>
          <w:szCs w:val="24"/>
        </w:rPr>
        <w:t xml:space="preserve">n général </w:t>
      </w:r>
      <w:proofErr w:type="spellStart"/>
      <w:r w:rsidR="00E125E7">
        <w:rPr>
          <w:rFonts w:asciiTheme="majorBidi" w:hAnsiTheme="majorBidi" w:cstheme="majorBidi"/>
          <w:sz w:val="24"/>
          <w:szCs w:val="24"/>
        </w:rPr>
        <w:t>co</w:t>
      </w:r>
      <w:proofErr w:type="spellEnd"/>
      <w:r w:rsidR="00E125E7">
        <w:rPr>
          <w:rFonts w:asciiTheme="majorBidi" w:hAnsiTheme="majorBidi" w:cstheme="majorBidi"/>
          <w:sz w:val="24"/>
          <w:szCs w:val="24"/>
        </w:rPr>
        <w:t>-injecté avec des microbulles</w:t>
      </w:r>
      <w:r w:rsidRPr="0038207E">
        <w:rPr>
          <w:rFonts w:asciiTheme="majorBidi" w:hAnsiTheme="majorBidi" w:cstheme="majorBidi"/>
          <w:sz w:val="24"/>
          <w:szCs w:val="24"/>
        </w:rPr>
        <w:t xml:space="preserve"> de 1 à 3 µm constituées de protéines, de lipides ou polymères, et remplies d'air ou d'un gaz inerte. Cette méthode a pour avantages d'être non invasive et d'envisager une utilisation dans de nombreux tissus, y compris le muscle ou le cœur</w:t>
      </w:r>
    </w:p>
    <w:p w:rsidR="007522F5" w:rsidRDefault="007522F5" w:rsidP="00B23072">
      <w:pPr>
        <w:spacing w:line="360" w:lineRule="auto"/>
        <w:jc w:val="both"/>
      </w:pPr>
    </w:p>
    <w:sectPr w:rsidR="007522F5" w:rsidSect="007E3F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5C1"/>
    <w:multiLevelType w:val="hybridMultilevel"/>
    <w:tmpl w:val="380A267A"/>
    <w:lvl w:ilvl="0" w:tplc="D6CAC19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E14667"/>
    <w:multiLevelType w:val="hybridMultilevel"/>
    <w:tmpl w:val="113EE520"/>
    <w:lvl w:ilvl="0" w:tplc="BEEE6BE6">
      <w:start w:val="1"/>
      <w:numFmt w:val="upperLetter"/>
      <w:lvlText w:val="%1-"/>
      <w:lvlJc w:val="left"/>
      <w:pPr>
        <w:ind w:left="1113" w:hanging="360"/>
      </w:pPr>
      <w:rPr>
        <w:rFonts w:asciiTheme="majorBidi" w:hAnsiTheme="majorBidi" w:cstheme="majorBidi" w:hint="default"/>
        <w:sz w:val="24"/>
        <w:szCs w:val="24"/>
      </w:rPr>
    </w:lvl>
    <w:lvl w:ilvl="1" w:tplc="040C0019" w:tentative="1">
      <w:start w:val="1"/>
      <w:numFmt w:val="lowerLetter"/>
      <w:lvlText w:val="%2."/>
      <w:lvlJc w:val="left"/>
      <w:pPr>
        <w:ind w:left="1833" w:hanging="360"/>
      </w:pPr>
    </w:lvl>
    <w:lvl w:ilvl="2" w:tplc="040C001B" w:tentative="1">
      <w:start w:val="1"/>
      <w:numFmt w:val="lowerRoman"/>
      <w:lvlText w:val="%3."/>
      <w:lvlJc w:val="right"/>
      <w:pPr>
        <w:ind w:left="2553" w:hanging="180"/>
      </w:pPr>
    </w:lvl>
    <w:lvl w:ilvl="3" w:tplc="040C000F" w:tentative="1">
      <w:start w:val="1"/>
      <w:numFmt w:val="decimal"/>
      <w:lvlText w:val="%4."/>
      <w:lvlJc w:val="left"/>
      <w:pPr>
        <w:ind w:left="3273" w:hanging="360"/>
      </w:pPr>
    </w:lvl>
    <w:lvl w:ilvl="4" w:tplc="040C0019" w:tentative="1">
      <w:start w:val="1"/>
      <w:numFmt w:val="lowerLetter"/>
      <w:lvlText w:val="%5."/>
      <w:lvlJc w:val="left"/>
      <w:pPr>
        <w:ind w:left="3993" w:hanging="360"/>
      </w:pPr>
    </w:lvl>
    <w:lvl w:ilvl="5" w:tplc="040C001B" w:tentative="1">
      <w:start w:val="1"/>
      <w:numFmt w:val="lowerRoman"/>
      <w:lvlText w:val="%6."/>
      <w:lvlJc w:val="right"/>
      <w:pPr>
        <w:ind w:left="4713" w:hanging="180"/>
      </w:pPr>
    </w:lvl>
    <w:lvl w:ilvl="6" w:tplc="040C000F" w:tentative="1">
      <w:start w:val="1"/>
      <w:numFmt w:val="decimal"/>
      <w:lvlText w:val="%7."/>
      <w:lvlJc w:val="left"/>
      <w:pPr>
        <w:ind w:left="5433" w:hanging="360"/>
      </w:pPr>
    </w:lvl>
    <w:lvl w:ilvl="7" w:tplc="040C0019" w:tentative="1">
      <w:start w:val="1"/>
      <w:numFmt w:val="lowerLetter"/>
      <w:lvlText w:val="%8."/>
      <w:lvlJc w:val="left"/>
      <w:pPr>
        <w:ind w:left="6153" w:hanging="360"/>
      </w:pPr>
    </w:lvl>
    <w:lvl w:ilvl="8" w:tplc="040C001B" w:tentative="1">
      <w:start w:val="1"/>
      <w:numFmt w:val="lowerRoman"/>
      <w:lvlText w:val="%9."/>
      <w:lvlJc w:val="right"/>
      <w:pPr>
        <w:ind w:left="6873" w:hanging="180"/>
      </w:pPr>
    </w:lvl>
  </w:abstractNum>
  <w:abstractNum w:abstractNumId="2">
    <w:nsid w:val="10D203F9"/>
    <w:multiLevelType w:val="hybridMultilevel"/>
    <w:tmpl w:val="077EB38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8664847"/>
    <w:multiLevelType w:val="hybridMultilevel"/>
    <w:tmpl w:val="71C2A99C"/>
    <w:lvl w:ilvl="0" w:tplc="9042DD8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1D630BF5"/>
    <w:multiLevelType w:val="multilevel"/>
    <w:tmpl w:val="BF84DD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5C86F62"/>
    <w:multiLevelType w:val="multilevel"/>
    <w:tmpl w:val="BF84DD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5B00340"/>
    <w:multiLevelType w:val="multilevel"/>
    <w:tmpl w:val="BF84DD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EA64BE8"/>
    <w:multiLevelType w:val="hybridMultilevel"/>
    <w:tmpl w:val="BCD0F8A4"/>
    <w:lvl w:ilvl="0" w:tplc="20B07ED8">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61DF75A1"/>
    <w:multiLevelType w:val="hybridMultilevel"/>
    <w:tmpl w:val="49269BF2"/>
    <w:lvl w:ilvl="0" w:tplc="81ECC9F4">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C673FBD"/>
    <w:multiLevelType w:val="hybridMultilevel"/>
    <w:tmpl w:val="0C4C14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9"/>
  </w:num>
  <w:num w:numId="5">
    <w:abstractNumId w:val="6"/>
  </w:num>
  <w:num w:numId="6">
    <w:abstractNumId w:val="4"/>
  </w:num>
  <w:num w:numId="7">
    <w:abstractNumId w:val="5"/>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B12415"/>
    <w:rsid w:val="0002480E"/>
    <w:rsid w:val="000A0048"/>
    <w:rsid w:val="00151F5C"/>
    <w:rsid w:val="002B2339"/>
    <w:rsid w:val="00321DEF"/>
    <w:rsid w:val="00322BB1"/>
    <w:rsid w:val="00370811"/>
    <w:rsid w:val="0038207E"/>
    <w:rsid w:val="00430AED"/>
    <w:rsid w:val="00497A47"/>
    <w:rsid w:val="00523076"/>
    <w:rsid w:val="00530E72"/>
    <w:rsid w:val="005860F1"/>
    <w:rsid w:val="00590ECD"/>
    <w:rsid w:val="005A1B41"/>
    <w:rsid w:val="00690141"/>
    <w:rsid w:val="00697BC7"/>
    <w:rsid w:val="006B76E3"/>
    <w:rsid w:val="006C4624"/>
    <w:rsid w:val="00710E1A"/>
    <w:rsid w:val="00721D51"/>
    <w:rsid w:val="0075024B"/>
    <w:rsid w:val="007522F5"/>
    <w:rsid w:val="00755C90"/>
    <w:rsid w:val="007776D7"/>
    <w:rsid w:val="00781EF0"/>
    <w:rsid w:val="00792AEB"/>
    <w:rsid w:val="007A4782"/>
    <w:rsid w:val="007C7466"/>
    <w:rsid w:val="007E3F74"/>
    <w:rsid w:val="007E57E2"/>
    <w:rsid w:val="00846615"/>
    <w:rsid w:val="00894927"/>
    <w:rsid w:val="008B6751"/>
    <w:rsid w:val="008F1865"/>
    <w:rsid w:val="00914FF8"/>
    <w:rsid w:val="00B12415"/>
    <w:rsid w:val="00B17F02"/>
    <w:rsid w:val="00B23072"/>
    <w:rsid w:val="00B92398"/>
    <w:rsid w:val="00BB5EEF"/>
    <w:rsid w:val="00BD71F6"/>
    <w:rsid w:val="00BF618D"/>
    <w:rsid w:val="00C44023"/>
    <w:rsid w:val="00C5685B"/>
    <w:rsid w:val="00C63D41"/>
    <w:rsid w:val="00C72E5B"/>
    <w:rsid w:val="00C761E7"/>
    <w:rsid w:val="00CF3EF1"/>
    <w:rsid w:val="00D33F64"/>
    <w:rsid w:val="00DF05B3"/>
    <w:rsid w:val="00DF0D55"/>
    <w:rsid w:val="00DF740C"/>
    <w:rsid w:val="00E119EB"/>
    <w:rsid w:val="00E125E7"/>
    <w:rsid w:val="00E365A8"/>
    <w:rsid w:val="00E84258"/>
    <w:rsid w:val="00E905ED"/>
    <w:rsid w:val="00E949FC"/>
    <w:rsid w:val="00EA06FD"/>
    <w:rsid w:val="00EB428A"/>
    <w:rsid w:val="00EC378D"/>
    <w:rsid w:val="00EF7F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76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8</Pages>
  <Words>2796</Words>
  <Characters>15383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TSHIBA</dc:creator>
  <cp:keywords/>
  <dc:description/>
  <cp:lastModifiedBy>TSHIBA</cp:lastModifiedBy>
  <cp:revision>54</cp:revision>
  <dcterms:created xsi:type="dcterms:W3CDTF">2025-02-06T13:17:00Z</dcterms:created>
  <dcterms:modified xsi:type="dcterms:W3CDTF">2025-04-08T13:53:00Z</dcterms:modified>
</cp:coreProperties>
</file>