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D8" w:rsidRPr="00FB4FD8" w:rsidRDefault="00C52569" w:rsidP="00FB4FD8">
      <w:pPr>
        <w:bidi/>
        <w:jc w:val="center"/>
        <w:rPr>
          <w:rFonts w:ascii="Amiri" w:hAnsi="Amiri" w:cs="Amiri" w:hint="cs"/>
          <w:b/>
          <w:bCs/>
          <w:color w:val="222222"/>
          <w:sz w:val="28"/>
          <w:szCs w:val="28"/>
          <w:rtl/>
          <w:lang w:bidi="ar-DZ"/>
        </w:rPr>
      </w:pPr>
      <w:proofErr w:type="gramStart"/>
      <w:r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التسويق</w:t>
      </w:r>
      <w:proofErr w:type="gramEnd"/>
      <w:r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 xml:space="preserve"> الاجتماعي</w:t>
      </w:r>
    </w:p>
    <w:p w:rsidR="00FB4FD8" w:rsidRDefault="00715826" w:rsidP="00830248">
      <w:pPr>
        <w:bidi/>
        <w:rPr>
          <w:rFonts w:ascii="Amiri" w:hAnsi="Amiri" w:cs="Amiri" w:hint="cs"/>
          <w:color w:val="222222"/>
          <w:sz w:val="28"/>
          <w:szCs w:val="28"/>
          <w:rtl/>
        </w:rPr>
      </w:pPr>
      <w:r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غالب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ا ما يرتبط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مصطلح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"التسويق" في أذهاننا بالترويج للمنتجات والخدمات بهدف تحقيق الأرباح. لكن ماذا لو استخدمنا أدوات واستراتيجيات التسويق لإحداث تغيير إيجابي في المجتمع؟ هذا هو بالضبط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جوهر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التسويق الاجتماعي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ما هو التسويق الاجتماعي؟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هو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عملية تسويق فكرة أو سلوك أو ممارسة بهدف إفادة المجتمع أو جزء منه، وليس بهدف تحقيق ربح مادي. فهو يستخدم مبادئ التسويق التجاري لت</w:t>
      </w:r>
      <w:r w:rsidR="00830248">
        <w:rPr>
          <w:rFonts w:ascii="Amiri" w:hAnsi="Arial" w:cs="Amiri" w:hint="cs"/>
          <w:color w:val="222222"/>
          <w:sz w:val="28"/>
          <w:szCs w:val="28"/>
          <w:shd w:val="clear" w:color="auto" w:fill="FFFFFF"/>
          <w:rtl/>
        </w:rPr>
        <w:t xml:space="preserve">حفيز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الأفراد وتشجيعهم على تبني سلوكيات تعود بالنفع عليهم وعلى مجتمعهم</w:t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. و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الهدف الأساسي</w:t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 للتسويق الاجتماعي هو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التأثير في السلوك الإنساني لتحقيق منفعة عامة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FB4FD8">
        <w:rPr>
          <w:rFonts w:ascii="Amiri" w:hAnsi="Amiri" w:cs="Amiri" w:hint="cs"/>
          <w:color w:val="222222"/>
          <w:sz w:val="28"/>
          <w:szCs w:val="28"/>
          <w:rtl/>
          <w:lang w:bidi="ar-DZ"/>
        </w:rPr>
        <w:t xml:space="preserve"> ومن أمثلة ذلك: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الترويج لضرورة التبرع بالدم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تشجيع </w:t>
      </w:r>
      <w:proofErr w:type="spell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الاقلاع</w:t>
      </w:r>
      <w:proofErr w:type="spell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عن التدخين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نشر التوعية حول ترشيد استهلاك المياه والكهرباء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الحث على إعادة التدوير لحماية البيئة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التوعية بأهمية الفحص المبكر للأمراض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مثل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سرطان الثدي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FB4FD8"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الترويج لـ ثقافة السلامة المرورية (مثل ربط حزام الأمان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).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proofErr w:type="gramStart"/>
      <w:r w:rsidR="00C52569"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الفرق</w:t>
      </w:r>
      <w:proofErr w:type="gramEnd"/>
      <w:r w:rsidR="00C52569"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 xml:space="preserve"> بين التسويق الاجتماعي والتسويق التجاري والتسويق للمؤسسات غير الربحية</w:t>
      </w:r>
      <w:r w:rsidR="00C52569" w:rsidRPr="00FB4FD8">
        <w:rPr>
          <w:rFonts w:ascii="Amiri" w:hAnsi="Amiri" w:cs="Amiri"/>
          <w:b/>
          <w:bCs/>
          <w:color w:val="222222"/>
          <w:sz w:val="28"/>
          <w:szCs w:val="28"/>
        </w:rPr>
        <w:br/>
      </w:r>
      <w:r w:rsidR="00FB4FD8">
        <w:rPr>
          <w:rFonts w:ascii="Amiri" w:hAnsi="Amiri" w:cs="Amiri" w:hint="cs"/>
          <w:color w:val="222222"/>
          <w:sz w:val="28"/>
          <w:szCs w:val="28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التسويق التجاري: الهدف هو الربح المادي من خلال بيع منتج أو خدمة. (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مثال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: التسويق لهاتف ذكي جديد</w:t>
      </w:r>
      <w:r w:rsid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(</w:t>
      </w:r>
      <w:r w:rsidR="00FB4FD8">
        <w:rPr>
          <w:rFonts w:ascii="Amiri" w:hAnsi="Amiri" w:cs="Amiri" w:hint="cs"/>
          <w:color w:val="222222"/>
          <w:sz w:val="28"/>
          <w:szCs w:val="28"/>
          <w:rtl/>
        </w:rPr>
        <w:t xml:space="preserve"> </w:t>
      </w:r>
    </w:p>
    <w:p w:rsidR="00FB4FD8" w:rsidRDefault="00FB4FD8" w:rsidP="00FB4FD8">
      <w:pPr>
        <w:bidi/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-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التسويق للمؤسسات غير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الربحية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(التسويق الخيري): الهدف هو جمع التبرعات أو كسب المتطوعين لدعم قضية أو مؤسسة. (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مثال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: حملة لجمع تبرعات لبناء مستشفى</w:t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)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·</w:t>
      </w:r>
    </w:p>
    <w:p w:rsidR="00715826" w:rsidRDefault="00FB4FD8" w:rsidP="00715826">
      <w:pPr>
        <w:bidi/>
        <w:rPr>
          <w:rFonts w:ascii="Amiri" w:hAnsi="Amiri" w:cs="Amiri"/>
          <w:color w:val="222222"/>
          <w:sz w:val="28"/>
          <w:szCs w:val="28"/>
        </w:rPr>
      </w:pP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  <w:lang w:bidi="ar-DZ"/>
        </w:rPr>
        <w:lastRenderedPageBreak/>
        <w:t xml:space="preserve">-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التسويق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الاجتماعي: الهدف هو تغيير السلوك لفائدة الفرد والمجتمع، وليس بالضرورة جمع الأموال. (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مثال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: حملة لتشجيع المشي يوميًا لمدة 30 دقيقة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).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proofErr w:type="gramStart"/>
      <w:r w:rsidR="00C52569"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ملاحظة</w:t>
      </w:r>
      <w:proofErr w:type="gramEnd"/>
      <w:r w:rsidR="00C52569"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: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يمكن أن تتداخل هذه الأنواع.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فقد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تستخدم مؤسسة غير ربحية التسويق الاجتماعي لتغيير سلوك ما، والتسويق الخيري لجمع التبرعات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أركان التسويق الاجتماعي (المزيج التسويقي المُعدل</w:t>
      </w:r>
      <w:r>
        <w:rPr>
          <w:rFonts w:ascii="Amiri" w:hAnsi="Amiri" w:cs="Amiri" w:hint="cs"/>
          <w:b/>
          <w:bCs/>
          <w:color w:val="222222"/>
          <w:sz w:val="28"/>
          <w:szCs w:val="28"/>
          <w:shd w:val="clear" w:color="auto" w:fill="FFFFFF"/>
          <w:rtl/>
        </w:rPr>
        <w:t>)</w:t>
      </w:r>
      <w:r w:rsidR="00C52569" w:rsidRPr="00FB4FD8">
        <w:rPr>
          <w:rFonts w:ascii="Amiri" w:hAnsi="Amiri" w:cs="Amiri"/>
          <w:b/>
          <w:bCs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يستخدم التسويق الاجتماعي المزيج التسويقي التقليدي (4</w:t>
      </w:r>
      <w:proofErr w:type="spell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P's</w:t>
      </w:r>
      <w:proofErr w:type="spell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)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ولكن بإعادة تعريفه ليناسب طبيعته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: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1.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المنتج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(Product):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هنا "المنتج" ليس شيئًا ماديًا، بل هو الفكرة أو السلوك المطلوب تغييره أو تبينه. (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مثال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: المنتج هو "فكرة التبرع بالدم" أو "سلوك إعادة التدوير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").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2.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السعر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(Price):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هو التكلفة التي يتحملها الفرد لقبول هذا السلوك الجديد. وهي ليست مادية دائمًا، فقد تكون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: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تكلفة مادية: (شراء سلة لفصل النفايات</w:t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)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تكلفة نفسية: (التغلب على الخوف من إبرة التبرع بالدم</w:t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)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تكلفة وقتية: (الوقت المستغرق في فرز النفايات</w:t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)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تكلفة مجهود: (بذل مجهود إضافي للمشي بدلاً من ركوب السيارة</w:t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)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  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جزء مهم من الحملة هو تقليل هذا السعر أو زيادة المكافآت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 xml:space="preserve">3. 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المكان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(Place):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هو المكان والوقت الذي يسهل على الفرد فيه تبني السلوك المطلوب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لجعل التبرع بالدم سهلًا، نضع وحدات التبرع في المراكز التجارية والجامعات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لجعل إعادة التدوير سهلة، نضع حاويات مخصصة في كل حي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4.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الترويج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(Promotion):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هي الأنشطة الاتصالية المستخدمة لإقناع الجمهور المستهدف بتبني السلوك.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ركن خامس يُضاف غالبًا: الشركاء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Partners</w:t>
      </w:r>
      <w:proofErr w:type="spell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)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وهم المؤسسات أو الجهات التي تتعاون معها لنجاح الحملة (مؤسسات حكومية، جمعيات أهلية، شركات خاصة، ناشطون مؤثرون</w:t>
      </w:r>
      <w:r>
        <w:rPr>
          <w:rFonts w:ascii="Amiri" w:hAnsi="Amiri" w:cs="Amiri"/>
          <w:color w:val="222222"/>
          <w:sz w:val="28"/>
          <w:szCs w:val="28"/>
          <w:shd w:val="clear" w:color="auto" w:fill="FFFFFF"/>
        </w:rPr>
        <w:t>(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lastRenderedPageBreak/>
        <w:t>4.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خطوات التخطيط لحملة تسويق اجتماعي ناجحة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>
        <w:rPr>
          <w:rFonts w:ascii="Amiri" w:hAnsi="Amiri" w:cs="Amiri" w:hint="cs"/>
          <w:color w:val="222222"/>
          <w:sz w:val="28"/>
          <w:szCs w:val="28"/>
          <w:rtl/>
        </w:rPr>
        <w:t>1.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التحليل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والتخطيط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: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تحديد المشكلة الاجتماعية والسلوك المستهدف بدقة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دراسة الجمهور المستهدف: (من هم؟ ما احتياجاتهم؟ معتقداتهم؟ عوائقهم؟</w:t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)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وضع أهداف ذكية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(SMART)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قابلة للقياس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إجراء تحليل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 SWOT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نقاط القوة، الضعف، الفرص، التهديدات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>
        <w:rPr>
          <w:rFonts w:ascii="Amiri" w:hAnsi="Amiri" w:cs="Amiri" w:hint="cs"/>
          <w:color w:val="222222"/>
          <w:sz w:val="28"/>
          <w:szCs w:val="28"/>
          <w:shd w:val="clear" w:color="auto" w:fill="FFFFFF"/>
          <w:rtl/>
        </w:rPr>
        <w:t>2.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تطوير الاستراتيجية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: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وضع "عرض القيمة": ما الفائدة التي سيجنيها الفرد من تغيير سلوكه؟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اتخاذ القرارات المتعلقة </w:t>
      </w:r>
      <w:proofErr w:type="spell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بـ</w:t>
      </w:r>
      <w:proofErr w:type="spell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(المزيج التسويقي 4</w:t>
      </w:r>
      <w:proofErr w:type="spell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P's</w:t>
      </w:r>
      <w:proofErr w:type="spell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):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ما المنتج (السلوك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)؟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كيف نقلل السعر (التكلفة)؟ أين نوصله (</w:t>
      </w:r>
      <w:proofErr w:type="gramStart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المكان</w:t>
      </w:r>
      <w:proofErr w:type="gramEnd"/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)؟ كيف نروج له (الترويج)؟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تحديد الشركاء المحتملين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3.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التنفيذ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: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إطلاق الحملة وفق الخطة الموضوعة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إنتاج المواد الإعلانية والتواصل مع الجمهور عبر القنوات المختارة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4.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التقييم والمراقبة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: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قياس تأثير الحملة باستمرار: هل تغير السلوك؟ هل وصلت الرسالة؟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استخدام أدوات القياس مثل استطلاعات الرأي، الإحصائيات، مقابلات مع الجمهور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   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تعديل الاستراتيجية بناءً على نتائج التقييم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715826" w:rsidRPr="00715826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</w:rPr>
        <w:t>.5</w:t>
      </w:r>
      <w:r w:rsidR="00C52569" w:rsidRPr="00715826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C52569" w:rsidRPr="00715826">
        <w:rPr>
          <w:rFonts w:ascii="Amiri" w:hAnsi="Amiri" w:cs="Amiri"/>
          <w:b/>
          <w:bCs/>
          <w:color w:val="222222"/>
          <w:sz w:val="28"/>
          <w:szCs w:val="28"/>
          <w:shd w:val="clear" w:color="auto" w:fill="FFFFFF"/>
          <w:rtl/>
        </w:rPr>
        <w:t>تحديات التسويق الاجتماعي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قياس النتائج: صعوبة قياس تغير السلوك بدقة مقارنة بقياس المبيعات في التسويق التجاري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التغيير البطيء: تغيير العادات والسلوكيات الراسخة يحتاج إلى وقت طويل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lastRenderedPageBreak/>
        <w:t xml:space="preserve">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الموارد المحدودة: غالبًا ما تكون ميزانيات الحملات الاجتماعية أقل من الحملات التجارية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الحساسية الثقافية: بعض القضايا حساسة وقد تواجه رفضًا من بعض فئات المجتمع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="00C52569" w:rsidRPr="00FB4FD8">
        <w:rPr>
          <w:rFonts w:ascii="Amiri" w:hAnsi="Amiri" w:cs="Amiri"/>
          <w:color w:val="222222"/>
          <w:sz w:val="28"/>
          <w:szCs w:val="28"/>
        </w:rPr>
        <w:br/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 xml:space="preserve">· 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المنافسة: المنافسة مع الرسائل التجارية الكثيفة التي تشجع على سلوكيات قد تكون معاكسة (مثل الإعلان عن السجائر أو الوجبات السريعة</w:t>
      </w:r>
      <w:r w:rsidR="00C52569"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).</w:t>
      </w:r>
    </w:p>
    <w:p w:rsidR="00AA1101" w:rsidRPr="00FB4FD8" w:rsidRDefault="00C52569" w:rsidP="00715826">
      <w:pPr>
        <w:bidi/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</w:pPr>
      <w:r w:rsidRPr="00FB4FD8">
        <w:rPr>
          <w:rFonts w:ascii="Amiri" w:hAnsi="Amiri" w:cs="Amiri"/>
          <w:color w:val="222222"/>
          <w:sz w:val="28"/>
          <w:szCs w:val="28"/>
        </w:rPr>
        <w:br/>
      </w:r>
      <w:proofErr w:type="gramStart"/>
      <w:r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التسويق</w:t>
      </w:r>
      <w:proofErr w:type="gramEnd"/>
      <w:r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الاجتماعي هو فلسفة وأداة قوية لتحقيق التقدم المجتمعي. </w:t>
      </w:r>
      <w:proofErr w:type="gramStart"/>
      <w:r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فهو</w:t>
      </w:r>
      <w:proofErr w:type="gramEnd"/>
      <w:r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يجمع بين قلب العامل في المجال الاجتماعي وعقل المسوق المحترف. </w:t>
      </w:r>
      <w:proofErr w:type="gramStart"/>
      <w:r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>نجاحه</w:t>
      </w:r>
      <w:proofErr w:type="gramEnd"/>
      <w:r w:rsidRPr="00FB4FD8">
        <w:rPr>
          <w:rFonts w:ascii="Amiri" w:hAnsi="Amiri" w:cs="Amiri"/>
          <w:color w:val="222222"/>
          <w:sz w:val="28"/>
          <w:szCs w:val="28"/>
          <w:shd w:val="clear" w:color="auto" w:fill="FFFFFF"/>
          <w:rtl/>
        </w:rPr>
        <w:t xml:space="preserve"> لا يقاس بالأرباح، بل بمدى التأثير الإيجابي في حياة الأفراد والمجتمعات، وبناء عالم أكثر صحة واستدامة ووعيًا</w:t>
      </w:r>
      <w:r w:rsidRPr="00FB4FD8">
        <w:rPr>
          <w:rFonts w:ascii="Amiri" w:hAnsi="Amiri" w:cs="Amiri"/>
          <w:color w:val="222222"/>
          <w:sz w:val="28"/>
          <w:szCs w:val="28"/>
          <w:shd w:val="clear" w:color="auto" w:fill="FFFFFF"/>
        </w:rPr>
        <w:t>.</w:t>
      </w:r>
      <w:r w:rsidRPr="00FB4FD8">
        <w:rPr>
          <w:rFonts w:ascii="Amiri" w:hAnsi="Amiri" w:cs="Amiri"/>
          <w:color w:val="222222"/>
          <w:sz w:val="28"/>
          <w:szCs w:val="28"/>
        </w:rPr>
        <w:br/>
      </w:r>
    </w:p>
    <w:sectPr w:rsidR="00AA1101" w:rsidRPr="00FB4FD8" w:rsidSect="00FB4FD8">
      <w:pgSz w:w="11906" w:h="16838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C52569"/>
    <w:rsid w:val="0066750E"/>
    <w:rsid w:val="00715826"/>
    <w:rsid w:val="00830248"/>
    <w:rsid w:val="00AA1101"/>
    <w:rsid w:val="00C52569"/>
    <w:rsid w:val="00FB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4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4</cp:revision>
  <dcterms:created xsi:type="dcterms:W3CDTF">2026-01-05T10:13:00Z</dcterms:created>
  <dcterms:modified xsi:type="dcterms:W3CDTF">2026-01-05T10:41:00Z</dcterms:modified>
</cp:coreProperties>
</file>