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8D" w:rsidRPr="00731D8D" w:rsidRDefault="002A3E0C" w:rsidP="00731D8D">
      <w:pPr>
        <w:bidi/>
        <w:jc w:val="center"/>
        <w:rPr>
          <w:rFonts w:ascii="Amiri" w:hAnsi="Amiri" w:cs="Amiri" w:hint="cs"/>
          <w:b/>
          <w:bCs/>
          <w:color w:val="222222"/>
          <w:sz w:val="32"/>
          <w:szCs w:val="32"/>
          <w:lang w:bidi="ar-DZ"/>
        </w:rPr>
      </w:pPr>
      <w:proofErr w:type="gramStart"/>
      <w:r w:rsidRPr="00731D8D">
        <w:rPr>
          <w:rFonts w:ascii="Amiri" w:hAnsi="Amiri" w:cs="Amiri"/>
          <w:b/>
          <w:bCs/>
          <w:color w:val="222222"/>
          <w:sz w:val="32"/>
          <w:szCs w:val="32"/>
          <w:shd w:val="clear" w:color="auto" w:fill="FFFFFF"/>
          <w:rtl/>
        </w:rPr>
        <w:t>عملية</w:t>
      </w:r>
      <w:proofErr w:type="gramEnd"/>
      <w:r w:rsidRPr="00731D8D">
        <w:rPr>
          <w:rFonts w:ascii="Amiri" w:hAnsi="Amiri" w:cs="Amiri"/>
          <w:b/>
          <w:bCs/>
          <w:color w:val="222222"/>
          <w:sz w:val="32"/>
          <w:szCs w:val="32"/>
          <w:shd w:val="clear" w:color="auto" w:fill="FFFFFF"/>
          <w:rtl/>
        </w:rPr>
        <w:t xml:space="preserve"> طرح منتجات جديدة على مستوى السوق</w:t>
      </w:r>
    </w:p>
    <w:p w:rsidR="00C4169C" w:rsidRPr="00731D8D" w:rsidRDefault="002A3E0C" w:rsidP="00731D8D">
      <w:pPr>
        <w:bidi/>
        <w:rPr>
          <w:rFonts w:ascii="Amiri" w:hAnsi="Amiri" w:cs="Amiri"/>
          <w:sz w:val="28"/>
          <w:szCs w:val="28"/>
          <w:rtl/>
          <w:lang w:bidi="ar-DZ"/>
        </w:rPr>
      </w:pPr>
      <w:proofErr w:type="gramStart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يعد</w:t>
      </w:r>
      <w:proofErr w:type="gramEnd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طرح منتج جديد في السوق من أكثر العمليات الإستراتيجية خطورة وتعقيدًا في إدارة الأعمال. </w:t>
      </w:r>
      <w:proofErr w:type="gramStart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فهو</w:t>
      </w:r>
      <w:proofErr w:type="gramEnd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لا يقتصر على مجرد الإعلان عن المنتج في يوم إطلاقه، بل هو عملية متكاملة تبدأ بفكرة أولية وتنتهي بضمان نجاح المنتج واستقراره في السوق. </w:t>
      </w:r>
      <w:proofErr w:type="gramStart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يهدف</w:t>
      </w:r>
      <w:proofErr w:type="gramEnd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هذا الدرس إلى تقديم شرح مفصل ووافٍ للمراحل الثماني الرئيسية لعملية الطرح الناجح، مع التركيز على الجوانب العملية والتخطيطية التي تضمن تحقيق أقصى استفادة من الاستثمار في المنتج الجديد</w:t>
      </w:r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Pr="00731D8D">
        <w:rPr>
          <w:rFonts w:ascii="Amiri" w:hAnsi="Amiri" w:cs="Amiri"/>
          <w:color w:val="222222"/>
          <w:sz w:val="28"/>
          <w:szCs w:val="28"/>
        </w:rPr>
        <w:br/>
      </w:r>
      <w:r w:rsidRPr="00731D8D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>المراحل الرئيسية لعملية الطرح</w:t>
      </w:r>
      <w:r w:rsidRPr="00731D8D">
        <w:rPr>
          <w:rFonts w:ascii="Amiri" w:hAnsi="Amiri" w:cs="Amiri"/>
          <w:b/>
          <w:bCs/>
          <w:color w:val="222222"/>
          <w:sz w:val="28"/>
          <w:szCs w:val="28"/>
        </w:rPr>
        <w:br/>
      </w:r>
      <w:r w:rsidR="00731D8D">
        <w:rPr>
          <w:rFonts w:ascii="Amiri" w:hAnsi="Amiri" w:cs="Amiri" w:hint="cs"/>
          <w:color w:val="222222"/>
          <w:sz w:val="28"/>
          <w:szCs w:val="28"/>
          <w:rtl/>
        </w:rPr>
        <w:t>1.</w:t>
      </w:r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التطوير الاستراتيجي ووضع الأهداف</w:t>
      </w:r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>Strategic</w:t>
      </w:r>
      <w:proofErr w:type="spellEnd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>Development</w:t>
      </w:r>
      <w:proofErr w:type="spellEnd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>)</w:t>
      </w:r>
      <w:r w:rsidRPr="00731D8D">
        <w:rPr>
          <w:rFonts w:ascii="Amiri" w:hAnsi="Amiri" w:cs="Amiri"/>
          <w:color w:val="222222"/>
          <w:sz w:val="28"/>
          <w:szCs w:val="28"/>
        </w:rPr>
        <w:br/>
      </w:r>
      <w:r w:rsidR="00731D8D">
        <w:rPr>
          <w:rFonts w:ascii="Amiri" w:hAnsi="Amiri" w:cs="Amiri" w:hint="cs"/>
          <w:color w:val="222222"/>
          <w:sz w:val="28"/>
          <w:szCs w:val="28"/>
          <w:rtl/>
        </w:rPr>
        <w:t xml:space="preserve">2. </w:t>
      </w:r>
      <w:proofErr w:type="gramStart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تطوير</w:t>
      </w:r>
      <w:proofErr w:type="gramEnd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خطة التسويق المختلط</w:t>
      </w:r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(Marketing Mix - 4Ps)</w:t>
      </w:r>
      <w:r w:rsidRPr="00731D8D">
        <w:rPr>
          <w:rFonts w:ascii="Amiri" w:hAnsi="Amiri" w:cs="Amiri"/>
          <w:color w:val="222222"/>
          <w:sz w:val="28"/>
          <w:szCs w:val="28"/>
        </w:rPr>
        <w:br/>
      </w:r>
      <w:r w:rsidR="00731D8D">
        <w:rPr>
          <w:rFonts w:ascii="Amiri" w:hAnsi="Amiri" w:cs="Amiri" w:hint="cs"/>
          <w:color w:val="222222"/>
          <w:sz w:val="28"/>
          <w:szCs w:val="28"/>
          <w:rtl/>
        </w:rPr>
        <w:t xml:space="preserve">3. </w:t>
      </w:r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التخطيط </w:t>
      </w:r>
      <w:proofErr w:type="spellStart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اللوجستي</w:t>
      </w:r>
      <w:proofErr w:type="spellEnd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والإنتاجي</w:t>
      </w:r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>Logistics</w:t>
      </w:r>
      <w:proofErr w:type="spellEnd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and Production Planning)</w:t>
      </w:r>
      <w:r w:rsidRPr="00731D8D">
        <w:rPr>
          <w:rFonts w:ascii="Amiri" w:hAnsi="Amiri" w:cs="Amiri"/>
          <w:color w:val="222222"/>
          <w:sz w:val="28"/>
          <w:szCs w:val="28"/>
        </w:rPr>
        <w:br/>
      </w:r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4. </w:t>
      </w:r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مرحلة ما قبل </w:t>
      </w:r>
      <w:proofErr w:type="gramStart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الطرح</w:t>
      </w:r>
      <w:r w:rsidR="00731D8D"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>Pre</w:t>
      </w:r>
      <w:proofErr w:type="spellEnd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>-Launch</w:t>
      </w:r>
      <w:proofErr w:type="gramEnd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Phase)</w:t>
      </w:r>
      <w:r w:rsidRPr="00731D8D">
        <w:rPr>
          <w:rFonts w:ascii="Amiri" w:hAnsi="Amiri" w:cs="Amiri"/>
          <w:color w:val="222222"/>
          <w:sz w:val="28"/>
          <w:szCs w:val="28"/>
        </w:rPr>
        <w:br/>
      </w:r>
      <w:r w:rsidR="00731D8D">
        <w:rPr>
          <w:rFonts w:ascii="Amiri" w:hAnsi="Amiri" w:cs="Amiri" w:hint="cs"/>
          <w:color w:val="222222"/>
          <w:sz w:val="28"/>
          <w:szCs w:val="28"/>
          <w:rtl/>
        </w:rPr>
        <w:t xml:space="preserve">5. </w:t>
      </w:r>
      <w:proofErr w:type="gramStart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مرحلة</w:t>
      </w:r>
      <w:proofErr w:type="gramEnd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الطرح الرسمي</w:t>
      </w:r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(Official Launch Phase)</w:t>
      </w:r>
      <w:r w:rsidRPr="00731D8D">
        <w:rPr>
          <w:rFonts w:ascii="Amiri" w:hAnsi="Amiri" w:cs="Amiri"/>
          <w:color w:val="222222"/>
          <w:sz w:val="28"/>
          <w:szCs w:val="28"/>
        </w:rPr>
        <w:br/>
      </w:r>
      <w:r w:rsidR="00731D8D"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 xml:space="preserve">6. </w:t>
      </w:r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مرحلة ما بعد الطرح</w:t>
      </w:r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(Post-Launch </w:t>
      </w:r>
      <w:proofErr w:type="gramStart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>Phase)</w:t>
      </w:r>
      <w:r w:rsidRPr="00731D8D">
        <w:rPr>
          <w:rFonts w:ascii="Amiri" w:hAnsi="Amiri" w:cs="Amiri"/>
          <w:color w:val="222222"/>
          <w:sz w:val="28"/>
          <w:szCs w:val="28"/>
        </w:rPr>
        <w:br/>
      </w:r>
      <w:r w:rsid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proofErr w:type="gramEnd"/>
      <w:r w:rsid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>7</w:t>
      </w:r>
      <w:r w:rsidR="00731D8D"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التقييم النهائي وتدوين الدروس المستفادة</w:t>
      </w:r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(Evaluation and Learning</w:t>
      </w:r>
      <w:proofErr w:type="gramStart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>)</w:t>
      </w:r>
      <w:proofErr w:type="gramEnd"/>
      <w:r w:rsidRPr="00731D8D">
        <w:rPr>
          <w:rFonts w:ascii="Amiri" w:hAnsi="Amiri" w:cs="Amiri"/>
          <w:color w:val="222222"/>
          <w:sz w:val="28"/>
          <w:szCs w:val="28"/>
        </w:rPr>
        <w:br/>
      </w:r>
      <w:r w:rsidRPr="00731D8D">
        <w:rPr>
          <w:rFonts w:ascii="Amiri" w:hAnsi="Amiri" w:cs="Amiri"/>
          <w:color w:val="222222"/>
          <w:sz w:val="28"/>
          <w:szCs w:val="28"/>
        </w:rPr>
        <w:br/>
      </w:r>
      <w:r w:rsidR="00731D8D"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 xml:space="preserve">إن </w:t>
      </w:r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عملية طرح منتج جديد هي رحلة استراتيجية شاملة تتطلب تخطيطًا دقيقًا، تنسيقًا بين جميع أقسام الشركة، وتنفيذًا لا تشوبه شائبة. إنها ليست </w:t>
      </w:r>
      <w:proofErr w:type="gramStart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حدثًا</w:t>
      </w:r>
      <w:proofErr w:type="gramEnd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لمرة واحدة، بل هي دورة حياة تبدأ بالفكرة وتستمر عبر التطوير، الطرح، والتحسين المستمر. إن إتقان هذه العملية </w:t>
      </w:r>
      <w:proofErr w:type="gramStart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هو</w:t>
      </w:r>
      <w:proofErr w:type="gramEnd"/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ما يميز الشركات الناجحة والقادرة على الابتكار والنمو في أسواق شديدة التنافس</w:t>
      </w:r>
      <w:r w:rsidRPr="00731D8D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</w:p>
    <w:sectPr w:rsidR="00C4169C" w:rsidRPr="00731D8D" w:rsidSect="00731D8D">
      <w:pgSz w:w="11906" w:h="16838"/>
      <w:pgMar w:top="993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2A3E0C"/>
    <w:rsid w:val="002A3E0C"/>
    <w:rsid w:val="00731D8D"/>
    <w:rsid w:val="0093377E"/>
    <w:rsid w:val="00C4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3</cp:revision>
  <dcterms:created xsi:type="dcterms:W3CDTF">2026-01-05T09:51:00Z</dcterms:created>
  <dcterms:modified xsi:type="dcterms:W3CDTF">2026-01-05T11:12:00Z</dcterms:modified>
</cp:coreProperties>
</file>