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31" w:rsidRDefault="00802431" w:rsidP="00802431">
      <w:pPr>
        <w:spacing w:after="0" w:line="240" w:lineRule="auto"/>
        <w:jc w:val="center"/>
        <w:rPr>
          <w:rFonts w:ascii="Times New Roman" w:hAnsi="Times New Roman" w:cs="Times New Roman"/>
          <w:b/>
          <w:bCs/>
          <w:sz w:val="18"/>
          <w:szCs w:val="18"/>
        </w:rPr>
      </w:pPr>
      <w:r w:rsidRPr="008325EC">
        <w:rPr>
          <w:rFonts w:ascii="Times New Roman" w:hAnsi="Times New Roman" w:cs="Times New Roman"/>
          <w:b/>
          <w:bCs/>
          <w:sz w:val="18"/>
          <w:szCs w:val="18"/>
        </w:rPr>
        <w:t>A</w:t>
      </w:r>
      <w:r w:rsidRPr="008325EC">
        <w:rPr>
          <w:rFonts w:ascii="Times New Roman" w:hAnsi="Times New Roman" w:cs="Times New Roman"/>
          <w:sz w:val="18"/>
          <w:szCs w:val="18"/>
        </w:rPr>
        <w:t>nnée</w:t>
      </w:r>
      <w:r w:rsidRPr="008325EC">
        <w:rPr>
          <w:rFonts w:ascii="Times New Roman" w:hAnsi="Times New Roman" w:cs="Times New Roman"/>
          <w:b/>
          <w:bCs/>
          <w:sz w:val="18"/>
          <w:szCs w:val="18"/>
        </w:rPr>
        <w:t xml:space="preserve"> u</w:t>
      </w:r>
      <w:r w:rsidRPr="008325EC">
        <w:rPr>
          <w:rFonts w:ascii="Times New Roman" w:hAnsi="Times New Roman" w:cs="Times New Roman"/>
          <w:sz w:val="18"/>
          <w:szCs w:val="18"/>
        </w:rPr>
        <w:t>niversitaire</w:t>
      </w:r>
      <w:r w:rsidRPr="008325EC">
        <w:rPr>
          <w:rFonts w:ascii="Times New Roman" w:hAnsi="Times New Roman" w:cs="Times New Roman"/>
          <w:b/>
          <w:bCs/>
          <w:sz w:val="18"/>
          <w:szCs w:val="18"/>
        </w:rPr>
        <w:t xml:space="preserve"> : </w:t>
      </w:r>
      <w:r w:rsidRPr="008325EC">
        <w:rPr>
          <w:rFonts w:ascii="Times New Roman" w:hAnsi="Times New Roman" w:cs="Times New Roman"/>
          <w:sz w:val="18"/>
          <w:szCs w:val="18"/>
        </w:rPr>
        <w:t>2024/2025</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-Durée:  </w:t>
      </w:r>
      <w:r w:rsidRPr="008325EC">
        <w:rPr>
          <w:rFonts w:ascii="Times New Roman" w:hAnsi="Times New Roman" w:cs="Times New Roman"/>
          <w:sz w:val="18"/>
          <w:szCs w:val="18"/>
        </w:rPr>
        <w:t>01H30</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N</w:t>
      </w:r>
      <w:r w:rsidRPr="008325EC">
        <w:rPr>
          <w:rFonts w:ascii="Times New Roman" w:hAnsi="Times New Roman" w:cs="Times New Roman"/>
          <w:sz w:val="18"/>
          <w:szCs w:val="18"/>
        </w:rPr>
        <w:t xml:space="preserve">iveau </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L3 – S:6</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E</w:t>
      </w:r>
      <w:r w:rsidRPr="008325EC">
        <w:rPr>
          <w:rFonts w:ascii="Times New Roman" w:hAnsi="Times New Roman" w:cs="Times New Roman"/>
          <w:sz w:val="18"/>
          <w:szCs w:val="18"/>
        </w:rPr>
        <w:t>nseignant</w:t>
      </w:r>
      <w:r w:rsidRPr="008325EC">
        <w:rPr>
          <w:rFonts w:ascii="Times New Roman" w:hAnsi="Times New Roman" w:cs="Times New Roman"/>
          <w:b/>
          <w:bCs/>
          <w:sz w:val="18"/>
          <w:szCs w:val="18"/>
        </w:rPr>
        <w:t>: Dr. A</w:t>
      </w:r>
      <w:r w:rsidRPr="008325EC">
        <w:rPr>
          <w:rFonts w:ascii="Times New Roman" w:hAnsi="Times New Roman" w:cs="Times New Roman"/>
          <w:sz w:val="18"/>
          <w:szCs w:val="18"/>
        </w:rPr>
        <w:t>ZZOUZI</w:t>
      </w:r>
      <w:r w:rsidRPr="008325EC">
        <w:rPr>
          <w:rFonts w:ascii="Times New Roman" w:hAnsi="Times New Roman" w:cs="Times New Roman"/>
          <w:b/>
          <w:bCs/>
          <w:sz w:val="18"/>
          <w:szCs w:val="18"/>
        </w:rPr>
        <w:t>.T</w:t>
      </w:r>
    </w:p>
    <w:p w:rsidR="00085789" w:rsidRPr="008325EC" w:rsidRDefault="00085789" w:rsidP="00802431">
      <w:pPr>
        <w:spacing w:after="0" w:line="240" w:lineRule="auto"/>
        <w:jc w:val="center"/>
        <w:rPr>
          <w:rFonts w:ascii="Times New Roman" w:hAnsi="Times New Roman" w:cs="Times New Roman"/>
          <w:b/>
          <w:bCs/>
          <w:sz w:val="18"/>
          <w:szCs w:val="18"/>
        </w:rPr>
      </w:pPr>
    </w:p>
    <w:p w:rsidR="00802431" w:rsidRDefault="00FD39B3" w:rsidP="0080243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highlight w:val="darkGray"/>
        </w:rPr>
        <w:t xml:space="preserve">Corrigé </w:t>
      </w:r>
      <w:r w:rsidR="00802431" w:rsidRPr="00091FFB">
        <w:rPr>
          <w:rFonts w:ascii="Times New Roman" w:hAnsi="Times New Roman" w:cs="Times New Roman"/>
          <w:b/>
          <w:bCs/>
          <w:sz w:val="28"/>
          <w:szCs w:val="28"/>
          <w:highlight w:val="darkGray"/>
        </w:rPr>
        <w:t xml:space="preserve">Examen </w:t>
      </w:r>
      <w:r w:rsidR="00802431">
        <w:rPr>
          <w:rFonts w:ascii="Times New Roman" w:hAnsi="Times New Roman" w:cs="Times New Roman"/>
          <w:b/>
          <w:bCs/>
          <w:sz w:val="28"/>
          <w:szCs w:val="28"/>
          <w:highlight w:val="darkGray"/>
        </w:rPr>
        <w:t xml:space="preserve">de Remplacement </w:t>
      </w:r>
      <w:r w:rsidR="00802431" w:rsidRPr="00091FFB">
        <w:rPr>
          <w:rFonts w:ascii="Times New Roman" w:hAnsi="Times New Roman" w:cs="Times New Roman"/>
          <w:b/>
          <w:bCs/>
          <w:sz w:val="28"/>
          <w:szCs w:val="28"/>
          <w:highlight w:val="darkGray"/>
        </w:rPr>
        <w:t xml:space="preserve">« </w:t>
      </w:r>
      <w:r w:rsidR="00802431">
        <w:rPr>
          <w:rFonts w:ascii="Times New Roman" w:hAnsi="Times New Roman" w:cs="Times New Roman"/>
          <w:b/>
          <w:bCs/>
          <w:sz w:val="28"/>
          <w:szCs w:val="28"/>
          <w:highlight w:val="darkGray"/>
        </w:rPr>
        <w:t>Sciences de la communication</w:t>
      </w:r>
      <w:r w:rsidR="00802431" w:rsidRPr="00091FFB">
        <w:rPr>
          <w:rFonts w:ascii="Times New Roman" w:hAnsi="Times New Roman" w:cs="Times New Roman"/>
          <w:b/>
          <w:bCs/>
          <w:sz w:val="28"/>
          <w:szCs w:val="28"/>
          <w:highlight w:val="darkGray"/>
        </w:rPr>
        <w:t xml:space="preserve"> »</w:t>
      </w:r>
    </w:p>
    <w:p w:rsidR="00802431" w:rsidRPr="00CF25F9" w:rsidRDefault="00802431" w:rsidP="00802431">
      <w:pPr>
        <w:spacing w:after="0" w:line="240" w:lineRule="auto"/>
        <w:jc w:val="center"/>
        <w:rPr>
          <w:rFonts w:ascii="Times New Roman" w:hAnsi="Times New Roman" w:cs="Times New Roman"/>
          <w:b/>
          <w:bCs/>
          <w:sz w:val="28"/>
          <w:szCs w:val="28"/>
        </w:rPr>
      </w:pPr>
    </w:p>
    <w:p w:rsidR="002D6742" w:rsidRPr="00AB29C8" w:rsidRDefault="00DA469F" w:rsidP="00AB29C8">
      <w:pPr>
        <w:numPr>
          <w:ilvl w:val="0"/>
          <w:numId w:val="9"/>
        </w:numPr>
        <w:spacing w:before="240" w:after="0" w:line="240" w:lineRule="auto"/>
        <w:ind w:left="426"/>
        <w:contextualSpacing/>
        <w:rPr>
          <w:rFonts w:ascii="Times New Roman" w:hAnsi="Times New Roman" w:cs="Times New Roman"/>
          <w:sz w:val="24"/>
          <w:szCs w:val="24"/>
        </w:rPr>
      </w:pPr>
      <w:r w:rsidRPr="001A188F">
        <w:rPr>
          <w:rFonts w:ascii="Times New Roman" w:hAnsi="Times New Roman" w:cs="Times New Roman"/>
          <w:b/>
          <w:bCs/>
          <w:sz w:val="24"/>
          <w:szCs w:val="24"/>
          <w:highlight w:val="darkGray"/>
        </w:rPr>
        <w:t>Sujet :</w:t>
      </w:r>
      <w:r w:rsidRPr="001A188F">
        <w:rPr>
          <w:rFonts w:ascii="Times New Roman" w:hAnsi="Times New Roman" w:cs="Times New Roman"/>
          <w:b/>
          <w:bCs/>
          <w:sz w:val="24"/>
          <w:szCs w:val="24"/>
        </w:rPr>
        <w:t xml:space="preserve"> Barème : </w:t>
      </w:r>
      <w:r w:rsidR="00AB29C8">
        <w:rPr>
          <w:rFonts w:ascii="Times New Roman" w:hAnsi="Times New Roman" w:cs="Times New Roman"/>
          <w:sz w:val="24"/>
          <w:szCs w:val="24"/>
        </w:rPr>
        <w:t>(20/20 points)</w:t>
      </w:r>
    </w:p>
    <w:p w:rsidR="00244344" w:rsidRPr="00244344" w:rsidRDefault="00244344" w:rsidP="00085789">
      <w:pPr>
        <w:spacing w:before="240" w:after="0" w:line="240" w:lineRule="auto"/>
        <w:ind w:left="426"/>
        <w:contextualSpacing/>
        <w:rPr>
          <w:rFonts w:ascii="Times New Roman" w:hAnsi="Times New Roman" w:cs="Times New Roman"/>
          <w:b/>
          <w:bCs/>
          <w:sz w:val="24"/>
          <w:szCs w:val="24"/>
        </w:rPr>
      </w:pPr>
    </w:p>
    <w:p w:rsidR="00E54E29" w:rsidRPr="00F66749" w:rsidRDefault="008375EB" w:rsidP="008375EB">
      <w:pPr>
        <w:rPr>
          <w:rFonts w:ascii="Times New Roman" w:hAnsi="Times New Roman" w:cs="Times New Roman"/>
          <w:sz w:val="24"/>
          <w:szCs w:val="24"/>
        </w:rPr>
      </w:pPr>
      <w:r w:rsidRPr="00F66749">
        <w:rPr>
          <w:rFonts w:ascii="Times New Roman" w:hAnsi="Times New Roman" w:cs="Times New Roman"/>
          <w:sz w:val="24"/>
          <w:szCs w:val="24"/>
        </w:rPr>
        <w:t xml:space="preserve"> </w:t>
      </w:r>
      <w:r w:rsidRPr="00F66749">
        <w:rPr>
          <w:rFonts w:ascii="Times New Roman" w:hAnsi="Times New Roman" w:cs="Times New Roman"/>
          <w:b/>
          <w:bCs/>
          <w:sz w:val="24"/>
          <w:szCs w:val="24"/>
        </w:rPr>
        <w:t>«</w:t>
      </w:r>
      <w:r w:rsidRPr="00F66749">
        <w:rPr>
          <w:rFonts w:ascii="Times New Roman" w:hAnsi="Times New Roman" w:cs="Times New Roman"/>
          <w:sz w:val="24"/>
          <w:szCs w:val="24"/>
        </w:rPr>
        <w:t xml:space="preserve"> La motivation est le moteur de l’action, mais elle doit être soutenue par une écoute attentive et une gestion maîtrisée des émotions. » — (</w:t>
      </w:r>
      <w:r w:rsidRPr="00F66749">
        <w:rPr>
          <w:rFonts w:ascii="Times New Roman" w:hAnsi="Times New Roman" w:cs="Times New Roman"/>
          <w:i/>
          <w:iCs/>
          <w:sz w:val="24"/>
          <w:szCs w:val="24"/>
        </w:rPr>
        <w:t>Daniel Goleman</w:t>
      </w:r>
      <w:r w:rsidRPr="00F66749">
        <w:rPr>
          <w:rFonts w:ascii="Times New Roman" w:hAnsi="Times New Roman" w:cs="Times New Roman"/>
          <w:sz w:val="24"/>
          <w:szCs w:val="24"/>
        </w:rPr>
        <w:t>)</w:t>
      </w:r>
    </w:p>
    <w:p w:rsidR="008375EB" w:rsidRPr="00F66749" w:rsidRDefault="008375EB" w:rsidP="008375EB">
      <w:pPr>
        <w:rPr>
          <w:rFonts w:ascii="Times New Roman" w:hAnsi="Times New Roman" w:cs="Times New Roman"/>
          <w:sz w:val="24"/>
          <w:szCs w:val="24"/>
        </w:rPr>
      </w:pPr>
      <w:r w:rsidRPr="00F66749">
        <w:rPr>
          <w:rFonts w:ascii="Times New Roman" w:hAnsi="Times New Roman" w:cs="Times New Roman"/>
          <w:sz w:val="24"/>
          <w:szCs w:val="24"/>
        </w:rPr>
        <w:t>-</w:t>
      </w:r>
      <w:r w:rsidRPr="00F66749">
        <w:rPr>
          <w:rFonts w:ascii="Times New Roman" w:hAnsi="Times New Roman" w:cs="Times New Roman"/>
          <w:b/>
          <w:bCs/>
          <w:sz w:val="24"/>
          <w:szCs w:val="24"/>
        </w:rPr>
        <w:t>Rédigez</w:t>
      </w:r>
      <w:r w:rsidRPr="00F66749">
        <w:rPr>
          <w:rFonts w:ascii="Times New Roman" w:hAnsi="Times New Roman" w:cs="Times New Roman"/>
          <w:sz w:val="24"/>
          <w:szCs w:val="24"/>
        </w:rPr>
        <w:t xml:space="preserve"> une dissertation en vous appuyant sur la citation ci-dessus.</w:t>
      </w:r>
    </w:p>
    <w:p w:rsidR="0082204A" w:rsidRPr="00CA6494" w:rsidRDefault="00244344" w:rsidP="00CA6494">
      <w:pPr>
        <w:pStyle w:val="Paragraphedeliste"/>
        <w:numPr>
          <w:ilvl w:val="0"/>
          <w:numId w:val="8"/>
        </w:numPr>
        <w:spacing w:after="0" w:line="240" w:lineRule="auto"/>
        <w:rPr>
          <w:rFonts w:ascii="Times New Roman" w:hAnsi="Times New Roman" w:cs="Times New Roman"/>
          <w:b/>
          <w:bCs/>
          <w:sz w:val="24"/>
          <w:szCs w:val="24"/>
        </w:rPr>
      </w:pPr>
      <w:r w:rsidRPr="001A188F">
        <w:rPr>
          <w:rFonts w:ascii="Times New Roman" w:hAnsi="Times New Roman" w:cs="Times New Roman"/>
          <w:sz w:val="24"/>
          <w:szCs w:val="24"/>
        </w:rPr>
        <w:t xml:space="preserve">Votre réponse devra être structurée (introduction, développement, conclusion) et comporter entre </w:t>
      </w:r>
      <w:r>
        <w:rPr>
          <w:rFonts w:ascii="Times New Roman" w:hAnsi="Times New Roman" w:cs="Times New Roman"/>
          <w:b/>
          <w:bCs/>
          <w:sz w:val="24"/>
          <w:szCs w:val="24"/>
        </w:rPr>
        <w:t>5</w:t>
      </w:r>
      <w:r w:rsidRPr="001A188F">
        <w:rPr>
          <w:rFonts w:ascii="Times New Roman" w:hAnsi="Times New Roman" w:cs="Times New Roman"/>
          <w:b/>
          <w:bCs/>
          <w:sz w:val="24"/>
          <w:szCs w:val="24"/>
        </w:rPr>
        <w:t xml:space="preserve">00 </w:t>
      </w:r>
      <w:r w:rsidRPr="001A188F">
        <w:rPr>
          <w:rFonts w:ascii="Times New Roman" w:hAnsi="Times New Roman" w:cs="Times New Roman"/>
          <w:sz w:val="24"/>
          <w:szCs w:val="24"/>
        </w:rPr>
        <w:t xml:space="preserve">et </w:t>
      </w:r>
      <w:r>
        <w:rPr>
          <w:rFonts w:ascii="Times New Roman" w:hAnsi="Times New Roman" w:cs="Times New Roman"/>
          <w:b/>
          <w:bCs/>
          <w:sz w:val="24"/>
          <w:szCs w:val="24"/>
        </w:rPr>
        <w:t>6</w:t>
      </w:r>
      <w:r w:rsidRPr="001A188F">
        <w:rPr>
          <w:rFonts w:ascii="Times New Roman" w:hAnsi="Times New Roman" w:cs="Times New Roman"/>
          <w:b/>
          <w:bCs/>
          <w:sz w:val="24"/>
          <w:szCs w:val="24"/>
        </w:rPr>
        <w:t>00</w:t>
      </w:r>
      <w:r w:rsidRPr="001A188F">
        <w:rPr>
          <w:rFonts w:ascii="Times New Roman" w:hAnsi="Times New Roman" w:cs="Times New Roman"/>
          <w:sz w:val="24"/>
          <w:szCs w:val="24"/>
        </w:rPr>
        <w:t xml:space="preserve"> mots.</w:t>
      </w:r>
    </w:p>
    <w:p w:rsidR="00CA6494" w:rsidRDefault="00CA6494" w:rsidP="00CA6494">
      <w:pPr>
        <w:pStyle w:val="Paragraphedeliste"/>
        <w:spacing w:after="0" w:line="240" w:lineRule="auto"/>
        <w:rPr>
          <w:rFonts w:ascii="Times New Roman" w:hAnsi="Times New Roman" w:cs="Times New Roman"/>
          <w:sz w:val="24"/>
          <w:szCs w:val="24"/>
        </w:rPr>
      </w:pPr>
    </w:p>
    <w:p w:rsidR="00CA6494" w:rsidRPr="00CA6494" w:rsidRDefault="00CA6494" w:rsidP="00CA6494">
      <w:pPr>
        <w:pStyle w:val="Paragraphedeliste"/>
        <w:spacing w:after="0" w:line="240" w:lineRule="auto"/>
        <w:rPr>
          <w:rFonts w:ascii="Times New Roman" w:hAnsi="Times New Roman" w:cs="Times New Roman"/>
          <w:b/>
          <w:bCs/>
          <w:sz w:val="24"/>
          <w:szCs w:val="24"/>
        </w:rPr>
      </w:pPr>
    </w:p>
    <w:p w:rsidR="0082204A" w:rsidRDefault="0082204A"/>
    <w:p w:rsidR="0082204A" w:rsidRPr="005B0DCE" w:rsidRDefault="0082204A" w:rsidP="0082204A">
      <w:pPr>
        <w:pStyle w:val="Paragraphedeliste"/>
        <w:numPr>
          <w:ilvl w:val="0"/>
          <w:numId w:val="7"/>
        </w:numPr>
        <w:spacing w:after="0" w:line="240" w:lineRule="auto"/>
        <w:ind w:left="284" w:hanging="284"/>
        <w:jc w:val="both"/>
        <w:rPr>
          <w:rFonts w:ascii="Times New Roman" w:eastAsia="Times New Roman" w:hAnsi="Times New Roman" w:cs="Times New Roman"/>
          <w:color w:val="000000"/>
          <w:sz w:val="24"/>
          <w:szCs w:val="24"/>
          <w:lang w:eastAsia="fr-FR"/>
        </w:rPr>
      </w:pPr>
      <w:r w:rsidRPr="005B0DCE">
        <w:rPr>
          <w:rFonts w:ascii="Times New Roman" w:eastAsia="Times New Roman" w:hAnsi="Times New Roman" w:cs="Times New Roman"/>
          <w:b/>
          <w:bCs/>
          <w:color w:val="000000"/>
          <w:sz w:val="24"/>
          <w:szCs w:val="24"/>
          <w:lang w:eastAsia="fr-FR"/>
        </w:rPr>
        <w:t>Barème</w:t>
      </w:r>
      <w:r w:rsidRPr="005B0DCE">
        <w:rPr>
          <w:rFonts w:ascii="Times New Roman" w:eastAsia="Times New Roman" w:hAnsi="Times New Roman" w:cs="Times New Roman"/>
          <w:color w:val="000000"/>
          <w:sz w:val="24"/>
          <w:szCs w:val="24"/>
          <w:lang w:eastAsia="fr-FR"/>
        </w:rPr>
        <w:t xml:space="preserve"> et </w:t>
      </w:r>
      <w:r w:rsidRPr="005B0DCE">
        <w:rPr>
          <w:rFonts w:ascii="Times New Roman" w:eastAsia="Times New Roman" w:hAnsi="Times New Roman" w:cs="Times New Roman"/>
          <w:b/>
          <w:bCs/>
          <w:color w:val="000000"/>
          <w:sz w:val="24"/>
          <w:szCs w:val="24"/>
          <w:lang w:eastAsia="fr-FR"/>
        </w:rPr>
        <w:t>corrigé</w:t>
      </w:r>
      <w:r w:rsidRPr="005B0DCE">
        <w:rPr>
          <w:rFonts w:ascii="Times New Roman" w:eastAsia="Times New Roman" w:hAnsi="Times New Roman" w:cs="Times New Roman"/>
          <w:color w:val="000000"/>
          <w:sz w:val="24"/>
          <w:szCs w:val="24"/>
          <w:lang w:eastAsia="fr-FR"/>
        </w:rPr>
        <w:t xml:space="preserve"> : 20/20 pts ;</w:t>
      </w:r>
    </w:p>
    <w:p w:rsidR="0082204A" w:rsidRPr="00812BAA" w:rsidRDefault="0082204A" w:rsidP="0082204A">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Introduction</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82204A" w:rsidRPr="00812BAA" w:rsidRDefault="0082204A" w:rsidP="0082204A">
      <w:pPr>
        <w:numPr>
          <w:ilvl w:val="0"/>
          <w:numId w:val="4"/>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Présentation du sujet ;</w:t>
      </w:r>
    </w:p>
    <w:p w:rsidR="0082204A" w:rsidRPr="00812BAA" w:rsidRDefault="0082204A" w:rsidP="0082204A">
      <w:pPr>
        <w:numPr>
          <w:ilvl w:val="0"/>
          <w:numId w:val="4"/>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Repérage des concepts clés de l’assertion</w:t>
      </w:r>
      <w:r w:rsidRPr="00812BAA">
        <w:rPr>
          <w:rFonts w:ascii="Times New Roman" w:eastAsia="Times New Roman" w:hAnsi="Times New Roman" w:cs="Times New Roman"/>
          <w:color w:val="000000"/>
          <w:sz w:val="24"/>
          <w:szCs w:val="24"/>
          <w:lang w:eastAsia="fr-FR"/>
        </w:rPr>
        <w:t> ;</w:t>
      </w:r>
    </w:p>
    <w:p w:rsidR="0082204A" w:rsidRPr="00812BAA" w:rsidRDefault="0082204A" w:rsidP="0082204A">
      <w:pPr>
        <w:numPr>
          <w:ilvl w:val="0"/>
          <w:numId w:val="4"/>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Annonce du plan de la réponse.</w:t>
      </w:r>
    </w:p>
    <w:p w:rsidR="0082204A" w:rsidRPr="00812BAA" w:rsidRDefault="0082204A" w:rsidP="0082204A">
      <w:pPr>
        <w:numPr>
          <w:ilvl w:val="0"/>
          <w:numId w:val="3"/>
        </w:numPr>
        <w:spacing w:after="0" w:line="240"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Développement</w:t>
      </w:r>
      <w:r w:rsidRPr="00812BAA">
        <w:rPr>
          <w:rFonts w:ascii="Times New Roman" w:eastAsia="Times New Roman" w:hAnsi="Times New Roman" w:cs="Times New Roman"/>
          <w:color w:val="000000"/>
          <w:sz w:val="24"/>
          <w:szCs w:val="24"/>
          <w:lang w:eastAsia="fr-FR"/>
        </w:rPr>
        <w:t xml:space="preserve"> en 2 ou 3 partie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8pts)</w:t>
      </w:r>
    </w:p>
    <w:p w:rsidR="0082204A" w:rsidRPr="00C97870" w:rsidRDefault="0082204A" w:rsidP="0082204A">
      <w:pPr>
        <w:numPr>
          <w:ilvl w:val="0"/>
          <w:numId w:val="5"/>
        </w:numPr>
        <w:spacing w:after="0" w:line="240" w:lineRule="auto"/>
        <w:contextualSpacing/>
        <w:jc w:val="both"/>
        <w:rPr>
          <w:rFonts w:ascii="Times New Roman" w:eastAsia="Times New Roman" w:hAnsi="Times New Roman" w:cs="Times New Roman"/>
          <w:sz w:val="24"/>
          <w:szCs w:val="24"/>
          <w:lang w:eastAsia="fr-FR"/>
        </w:rPr>
      </w:pPr>
      <w:r w:rsidRPr="00812BAA">
        <w:rPr>
          <w:rFonts w:ascii="Times New Roman" w:eastAsia="Times New Roman" w:hAnsi="Times New Roman" w:cs="Times New Roman"/>
          <w:color w:val="000000"/>
          <w:sz w:val="24"/>
          <w:szCs w:val="24"/>
          <w:lang w:eastAsia="fr-FR"/>
        </w:rPr>
        <w:t>Définition(s) ;</w:t>
      </w:r>
    </w:p>
    <w:p w:rsidR="0082204A" w:rsidRPr="00C97870" w:rsidRDefault="0082204A" w:rsidP="00F542C1">
      <w:pPr>
        <w:numPr>
          <w:ilvl w:val="0"/>
          <w:numId w:val="5"/>
        </w:numPr>
        <w:spacing w:after="0" w:line="240" w:lineRule="auto"/>
        <w:contextualSpacing/>
        <w:jc w:val="both"/>
        <w:rPr>
          <w:rFonts w:ascii="Times New Roman" w:eastAsia="Times New Roman" w:hAnsi="Times New Roman" w:cs="Times New Roman"/>
          <w:sz w:val="24"/>
          <w:szCs w:val="24"/>
          <w:lang w:eastAsia="fr-FR"/>
        </w:rPr>
      </w:pPr>
      <w:r w:rsidRPr="00C97870">
        <w:rPr>
          <w:rFonts w:ascii="Times New Roman" w:eastAsia="Times New Roman" w:hAnsi="Times New Roman" w:cs="Times New Roman"/>
          <w:sz w:val="24"/>
          <w:szCs w:val="24"/>
          <w:lang w:eastAsia="fr-FR"/>
        </w:rPr>
        <w:t xml:space="preserve">Cerner </w:t>
      </w:r>
      <w:r w:rsidR="00F542C1" w:rsidRPr="00C97870">
        <w:rPr>
          <w:rFonts w:ascii="Times New Roman" w:hAnsi="Times New Roman" w:cs="Times New Roman"/>
          <w:sz w:val="24"/>
          <w:szCs w:val="24"/>
        </w:rPr>
        <w:t xml:space="preserve">la motivation, </w:t>
      </w:r>
      <w:r w:rsidR="00470AE7">
        <w:rPr>
          <w:rFonts w:ascii="Times New Roman" w:hAnsi="Times New Roman" w:cs="Times New Roman"/>
          <w:sz w:val="24"/>
          <w:szCs w:val="24"/>
        </w:rPr>
        <w:t>l’</w:t>
      </w:r>
      <w:r w:rsidR="00F542C1" w:rsidRPr="00C97870">
        <w:rPr>
          <w:rFonts w:ascii="Times New Roman" w:hAnsi="Times New Roman" w:cs="Times New Roman"/>
          <w:sz w:val="24"/>
          <w:szCs w:val="24"/>
        </w:rPr>
        <w:t xml:space="preserve">émotions et </w:t>
      </w:r>
      <w:r w:rsidR="00470AE7">
        <w:rPr>
          <w:rFonts w:ascii="Times New Roman" w:hAnsi="Times New Roman" w:cs="Times New Roman"/>
          <w:sz w:val="24"/>
          <w:szCs w:val="24"/>
        </w:rPr>
        <w:t>l’</w:t>
      </w:r>
      <w:r w:rsidR="00F542C1" w:rsidRPr="00C97870">
        <w:rPr>
          <w:rFonts w:ascii="Times New Roman" w:hAnsi="Times New Roman" w:cs="Times New Roman"/>
          <w:sz w:val="24"/>
          <w:szCs w:val="24"/>
        </w:rPr>
        <w:t>écoute active</w:t>
      </w:r>
      <w:r w:rsidRPr="00C97870">
        <w:rPr>
          <w:rFonts w:ascii="Times New Roman" w:eastAsia="Times New Roman" w:hAnsi="Times New Roman" w:cs="Times New Roman"/>
          <w:sz w:val="24"/>
          <w:szCs w:val="24"/>
          <w:lang w:eastAsia="fr-FR"/>
        </w:rPr>
        <w:t>;</w:t>
      </w:r>
    </w:p>
    <w:p w:rsidR="0082204A" w:rsidRPr="00C97870" w:rsidRDefault="0082204A" w:rsidP="0082204A">
      <w:pPr>
        <w:numPr>
          <w:ilvl w:val="0"/>
          <w:numId w:val="5"/>
        </w:numPr>
        <w:spacing w:after="0" w:line="240" w:lineRule="auto"/>
        <w:contextualSpacing/>
        <w:jc w:val="both"/>
        <w:rPr>
          <w:rFonts w:ascii="Times New Roman" w:eastAsia="Times New Roman" w:hAnsi="Times New Roman" w:cs="Times New Roman"/>
          <w:sz w:val="24"/>
          <w:szCs w:val="24"/>
          <w:lang w:eastAsia="fr-FR"/>
        </w:rPr>
      </w:pPr>
      <w:r w:rsidRPr="00C97870">
        <w:rPr>
          <w:rFonts w:ascii="Times New Roman" w:eastAsia="Times New Roman" w:hAnsi="Times New Roman" w:cs="Times New Roman"/>
          <w:sz w:val="24"/>
          <w:szCs w:val="24"/>
          <w:lang w:eastAsia="fr-FR"/>
        </w:rPr>
        <w:t>Illustration / consolidation.</w:t>
      </w:r>
    </w:p>
    <w:p w:rsidR="0082204A" w:rsidRPr="00812BAA" w:rsidRDefault="0082204A" w:rsidP="0082204A">
      <w:pPr>
        <w:numPr>
          <w:ilvl w:val="0"/>
          <w:numId w:val="3"/>
        </w:numPr>
        <w:spacing w:after="357" w:line="256"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 xml:space="preserve">Conclusion </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82204A" w:rsidRPr="00812BAA" w:rsidRDefault="0082204A" w:rsidP="0082204A">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82204A" w:rsidRPr="00812BAA" w:rsidRDefault="0082204A" w:rsidP="0082204A">
      <w:pPr>
        <w:numPr>
          <w:ilvl w:val="0"/>
          <w:numId w:val="3"/>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A retenir</w:t>
      </w:r>
      <w:r w:rsidRPr="00812BAA">
        <w:rPr>
          <w:rFonts w:ascii="Times New Roman" w:eastAsia="Times New Roman" w:hAnsi="Times New Roman" w:cs="Times New Roman"/>
          <w:color w:val="000000"/>
          <w:sz w:val="24"/>
          <w:szCs w:val="24"/>
          <w:lang w:eastAsia="fr-FR"/>
        </w:rPr>
        <w:t xml:space="preserve"> (la </w:t>
      </w:r>
      <w:r w:rsidRPr="00812BAA">
        <w:rPr>
          <w:rFonts w:ascii="Times New Roman" w:eastAsia="Times New Roman" w:hAnsi="Times New Roman" w:cs="Times New Roman"/>
          <w:b/>
          <w:bCs/>
          <w:color w:val="000000"/>
          <w:sz w:val="24"/>
          <w:szCs w:val="24"/>
          <w:lang w:eastAsia="fr-FR"/>
        </w:rPr>
        <w:t>forme</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 xml:space="preserve">8 pts)                                                              </w:t>
      </w:r>
    </w:p>
    <w:p w:rsidR="0082204A" w:rsidRPr="00812BAA" w:rsidRDefault="0082204A" w:rsidP="0082204A">
      <w:pPr>
        <w:numPr>
          <w:ilvl w:val="0"/>
          <w:numId w:val="6"/>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Usage et pertinence de la langue ;</w:t>
      </w:r>
    </w:p>
    <w:p w:rsidR="0082204A" w:rsidRPr="00812BAA" w:rsidRDefault="0082204A" w:rsidP="0082204A">
      <w:pPr>
        <w:numPr>
          <w:ilvl w:val="0"/>
          <w:numId w:val="6"/>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Cohérence</w:t>
      </w:r>
    </w:p>
    <w:p w:rsidR="0082204A" w:rsidRPr="00812BAA" w:rsidRDefault="0082204A" w:rsidP="0082204A">
      <w:pPr>
        <w:numPr>
          <w:ilvl w:val="0"/>
          <w:numId w:val="6"/>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Eléments de transition entre les différentes parties de réponse ;</w:t>
      </w:r>
    </w:p>
    <w:p w:rsidR="0082204A" w:rsidRPr="005B0DCE" w:rsidRDefault="0082204A" w:rsidP="0082204A">
      <w:pPr>
        <w:numPr>
          <w:ilvl w:val="0"/>
          <w:numId w:val="6"/>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Illustrations et citations.</w:t>
      </w:r>
    </w:p>
    <w:p w:rsidR="0082204A" w:rsidRPr="00423D63" w:rsidRDefault="0082204A" w:rsidP="0082204A">
      <w:pPr>
        <w:spacing w:after="0" w:line="240" w:lineRule="auto"/>
        <w:rPr>
          <w:rFonts w:ascii="Times New Roman" w:hAnsi="Times New Roman" w:cs="Times New Roman"/>
          <w:b/>
          <w:bCs/>
          <w:sz w:val="24"/>
          <w:szCs w:val="24"/>
        </w:rPr>
      </w:pPr>
    </w:p>
    <w:p w:rsidR="0082204A" w:rsidRPr="00B62DD0" w:rsidRDefault="0082204A" w:rsidP="00B62DD0">
      <w:pPr>
        <w:jc w:val="both"/>
        <w:rPr>
          <w:rFonts w:ascii="Times New Roman" w:hAnsi="Times New Roman" w:cs="Times New Roman"/>
          <w:sz w:val="24"/>
          <w:szCs w:val="24"/>
        </w:rPr>
      </w:pPr>
    </w:p>
    <w:p w:rsidR="0082204A" w:rsidRPr="00B62DD0" w:rsidRDefault="0082204A" w:rsidP="00B62DD0">
      <w:pPr>
        <w:pStyle w:val="Paragraphedeliste"/>
        <w:numPr>
          <w:ilvl w:val="0"/>
          <w:numId w:val="2"/>
        </w:numPr>
        <w:jc w:val="both"/>
        <w:rPr>
          <w:rFonts w:ascii="Times New Roman" w:hAnsi="Times New Roman" w:cs="Times New Roman"/>
          <w:sz w:val="24"/>
          <w:szCs w:val="24"/>
        </w:rPr>
      </w:pPr>
      <w:r w:rsidRPr="00B62DD0">
        <w:rPr>
          <w:rFonts w:ascii="Times New Roman" w:hAnsi="Times New Roman" w:cs="Times New Roman"/>
          <w:b/>
          <w:bCs/>
          <w:sz w:val="24"/>
          <w:szCs w:val="24"/>
          <w:highlight w:val="darkGray"/>
        </w:rPr>
        <w:t>Corrigé type :</w:t>
      </w:r>
    </w:p>
    <w:p w:rsidR="00936301" w:rsidRPr="00E87DD7" w:rsidRDefault="00936301" w:rsidP="00E87DD7">
      <w:pPr>
        <w:pStyle w:val="NormalWeb"/>
        <w:jc w:val="both"/>
      </w:pPr>
      <w:r w:rsidRPr="00E87DD7">
        <w:t>La motivation, les émotions et l’écoute active comptent parmi les éléments qui façonnent les échanges humains. Leur influence se fait sentir aussi bien dans la manière de communiquer que dans les apprentissages et la manière de collaborer. Il peut donc être utile de s’arrêter sur leur fonctionnement, leurs interactions et les effets qu’ils produisent au quotidien.</w:t>
      </w:r>
    </w:p>
    <w:p w:rsidR="00936301" w:rsidRPr="00E87DD7" w:rsidRDefault="00936301" w:rsidP="00E87DD7">
      <w:pPr>
        <w:pStyle w:val="NormalWeb"/>
        <w:jc w:val="both"/>
      </w:pPr>
      <w:r w:rsidRPr="00E87DD7">
        <w:t xml:space="preserve">La motivation soutient l’engagement, notamment face aux difficultés. Elle peut être liée à un intérêt personnel, ou naître de facteurs extérieurs comme une reconnaissance ou une attente sociale. Selon Ryan et </w:t>
      </w:r>
      <w:proofErr w:type="spellStart"/>
      <w:r w:rsidRPr="00E87DD7">
        <w:t>Deci</w:t>
      </w:r>
      <w:proofErr w:type="spellEnd"/>
      <w:r w:rsidRPr="00E87DD7">
        <w:t xml:space="preserve"> (2000), la motivation qui vient de soi-même pousse à s’impliquer avec plus de constance. Par exemple, un élève passionné par la musique consacre du temps à s’exercer sans attendre de récompense. Cette énergie intérieure facilite aussi des échanges plus sincères et une écoute plus réceptive.</w:t>
      </w:r>
    </w:p>
    <w:p w:rsidR="00936301" w:rsidRPr="00E87DD7" w:rsidRDefault="00936301" w:rsidP="00E87DD7">
      <w:pPr>
        <w:pStyle w:val="NormalWeb"/>
        <w:jc w:val="both"/>
      </w:pPr>
      <w:r w:rsidRPr="00E87DD7">
        <w:lastRenderedPageBreak/>
        <w:t>Les émotions interviennent, elles aussi, dans les interactions. Goleman (1995) rappelle que savoir reconnaître ce que l’on ressent, mais aussi comprendre ce que vit l’autre, contribue à des échanges plus équilibrés. Dans une réunion d’équipe, un collègue capable de garder son calme et de percevoir les tensions des autres pourra proposer un compromis plutôt que d’envenimer la discussion. L’empathie ne se décrète pas, mais elle peut se développer si l’on prend le temps d’être attentif à l’autre.</w:t>
      </w:r>
    </w:p>
    <w:p w:rsidR="00936301" w:rsidRPr="00E87DD7" w:rsidRDefault="00936301" w:rsidP="00E87DD7">
      <w:pPr>
        <w:pStyle w:val="NormalWeb"/>
        <w:jc w:val="both"/>
      </w:pPr>
      <w:r w:rsidRPr="00E87DD7">
        <w:t>Quant à l’écoute active, elle demande une attention soutenue. Il ne s’agit pas seulement d’entendre les mots, mais de chercher à comprendre ce que l’autre tente de dire, parfois au-delà des phrases. Carl Rogers (1951) insiste sur la posture d’ouverture qui permet à l’interlocuteur de se sentir réellement entendu. Par exemple, un enseignant qui reformule ce qu’un élève a tenté d’exprimer peut l’aider à mieux cerner sa pensée, tout en installant un climat de confiance.</w:t>
      </w:r>
    </w:p>
    <w:p w:rsidR="00936301" w:rsidRPr="00E87DD7" w:rsidRDefault="00936301" w:rsidP="00E87DD7">
      <w:pPr>
        <w:pStyle w:val="NormalWeb"/>
        <w:jc w:val="both"/>
      </w:pPr>
      <w:r w:rsidRPr="00E87DD7">
        <w:t>Lorsque ces trois aspects sont négligés, les échanges deviennent plus compliqués. Un manque de motivation peut créer de l’indifférence. Des émotions non gérées peuvent brouiller les intentions. L’absence d’écoute risque d’alimenter les malentendus. Dans un cadre professionnel, un responsable peu attentif à son équipe peut freiner les efforts collectifs, même sans le vouloir.</w:t>
      </w:r>
    </w:p>
    <w:p w:rsidR="00936301" w:rsidRPr="00E87DD7" w:rsidRDefault="00936301" w:rsidP="00E87DD7">
      <w:pPr>
        <w:pStyle w:val="NormalWeb"/>
        <w:jc w:val="both"/>
      </w:pPr>
      <w:r w:rsidRPr="00E87DD7">
        <w:t>Un exemple est celui d’un conflit non résolu. Si les personnes concernées n’ont pas envie de comprendre ce qui se joue, si les émotions prennent le dessus, et si chacun campe sur ses positions sans écouter l’autre, le conflit risque de s’enliser. À l’inverse, le simple fait d’accorder du temps à l’échange, de se mettre à la place de l’autre et de chercher ensemble une voie de sortie permet souvent d’apaiser la situation.</w:t>
      </w:r>
    </w:p>
    <w:p w:rsidR="00936301" w:rsidRDefault="00936301" w:rsidP="00E87DD7">
      <w:pPr>
        <w:pStyle w:val="NormalWeb"/>
        <w:jc w:val="both"/>
      </w:pPr>
      <w:r w:rsidRPr="00E87DD7">
        <w:t>En dernier</w:t>
      </w:r>
      <w:r w:rsidRPr="00E87DD7">
        <w:t>, la motivation, les émotions et l’écoute active, lorsqu’elles sont prises en compte avec un certain équilibre, contribuent à rendre les échanges plus simples, plus justes et parfois plus féconds. Leur combinaison offre un appui pour mieux comprendre les autres et trouver des chemins d’entente, dans la vie quotidienne comme dans le travail</w:t>
      </w:r>
      <w:r>
        <w:t>.</w:t>
      </w:r>
    </w:p>
    <w:p w:rsidR="006F6CEF" w:rsidRPr="006F6CEF" w:rsidRDefault="006F6CEF" w:rsidP="006F6CEF">
      <w:pPr>
        <w:jc w:val="center"/>
        <w:rPr>
          <w:rFonts w:ascii="Times New Roman" w:hAnsi="Times New Roman" w:cs="Times New Roman"/>
          <w:b/>
          <w:bCs/>
          <w:sz w:val="24"/>
          <w:szCs w:val="24"/>
        </w:rPr>
      </w:pPr>
      <w:bookmarkStart w:id="0" w:name="_GoBack"/>
      <w:bookmarkEnd w:id="0"/>
      <w:r>
        <w:t>-</w:t>
      </w:r>
      <w:r w:rsidRPr="006F6CEF">
        <w:rPr>
          <w:rFonts w:ascii="Times New Roman" w:hAnsi="Times New Roman" w:cs="Times New Roman"/>
          <w:b/>
          <w:bCs/>
          <w:sz w:val="24"/>
          <w:szCs w:val="24"/>
        </w:rPr>
        <w:t>BONNE CHANCE-</w:t>
      </w:r>
    </w:p>
    <w:sectPr w:rsidR="006F6CEF" w:rsidRPr="006F6CEF" w:rsidSect="00394160">
      <w:footerReference w:type="even" r:id="rId7"/>
      <w:headerReference w:type="first" r:id="rId8"/>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179" w:rsidRDefault="00C73179" w:rsidP="00802431">
      <w:pPr>
        <w:spacing w:after="0" w:line="240" w:lineRule="auto"/>
      </w:pPr>
      <w:r>
        <w:separator/>
      </w:r>
    </w:p>
  </w:endnote>
  <w:endnote w:type="continuationSeparator" w:id="0">
    <w:p w:rsidR="00C73179" w:rsidRDefault="00C73179" w:rsidP="0080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732190"/>
      <w:docPartObj>
        <w:docPartGallery w:val="Page Numbers (Bottom of Page)"/>
        <w:docPartUnique/>
      </w:docPartObj>
    </w:sdtPr>
    <w:sdtEndPr/>
    <w:sdtContent>
      <w:p w:rsidR="00802431" w:rsidRDefault="00E34CC8">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6782"/>
                            </a:avLst>
                          </a:prstGeom>
                          <a:solidFill>
                            <a:srgbClr val="FFFFFF"/>
                          </a:solidFill>
                          <a:ln w="3175">
                            <a:solidFill>
                              <a:srgbClr val="808080"/>
                            </a:solidFill>
                            <a:round/>
                            <a:headEnd/>
                            <a:tailEnd/>
                          </a:ln>
                        </wps:spPr>
                        <wps:txbx>
                          <w:txbxContent>
                            <w:p w:rsidR="00E34CC8" w:rsidRDefault="00E34CC8">
                              <w:pPr>
                                <w:jc w:val="center"/>
                              </w:pPr>
                              <w:r>
                                <w:fldChar w:fldCharType="begin"/>
                              </w:r>
                              <w:r>
                                <w:instrText>PAGE    \* MERGEFORMAT</w:instrText>
                              </w:r>
                              <w:r>
                                <w:fldChar w:fldCharType="separate"/>
                              </w:r>
                              <w:r w:rsidR="00E87DD7" w:rsidRPr="00E87DD7">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" o:allowincell="f" adj="20135" strokecolor="gray" strokeweight=".25pt">
                  <v:textbox>
                    <w:txbxContent>
                      <w:p w:rsidR="00E34CC8" w:rsidRDefault="00E34CC8">
                        <w:pPr>
                          <w:jc w:val="center"/>
                        </w:pPr>
                        <w:r>
                          <w:fldChar w:fldCharType="begin"/>
                        </w:r>
                        <w:r>
                          <w:instrText>PAGE    \* MERGEFORMAT</w:instrText>
                        </w:r>
                        <w:r>
                          <w:fldChar w:fldCharType="separate"/>
                        </w:r>
                        <w:r w:rsidR="00E87DD7" w:rsidRPr="00E87DD7">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179" w:rsidRDefault="00C73179" w:rsidP="00802431">
      <w:pPr>
        <w:spacing w:after="0" w:line="240" w:lineRule="auto"/>
      </w:pPr>
      <w:r>
        <w:separator/>
      </w:r>
    </w:p>
  </w:footnote>
  <w:footnote w:type="continuationSeparator" w:id="0">
    <w:p w:rsidR="00C73179" w:rsidRDefault="00C73179" w:rsidP="00802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31" w:rsidRDefault="00802431" w:rsidP="00F85263">
    <w:pPr>
      <w:pStyle w:val="En-tte"/>
      <w:jc w:val="center"/>
      <w:rPr>
        <w:rFonts w:ascii="Times New Roman" w:hAnsi="Times New Roman" w:cs="Times New Roman"/>
        <w:sz w:val="16"/>
        <w:szCs w:val="16"/>
      </w:rPr>
    </w:pPr>
    <w:r w:rsidRPr="008E59F2">
      <w:rPr>
        <w:rFonts w:ascii="Times New Roman" w:hAnsi="Times New Roman" w:cs="Times New Roman"/>
        <w:sz w:val="16"/>
        <w:szCs w:val="16"/>
      </w:rPr>
      <w:t>République Algérienne Démocratique et Populaire</w:t>
    </w:r>
  </w:p>
  <w:p w:rsidR="00802431" w:rsidRDefault="00802431" w:rsidP="00F85263">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Ministère de </w:t>
    </w:r>
    <w:r w:rsidRPr="00C10757">
      <w:rPr>
        <w:rFonts w:ascii="Times New Roman" w:hAnsi="Times New Roman" w:cs="Times New Roman"/>
        <w:sz w:val="16"/>
        <w:szCs w:val="16"/>
      </w:rPr>
      <w:t>l’Enseignement</w:t>
    </w:r>
    <w:r w:rsidRPr="008E59F2">
      <w:rPr>
        <w:rFonts w:ascii="Times New Roman" w:hAnsi="Times New Roman" w:cs="Times New Roman"/>
        <w:sz w:val="16"/>
        <w:szCs w:val="16"/>
      </w:rPr>
      <w:t xml:space="preserve"> Supérieur et de la Recherche Scientifique Centre universitaire Mila</w:t>
    </w:r>
  </w:p>
  <w:p w:rsidR="00802431" w:rsidRPr="00802431" w:rsidRDefault="00802431" w:rsidP="00F85263">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Institut des lettres et des langues /Département </w:t>
    </w:r>
    <w:r>
      <w:rPr>
        <w:rFonts w:ascii="Times New Roman" w:hAnsi="Times New Roman" w:cs="Times New Roman"/>
        <w:sz w:val="16"/>
        <w:szCs w:val="16"/>
      </w:rPr>
      <w:t xml:space="preserve">des lettres et </w:t>
    </w:r>
    <w:r w:rsidRPr="008E59F2">
      <w:rPr>
        <w:rFonts w:ascii="Times New Roman" w:hAnsi="Times New Roman" w:cs="Times New Roman"/>
        <w:sz w:val="16"/>
        <w:szCs w:val="16"/>
      </w:rPr>
      <w:t>de</w:t>
    </w:r>
    <w:r>
      <w:rPr>
        <w:rFonts w:ascii="Times New Roman" w:hAnsi="Times New Roman" w:cs="Times New Roman"/>
        <w:sz w:val="16"/>
        <w:szCs w:val="16"/>
      </w:rPr>
      <w:t>s langues étrangères-</w:t>
    </w:r>
    <w:r w:rsidRPr="008E59F2">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42ED"/>
      </v:shape>
    </w:pict>
  </w:numPicBullet>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0B38069D"/>
    <w:multiLevelType w:val="hybridMultilevel"/>
    <w:tmpl w:val="826E28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3" w15:restartNumberingAfterBreak="0">
    <w:nsid w:val="40B471B0"/>
    <w:multiLevelType w:val="hybridMultilevel"/>
    <w:tmpl w:val="D2E8CDFE"/>
    <w:lvl w:ilvl="0" w:tplc="040C000B">
      <w:start w:val="1"/>
      <w:numFmt w:val="bullet"/>
      <w:lvlText w:val=""/>
      <w:lvlJc w:val="left"/>
      <w:pPr>
        <w:ind w:left="1008" w:hanging="360"/>
      </w:pPr>
      <w:rPr>
        <w:rFonts w:ascii="Wingdings" w:hAnsi="Wingdings"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4"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5" w15:restartNumberingAfterBreak="0">
    <w:nsid w:val="5CE21B0F"/>
    <w:multiLevelType w:val="hybridMultilevel"/>
    <w:tmpl w:val="48D476E8"/>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7" w15:restartNumberingAfterBreak="0">
    <w:nsid w:val="67F27888"/>
    <w:multiLevelType w:val="hybridMultilevel"/>
    <w:tmpl w:val="A3741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31"/>
    <w:rsid w:val="00014907"/>
    <w:rsid w:val="00085789"/>
    <w:rsid w:val="00244344"/>
    <w:rsid w:val="002C115C"/>
    <w:rsid w:val="002D6742"/>
    <w:rsid w:val="00301364"/>
    <w:rsid w:val="00304CF2"/>
    <w:rsid w:val="00394160"/>
    <w:rsid w:val="003A7560"/>
    <w:rsid w:val="00470AE7"/>
    <w:rsid w:val="006257D2"/>
    <w:rsid w:val="006F6CEF"/>
    <w:rsid w:val="00802431"/>
    <w:rsid w:val="0082204A"/>
    <w:rsid w:val="008375EB"/>
    <w:rsid w:val="00936301"/>
    <w:rsid w:val="009C72ED"/>
    <w:rsid w:val="00AA5F04"/>
    <w:rsid w:val="00AB29C8"/>
    <w:rsid w:val="00AC7ED0"/>
    <w:rsid w:val="00B62DD0"/>
    <w:rsid w:val="00C73179"/>
    <w:rsid w:val="00C97870"/>
    <w:rsid w:val="00CA6494"/>
    <w:rsid w:val="00DA469F"/>
    <w:rsid w:val="00E34CC8"/>
    <w:rsid w:val="00E54E29"/>
    <w:rsid w:val="00E87DD7"/>
    <w:rsid w:val="00F4546C"/>
    <w:rsid w:val="00F542C1"/>
    <w:rsid w:val="00F66749"/>
    <w:rsid w:val="00F72DCE"/>
    <w:rsid w:val="00F85263"/>
    <w:rsid w:val="00FB681C"/>
    <w:rsid w:val="00FD39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57F19"/>
  <w15:chartTrackingRefBased/>
  <w15:docId w15:val="{B4B0BD5B-5385-4917-BFDF-A5F2D0EB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4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2431"/>
    <w:pPr>
      <w:tabs>
        <w:tab w:val="center" w:pos="4536"/>
        <w:tab w:val="right" w:pos="9072"/>
      </w:tabs>
      <w:spacing w:after="0" w:line="240" w:lineRule="auto"/>
    </w:pPr>
  </w:style>
  <w:style w:type="character" w:customStyle="1" w:styleId="En-tteCar">
    <w:name w:val="En-tête Car"/>
    <w:basedOn w:val="Policepardfaut"/>
    <w:link w:val="En-tte"/>
    <w:uiPriority w:val="99"/>
    <w:rsid w:val="00802431"/>
  </w:style>
  <w:style w:type="paragraph" w:styleId="Pieddepage">
    <w:name w:val="footer"/>
    <w:basedOn w:val="Normal"/>
    <w:link w:val="PieddepageCar"/>
    <w:uiPriority w:val="99"/>
    <w:unhideWhenUsed/>
    <w:rsid w:val="008024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431"/>
  </w:style>
  <w:style w:type="paragraph" w:styleId="Paragraphedeliste">
    <w:name w:val="List Paragraph"/>
    <w:basedOn w:val="Normal"/>
    <w:uiPriority w:val="34"/>
    <w:qFormat/>
    <w:rsid w:val="0082204A"/>
    <w:pPr>
      <w:ind w:left="720"/>
      <w:contextualSpacing/>
    </w:pPr>
  </w:style>
  <w:style w:type="paragraph" w:styleId="NormalWeb">
    <w:name w:val="Normal (Web)"/>
    <w:basedOn w:val="Normal"/>
    <w:uiPriority w:val="99"/>
    <w:semiHidden/>
    <w:unhideWhenUsed/>
    <w:rsid w:val="009363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49802">
      <w:bodyDiv w:val="1"/>
      <w:marLeft w:val="0"/>
      <w:marRight w:val="0"/>
      <w:marTop w:val="0"/>
      <w:marBottom w:val="0"/>
      <w:divBdr>
        <w:top w:val="none" w:sz="0" w:space="0" w:color="auto"/>
        <w:left w:val="none" w:sz="0" w:space="0" w:color="auto"/>
        <w:bottom w:val="none" w:sz="0" w:space="0" w:color="auto"/>
        <w:right w:val="none" w:sz="0" w:space="0" w:color="auto"/>
      </w:divBdr>
    </w:div>
    <w:div w:id="83206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710</Words>
  <Characters>3905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36</cp:revision>
  <dcterms:created xsi:type="dcterms:W3CDTF">2025-03-29T17:06:00Z</dcterms:created>
  <dcterms:modified xsi:type="dcterms:W3CDTF">2025-05-27T16:47:00Z</dcterms:modified>
</cp:coreProperties>
</file>