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2F" w:rsidRDefault="00D2782F" w:rsidP="00A95F9C">
      <w:pPr>
        <w:jc w:val="center"/>
        <w:rPr>
          <w:rFonts w:ascii="Simplified Arabic" w:hAnsi="Simplified Arabic" w:cs="Simplified Arabic"/>
          <w:b/>
          <w:bCs/>
          <w:sz w:val="36"/>
          <w:szCs w:val="36"/>
          <w:rtl/>
        </w:rPr>
      </w:pPr>
      <w:r>
        <w:rPr>
          <w:rFonts w:ascii="Simplified Arabic" w:hAnsi="Simplified Arabic" w:cs="Simplified Arabic" w:hint="cs"/>
          <w:b/>
          <w:bCs/>
          <w:noProof/>
          <w:sz w:val="36"/>
          <w:szCs w:val="36"/>
          <w:rtl/>
        </w:rPr>
        <mc:AlternateContent>
          <mc:Choice Requires="wps">
            <w:drawing>
              <wp:anchor distT="0" distB="0" distL="114300" distR="114300" simplePos="0" relativeHeight="251659264" behindDoc="0" locked="0" layoutInCell="1" allowOverlap="1">
                <wp:simplePos x="0" y="0"/>
                <wp:positionH relativeFrom="column">
                  <wp:posOffset>-119270</wp:posOffset>
                </wp:positionH>
                <wp:positionV relativeFrom="paragraph">
                  <wp:posOffset>-417443</wp:posOffset>
                </wp:positionV>
                <wp:extent cx="5605422" cy="1878495"/>
                <wp:effectExtent l="57150" t="38100" r="71755" b="102870"/>
                <wp:wrapNone/>
                <wp:docPr id="1" name="Ellipse 1"/>
                <wp:cNvGraphicFramePr/>
                <a:graphic xmlns:a="http://schemas.openxmlformats.org/drawingml/2006/main">
                  <a:graphicData uri="http://schemas.microsoft.com/office/word/2010/wordprocessingShape">
                    <wps:wsp>
                      <wps:cNvSpPr/>
                      <wps:spPr>
                        <a:xfrm>
                          <a:off x="0" y="0"/>
                          <a:ext cx="5605422" cy="1878495"/>
                        </a:xfrm>
                        <a:prstGeom prst="ellipse">
                          <a:avLst/>
                        </a:prstGeom>
                      </wps:spPr>
                      <wps:style>
                        <a:lnRef idx="1">
                          <a:schemeClr val="dk1"/>
                        </a:lnRef>
                        <a:fillRef idx="2">
                          <a:schemeClr val="dk1"/>
                        </a:fillRef>
                        <a:effectRef idx="1">
                          <a:schemeClr val="dk1"/>
                        </a:effectRef>
                        <a:fontRef idx="minor">
                          <a:schemeClr val="dk1"/>
                        </a:fontRef>
                      </wps:style>
                      <wps:txbx>
                        <w:txbxContent>
                          <w:p w:rsidR="00D2782F" w:rsidRPr="00D2782F" w:rsidRDefault="002F2AB6" w:rsidP="00AF0C2E">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البحث</w:t>
                            </w:r>
                            <w:r w:rsidR="00D2782F" w:rsidRPr="00D2782F">
                              <w:rPr>
                                <w:rFonts w:ascii="Simplified Arabic" w:hAnsi="Simplified Arabic" w:cs="Simplified Arabic" w:hint="cs"/>
                                <w:b/>
                                <w:bCs/>
                                <w:sz w:val="40"/>
                                <w:szCs w:val="40"/>
                                <w:rtl/>
                              </w:rPr>
                              <w:t xml:space="preserve"> </w:t>
                            </w:r>
                            <w:r w:rsidR="00AF0C2E">
                              <w:rPr>
                                <w:rFonts w:ascii="Simplified Arabic" w:hAnsi="Simplified Arabic" w:cs="Simplified Arabic" w:hint="cs"/>
                                <w:b/>
                                <w:bCs/>
                                <w:sz w:val="40"/>
                                <w:szCs w:val="40"/>
                                <w:rtl/>
                              </w:rPr>
                              <w:t>الثالث: الوجودية عند سارتر</w:t>
                            </w:r>
                          </w:p>
                          <w:p w:rsidR="00D2782F" w:rsidRPr="00D2782F" w:rsidRDefault="00D2782F" w:rsidP="00D2782F">
                            <w:pPr>
                              <w:jc w:val="center"/>
                              <w:rPr>
                                <w:rFonts w:ascii="Simplified Arabic" w:hAnsi="Simplified Arabic" w:cs="Simplified Arabic"/>
                                <w:b/>
                                <w:bCs/>
                                <w:sz w:val="40"/>
                                <w:szCs w:val="40"/>
                                <w:rtl/>
                                <w:lang w:val="fr-FR" w:bidi="ar-DZ"/>
                              </w:rPr>
                            </w:pPr>
                            <w:r w:rsidRPr="00D2782F">
                              <w:rPr>
                                <w:rFonts w:ascii="Simplified Arabic" w:hAnsi="Simplified Arabic" w:cs="Simplified Arabic" w:hint="cs"/>
                                <w:b/>
                                <w:bCs/>
                                <w:sz w:val="40"/>
                                <w:szCs w:val="40"/>
                                <w:rtl/>
                              </w:rPr>
                              <w:t xml:space="preserve">الأفواج: </w:t>
                            </w:r>
                            <w:r w:rsidRPr="00D2782F">
                              <w:rPr>
                                <w:rFonts w:ascii="Simplified Arabic" w:hAnsi="Simplified Arabic" w:cs="Simplified Arabic" w:hint="cs"/>
                                <w:b/>
                                <w:bCs/>
                                <w:sz w:val="40"/>
                                <w:szCs w:val="40"/>
                                <w:rtl/>
                                <w:lang w:val="fr-FR" w:bidi="ar-DZ"/>
                              </w:rPr>
                              <w:t>1/3 سنة ثالثة ليسانس</w:t>
                            </w:r>
                          </w:p>
                          <w:p w:rsidR="00D2782F" w:rsidRDefault="00D2782F" w:rsidP="00D2782F">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9.4pt;margin-top:-32.85pt;width:441.35pt;height:14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D2782F" w:rsidRPr="00D2782F" w:rsidRDefault="002F2AB6" w:rsidP="00AF0C2E">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البحث</w:t>
                      </w:r>
                      <w:r w:rsidR="00D2782F" w:rsidRPr="00D2782F">
                        <w:rPr>
                          <w:rFonts w:ascii="Simplified Arabic" w:hAnsi="Simplified Arabic" w:cs="Simplified Arabic" w:hint="cs"/>
                          <w:b/>
                          <w:bCs/>
                          <w:sz w:val="40"/>
                          <w:szCs w:val="40"/>
                          <w:rtl/>
                        </w:rPr>
                        <w:t xml:space="preserve"> </w:t>
                      </w:r>
                      <w:r w:rsidR="00AF0C2E">
                        <w:rPr>
                          <w:rFonts w:ascii="Simplified Arabic" w:hAnsi="Simplified Arabic" w:cs="Simplified Arabic" w:hint="cs"/>
                          <w:b/>
                          <w:bCs/>
                          <w:sz w:val="40"/>
                          <w:szCs w:val="40"/>
                          <w:rtl/>
                        </w:rPr>
                        <w:t>الثالث: الوجودية عند سارتر</w:t>
                      </w:r>
                    </w:p>
                    <w:p w:rsidR="00D2782F" w:rsidRPr="00D2782F" w:rsidRDefault="00D2782F" w:rsidP="00D2782F">
                      <w:pPr>
                        <w:jc w:val="center"/>
                        <w:rPr>
                          <w:rFonts w:ascii="Simplified Arabic" w:hAnsi="Simplified Arabic" w:cs="Simplified Arabic"/>
                          <w:b/>
                          <w:bCs/>
                          <w:sz w:val="40"/>
                          <w:szCs w:val="40"/>
                          <w:rtl/>
                          <w:lang w:val="fr-FR" w:bidi="ar-DZ"/>
                        </w:rPr>
                      </w:pPr>
                      <w:r w:rsidRPr="00D2782F">
                        <w:rPr>
                          <w:rFonts w:ascii="Simplified Arabic" w:hAnsi="Simplified Arabic" w:cs="Simplified Arabic" w:hint="cs"/>
                          <w:b/>
                          <w:bCs/>
                          <w:sz w:val="40"/>
                          <w:szCs w:val="40"/>
                          <w:rtl/>
                        </w:rPr>
                        <w:t xml:space="preserve">الأفواج: </w:t>
                      </w:r>
                      <w:r w:rsidRPr="00D2782F">
                        <w:rPr>
                          <w:rFonts w:ascii="Simplified Arabic" w:hAnsi="Simplified Arabic" w:cs="Simplified Arabic" w:hint="cs"/>
                          <w:b/>
                          <w:bCs/>
                          <w:sz w:val="40"/>
                          <w:szCs w:val="40"/>
                          <w:rtl/>
                          <w:lang w:val="fr-FR" w:bidi="ar-DZ"/>
                        </w:rPr>
                        <w:t>1/3 سنة ثالثة ليسانس</w:t>
                      </w:r>
                    </w:p>
                    <w:p w:rsidR="00D2782F" w:rsidRDefault="00D2782F" w:rsidP="00D2782F">
                      <w:pPr>
                        <w:jc w:val="center"/>
                        <w:rPr>
                          <w:lang w:bidi="ar-DZ"/>
                        </w:rPr>
                      </w:pPr>
                    </w:p>
                  </w:txbxContent>
                </v:textbox>
              </v:oval>
            </w:pict>
          </mc:Fallback>
        </mc:AlternateContent>
      </w:r>
    </w:p>
    <w:p w:rsidR="00D2782F" w:rsidRDefault="00D2782F" w:rsidP="00A95F9C">
      <w:pPr>
        <w:jc w:val="center"/>
        <w:rPr>
          <w:rFonts w:ascii="Simplified Arabic" w:hAnsi="Simplified Arabic" w:cs="Simplified Arabic"/>
          <w:b/>
          <w:bCs/>
          <w:sz w:val="36"/>
          <w:szCs w:val="36"/>
          <w:rtl/>
        </w:rPr>
      </w:pPr>
    </w:p>
    <w:p w:rsidR="002F2AB6" w:rsidRDefault="002F2AB6" w:rsidP="003819CC">
      <w:pPr>
        <w:spacing w:line="360" w:lineRule="auto"/>
        <w:rPr>
          <w:rFonts w:ascii="Simplified Arabic" w:hAnsi="Simplified Arabic" w:cs="Simplified Arabic" w:hint="cs"/>
          <w:b/>
          <w:bCs/>
          <w:sz w:val="36"/>
          <w:szCs w:val="36"/>
          <w:rtl/>
        </w:rPr>
      </w:pPr>
    </w:p>
    <w:p w:rsidR="002F2AB6" w:rsidRPr="002F2AB6" w:rsidRDefault="002F2AB6" w:rsidP="002F2AB6">
      <w:pPr>
        <w:spacing w:line="360" w:lineRule="auto"/>
        <w:jc w:val="center"/>
        <w:rPr>
          <w:rFonts w:ascii="Simplified Arabic" w:hAnsi="Simplified Arabic" w:cs="Simplified Arabic" w:hint="cs"/>
          <w:b/>
          <w:bCs/>
          <w:sz w:val="32"/>
          <w:szCs w:val="32"/>
          <w:rtl/>
        </w:rPr>
      </w:pPr>
      <w:r w:rsidRPr="002F2AB6">
        <w:rPr>
          <w:rFonts w:ascii="Simplified Arabic" w:hAnsi="Simplified Arabic" w:cs="Simplified Arabic" w:hint="cs"/>
          <w:b/>
          <w:bCs/>
          <w:sz w:val="32"/>
          <w:szCs w:val="32"/>
          <w:rtl/>
        </w:rPr>
        <w:t>مقدمة:</w:t>
      </w:r>
    </w:p>
    <w:p w:rsidR="00AF0C2E" w:rsidRPr="002F2AB6" w:rsidRDefault="00AF0C2E" w:rsidP="003819CC">
      <w:pPr>
        <w:spacing w:line="360" w:lineRule="auto"/>
        <w:rPr>
          <w:rFonts w:ascii="Simplified Arabic" w:hAnsi="Simplified Arabic" w:cs="Simplified Arabic" w:hint="cs"/>
          <w:b/>
          <w:bCs/>
          <w:sz w:val="32"/>
          <w:szCs w:val="32"/>
          <w:rtl/>
          <w:lang w:val="fr-FR" w:bidi="ar-DZ"/>
        </w:rPr>
      </w:pPr>
      <w:r w:rsidRPr="002F2AB6">
        <w:rPr>
          <w:rFonts w:ascii="Simplified Arabic" w:hAnsi="Simplified Arabic" w:cs="Simplified Arabic" w:hint="cs"/>
          <w:b/>
          <w:bCs/>
          <w:sz w:val="32"/>
          <w:szCs w:val="32"/>
          <w:rtl/>
          <w:lang w:val="fr-FR" w:bidi="ar-DZ"/>
        </w:rPr>
        <w:t>الفكرة الرئيسية في أعماله:</w:t>
      </w:r>
    </w:p>
    <w:p w:rsidR="00AF0C2E" w:rsidRPr="002F2AB6" w:rsidRDefault="00AF0C2E" w:rsidP="003819CC">
      <w:pPr>
        <w:spacing w:line="360" w:lineRule="auto"/>
        <w:jc w:val="both"/>
        <w:rPr>
          <w:rFonts w:ascii="Simplified Arabic" w:hAnsi="Simplified Arabic" w:cs="Simplified Arabic"/>
          <w:sz w:val="32"/>
          <w:szCs w:val="32"/>
          <w:rtl/>
          <w:lang w:val="fr-FR" w:bidi="ar-DZ"/>
        </w:rPr>
      </w:pPr>
      <w:r w:rsidRPr="002F2AB6">
        <w:rPr>
          <w:rFonts w:ascii="Simplified Arabic" w:hAnsi="Simplified Arabic" w:cs="Simplified Arabic" w:hint="cs"/>
          <w:sz w:val="32"/>
          <w:szCs w:val="32"/>
          <w:rtl/>
          <w:lang w:val="fr-FR" w:bidi="ar-DZ"/>
        </w:rPr>
        <w:t xml:space="preserve">     </w:t>
      </w:r>
      <w:proofErr w:type="gramStart"/>
      <w:r w:rsidRPr="002F2AB6">
        <w:rPr>
          <w:rFonts w:ascii="Simplified Arabic" w:hAnsi="Simplified Arabic" w:cs="Simplified Arabic" w:hint="cs"/>
          <w:sz w:val="32"/>
          <w:szCs w:val="32"/>
          <w:rtl/>
          <w:lang w:val="fr-FR" w:bidi="ar-DZ"/>
        </w:rPr>
        <w:t>كانت</w:t>
      </w:r>
      <w:proofErr w:type="gramEnd"/>
      <w:r w:rsidRPr="002F2AB6">
        <w:rPr>
          <w:rFonts w:ascii="Simplified Arabic" w:hAnsi="Simplified Arabic" w:cs="Simplified Arabic" w:hint="cs"/>
          <w:sz w:val="32"/>
          <w:szCs w:val="32"/>
          <w:rtl/>
          <w:lang w:val="fr-FR" w:bidi="ar-DZ"/>
        </w:rPr>
        <w:t xml:space="preserve"> الفلسفات المثالية، على رأسها فلسفة أفلاطون، ترى أن الماهية "أسبق من الوجود الإنساني"، أي أن صورة ومعنى الإنسان يوجد أولا، ثم يتشكل وجوده بناءً على تلك الماهية المحددة سلفاً. </w:t>
      </w:r>
    </w:p>
    <w:p w:rsidR="00AF0C2E" w:rsidRPr="002F2AB6" w:rsidRDefault="00AF0C2E" w:rsidP="003819CC">
      <w:pPr>
        <w:spacing w:line="360" w:lineRule="auto"/>
        <w:jc w:val="both"/>
        <w:rPr>
          <w:rFonts w:ascii="Simplified Arabic" w:hAnsi="Simplified Arabic" w:cs="Simplified Arabic"/>
          <w:sz w:val="32"/>
          <w:szCs w:val="32"/>
          <w:rtl/>
          <w:lang w:val="fr-FR" w:bidi="ar-DZ"/>
        </w:rPr>
      </w:pPr>
      <w:r w:rsidRPr="002F2AB6">
        <w:rPr>
          <w:rFonts w:ascii="Simplified Arabic" w:hAnsi="Simplified Arabic" w:cs="Simplified Arabic" w:hint="cs"/>
          <w:sz w:val="32"/>
          <w:szCs w:val="32"/>
          <w:rtl/>
          <w:lang w:val="fr-FR" w:bidi="ar-DZ"/>
        </w:rPr>
        <w:t xml:space="preserve">     وبظهور الفلسفة الوجودية </w:t>
      </w:r>
      <w:r w:rsidRPr="002F2AB6">
        <w:rPr>
          <w:rFonts w:ascii="Simplified Arabic" w:hAnsi="Simplified Arabic" w:cs="Simplified Arabic"/>
          <w:sz w:val="32"/>
          <w:szCs w:val="32"/>
          <w:rtl/>
          <w:lang w:val="fr-FR" w:bidi="ar-DZ"/>
        </w:rPr>
        <w:t>–</w:t>
      </w:r>
      <w:r w:rsidRPr="002F2AB6">
        <w:rPr>
          <w:rFonts w:ascii="Simplified Arabic" w:hAnsi="Simplified Arabic" w:cs="Simplified Arabic" w:hint="cs"/>
          <w:sz w:val="32"/>
          <w:szCs w:val="32"/>
          <w:rtl/>
          <w:lang w:val="fr-FR" w:bidi="ar-DZ"/>
        </w:rPr>
        <w:t>فلسفة سارتر بالتحديد-، انعكست المقولة؛ أين يرى سارتر أن "الوجود أسبق من الماهية" فالإنسان ي</w:t>
      </w:r>
      <w:r w:rsidR="003819CC" w:rsidRPr="002F2AB6">
        <w:rPr>
          <w:rFonts w:ascii="Simplified Arabic" w:hAnsi="Simplified Arabic" w:cs="Simplified Arabic" w:hint="cs"/>
          <w:sz w:val="32"/>
          <w:szCs w:val="32"/>
          <w:rtl/>
          <w:lang w:val="fr-FR" w:bidi="ar-DZ"/>
        </w:rPr>
        <w:t>ُ</w:t>
      </w:r>
      <w:r w:rsidRPr="002F2AB6">
        <w:rPr>
          <w:rFonts w:ascii="Simplified Arabic" w:hAnsi="Simplified Arabic" w:cs="Simplified Arabic" w:hint="cs"/>
          <w:sz w:val="32"/>
          <w:szCs w:val="32"/>
          <w:rtl/>
          <w:lang w:val="fr-FR" w:bidi="ar-DZ"/>
        </w:rPr>
        <w:t xml:space="preserve">لقى به في الوجود على حد قوله، ثم يصنع هويته من تلقاء نفسه. </w:t>
      </w:r>
    </w:p>
    <w:p w:rsidR="00B74B86" w:rsidRPr="002F2AB6" w:rsidRDefault="00AF0C2E" w:rsidP="003819CC">
      <w:pPr>
        <w:spacing w:line="360" w:lineRule="auto"/>
        <w:jc w:val="both"/>
        <w:rPr>
          <w:rFonts w:ascii="Simplified Arabic" w:hAnsi="Simplified Arabic" w:cs="Simplified Arabic"/>
          <w:sz w:val="32"/>
          <w:szCs w:val="32"/>
          <w:rtl/>
          <w:lang w:val="fr-FR" w:bidi="ar-DZ"/>
        </w:rPr>
      </w:pPr>
      <w:r w:rsidRPr="002F2AB6">
        <w:rPr>
          <w:rFonts w:ascii="Simplified Arabic" w:hAnsi="Simplified Arabic" w:cs="Simplified Arabic" w:hint="cs"/>
          <w:sz w:val="32"/>
          <w:szCs w:val="32"/>
          <w:rtl/>
          <w:lang w:val="fr-FR" w:bidi="ar-DZ"/>
        </w:rPr>
        <w:t xml:space="preserve">     يقول</w:t>
      </w:r>
      <w:r w:rsidR="001B180F" w:rsidRPr="002F2AB6">
        <w:rPr>
          <w:rFonts w:ascii="Simplified Arabic" w:hAnsi="Simplified Arabic" w:cs="Simplified Arabic" w:hint="cs"/>
          <w:sz w:val="32"/>
          <w:szCs w:val="32"/>
          <w:rtl/>
          <w:lang w:val="fr-FR" w:bidi="ar-DZ"/>
        </w:rPr>
        <w:t xml:space="preserve"> سارتر</w:t>
      </w:r>
      <w:r w:rsidRPr="002F2AB6">
        <w:rPr>
          <w:rFonts w:ascii="Simplified Arabic" w:hAnsi="Simplified Arabic" w:cs="Simplified Arabic" w:hint="cs"/>
          <w:sz w:val="32"/>
          <w:szCs w:val="32"/>
          <w:rtl/>
          <w:lang w:val="fr-FR" w:bidi="ar-DZ"/>
        </w:rPr>
        <w:t xml:space="preserve"> في كتابه "الوجودية مذهب إنساني":</w:t>
      </w:r>
    </w:p>
    <w:p w:rsidR="00AF0C2E" w:rsidRPr="002F2AB6" w:rsidRDefault="00AF0C2E" w:rsidP="003819CC">
      <w:pPr>
        <w:spacing w:line="360" w:lineRule="auto"/>
        <w:jc w:val="both"/>
        <w:rPr>
          <w:rFonts w:ascii="Simplified Arabic" w:hAnsi="Simplified Arabic" w:cs="Simplified Arabic"/>
          <w:sz w:val="32"/>
          <w:szCs w:val="32"/>
          <w:rtl/>
          <w:lang w:val="fr-FR" w:bidi="ar-DZ"/>
        </w:rPr>
      </w:pPr>
      <w:r w:rsidRPr="002F2AB6">
        <w:rPr>
          <w:rFonts w:ascii="Simplified Arabic" w:hAnsi="Simplified Arabic" w:cs="Simplified Arabic" w:hint="cs"/>
          <w:sz w:val="32"/>
          <w:szCs w:val="32"/>
          <w:rtl/>
          <w:lang w:val="fr-FR" w:bidi="ar-DZ"/>
        </w:rPr>
        <w:t>إذا كان الوجود يسبق حقيقة الجوهر، فالإنسان إذن مسؤول عما هو كائن. فأول ما تنهد إليه الوجودية هي أن تضع الإنسان بوجه حقيقته، وأن تحمله بالتالي المسؤولية الكاملة لوجوده.</w:t>
      </w:r>
    </w:p>
    <w:p w:rsidR="00AF0C2E" w:rsidRPr="002F2AB6" w:rsidRDefault="003819CC" w:rsidP="00B74B86">
      <w:pPr>
        <w:jc w:val="both"/>
        <w:rPr>
          <w:rFonts w:ascii="Simplified Arabic" w:hAnsi="Simplified Arabic" w:cs="Simplified Arabic"/>
          <w:sz w:val="32"/>
          <w:szCs w:val="32"/>
          <w:rtl/>
          <w:lang w:val="fr-FR" w:bidi="ar-DZ"/>
        </w:rPr>
      </w:pPr>
      <w:r w:rsidRPr="002F2AB6">
        <w:rPr>
          <w:rFonts w:ascii="Simplified Arabic" w:hAnsi="Simplified Arabic" w:cs="Simplified Arabic" w:hint="cs"/>
          <w:sz w:val="32"/>
          <w:szCs w:val="32"/>
          <w:rtl/>
          <w:lang w:val="fr-FR" w:bidi="ar-DZ"/>
        </w:rPr>
        <w:lastRenderedPageBreak/>
        <w:t xml:space="preserve">     وهنا، يجب استدعاء جملة من القضايا المركزية التي تنطوي تحت المقولة الوجودية السابقة، "الوجود أسبق من الماهية"، على غرار قضية المسؤولية، التي تسبقها قضية الحرية، فالإنسان إذا كان حرا في تحديد ماهيته واتخاذ القرارات حول مصيره ووجوده، فإنه مطالب أن يتحمل كامل المسؤولية إزاء أفعاله وتصرفاته التي لم يجبر على القيام بها؛ وإنما قام بها بكامل إرادته وحريته المطلقة المنفصلة عن القوى الغيبية التي يرفضها سارتر، كونه من الوجوديين اللادينيين. </w:t>
      </w:r>
    </w:p>
    <w:p w:rsidR="00AF0C2E" w:rsidRPr="002F2AB6" w:rsidRDefault="003819CC" w:rsidP="00B74B86">
      <w:pPr>
        <w:jc w:val="center"/>
        <w:rPr>
          <w:rFonts w:ascii="Simplified Arabic" w:hAnsi="Simplified Arabic" w:cs="Simplified Arabic"/>
          <w:b/>
          <w:bCs/>
          <w:sz w:val="32"/>
          <w:szCs w:val="32"/>
          <w:rtl/>
          <w:lang w:val="fr-FR" w:bidi="ar-DZ"/>
        </w:rPr>
      </w:pPr>
      <w:r w:rsidRPr="002F2AB6">
        <w:rPr>
          <w:rFonts w:ascii="Simplified Arabic" w:hAnsi="Simplified Arabic" w:cs="Simplified Arabic" w:hint="cs"/>
          <w:b/>
          <w:bCs/>
          <w:sz w:val="32"/>
          <w:szCs w:val="32"/>
          <w:rtl/>
          <w:lang w:val="fr-FR" w:bidi="ar-DZ"/>
        </w:rPr>
        <w:t>......................</w:t>
      </w:r>
    </w:p>
    <w:p w:rsidR="005E6E9A" w:rsidRPr="002F2AB6" w:rsidRDefault="002F2AB6" w:rsidP="002F2AB6">
      <w:pPr>
        <w:jc w:val="center"/>
        <w:rPr>
          <w:rFonts w:ascii="Simplified Arabic" w:hAnsi="Simplified Arabic" w:cs="Simplified Arabic"/>
          <w:b/>
          <w:bCs/>
          <w:sz w:val="32"/>
          <w:szCs w:val="32"/>
          <w:rtl/>
          <w:lang w:val="fr-FR" w:bidi="ar-DZ"/>
        </w:rPr>
      </w:pPr>
      <w:r w:rsidRPr="002F2AB6">
        <w:rPr>
          <w:rFonts w:ascii="Simplified Arabic" w:hAnsi="Simplified Arabic" w:cs="Simplified Arabic" w:hint="cs"/>
          <w:b/>
          <w:bCs/>
          <w:sz w:val="32"/>
          <w:szCs w:val="32"/>
          <w:rtl/>
          <w:lang w:val="fr-FR" w:bidi="ar-DZ"/>
        </w:rPr>
        <w:t>البحث المطلوب للإنجاز</w:t>
      </w:r>
      <w:r w:rsidR="005E6E9A" w:rsidRPr="002F2AB6">
        <w:rPr>
          <w:rFonts w:ascii="Simplified Arabic" w:hAnsi="Simplified Arabic" w:cs="Simplified Arabic" w:hint="cs"/>
          <w:b/>
          <w:bCs/>
          <w:sz w:val="32"/>
          <w:szCs w:val="32"/>
          <w:rtl/>
          <w:lang w:val="fr-FR" w:bidi="ar-DZ"/>
        </w:rPr>
        <w:t>:</w:t>
      </w:r>
    </w:p>
    <w:p w:rsidR="00EA70E1" w:rsidRPr="002F2AB6" w:rsidRDefault="003819CC" w:rsidP="003819CC">
      <w:pPr>
        <w:pStyle w:val="Paragraphedeliste"/>
        <w:numPr>
          <w:ilvl w:val="0"/>
          <w:numId w:val="4"/>
        </w:numPr>
        <w:spacing w:line="360" w:lineRule="auto"/>
        <w:jc w:val="both"/>
        <w:rPr>
          <w:rFonts w:ascii="Simplified Arabic" w:hAnsi="Simplified Arabic" w:cs="Simplified Arabic"/>
          <w:sz w:val="32"/>
          <w:szCs w:val="32"/>
          <w:lang w:val="fr-FR" w:bidi="ar-DZ"/>
        </w:rPr>
      </w:pPr>
      <w:r w:rsidRPr="002F2AB6">
        <w:rPr>
          <w:rFonts w:ascii="Simplified Arabic" w:hAnsi="Simplified Arabic" w:cs="Simplified Arabic" w:hint="cs"/>
          <w:sz w:val="32"/>
          <w:szCs w:val="32"/>
          <w:rtl/>
          <w:lang w:val="fr-FR" w:bidi="ar-DZ"/>
        </w:rPr>
        <w:t>عد إلى كتاب سارتر "الوجودية مذهب إنساني" واستخلص أهم القضايا الوجودية الواردة فيه.</w:t>
      </w:r>
    </w:p>
    <w:p w:rsidR="00680821" w:rsidRPr="002F2AB6" w:rsidRDefault="003819CC" w:rsidP="003819CC">
      <w:pPr>
        <w:pStyle w:val="Paragraphedeliste"/>
        <w:numPr>
          <w:ilvl w:val="0"/>
          <w:numId w:val="4"/>
        </w:numPr>
        <w:spacing w:line="360" w:lineRule="auto"/>
        <w:jc w:val="both"/>
        <w:rPr>
          <w:rFonts w:ascii="Simplified Arabic" w:hAnsi="Simplified Arabic" w:cs="Simplified Arabic"/>
          <w:sz w:val="32"/>
          <w:szCs w:val="32"/>
          <w:lang w:val="fr-FR" w:bidi="ar-DZ"/>
        </w:rPr>
      </w:pPr>
      <w:r w:rsidRPr="002F2AB6">
        <w:rPr>
          <w:rFonts w:ascii="Simplified Arabic" w:hAnsi="Simplified Arabic" w:cs="Simplified Arabic" w:hint="cs"/>
          <w:sz w:val="32"/>
          <w:szCs w:val="32"/>
          <w:rtl/>
          <w:lang w:val="fr-FR" w:bidi="ar-DZ"/>
        </w:rPr>
        <w:t>اقرأ كتاب "سارتر والوجودية" لمصطفى غالب، واستعن به في فهم الأفكار الفلسفية والأدبية لسارتر.</w:t>
      </w:r>
    </w:p>
    <w:p w:rsidR="003819CC" w:rsidRPr="002F2AB6" w:rsidRDefault="003819CC" w:rsidP="003819CC">
      <w:pPr>
        <w:pStyle w:val="Paragraphedeliste"/>
        <w:numPr>
          <w:ilvl w:val="0"/>
          <w:numId w:val="4"/>
        </w:numPr>
        <w:spacing w:line="360" w:lineRule="auto"/>
        <w:jc w:val="both"/>
        <w:rPr>
          <w:rFonts w:ascii="Simplified Arabic" w:hAnsi="Simplified Arabic" w:cs="Simplified Arabic"/>
          <w:sz w:val="32"/>
          <w:szCs w:val="32"/>
          <w:rtl/>
          <w:lang w:val="fr-FR" w:bidi="ar-DZ"/>
        </w:rPr>
      </w:pPr>
      <w:r w:rsidRPr="002F2AB6">
        <w:rPr>
          <w:rFonts w:ascii="Simplified Arabic" w:hAnsi="Simplified Arabic" w:cs="Simplified Arabic" w:hint="cs"/>
          <w:sz w:val="32"/>
          <w:szCs w:val="32"/>
          <w:rtl/>
          <w:lang w:val="fr-FR" w:bidi="ar-DZ"/>
        </w:rPr>
        <w:t>اطلع على المؤلفات الأدبية لسارتر، ثم اختر نموذجا واحد وحدد فيه أهم معالم وجودية سارتر.</w:t>
      </w:r>
      <w:bookmarkStart w:id="0" w:name="_GoBack"/>
      <w:bookmarkEnd w:id="0"/>
    </w:p>
    <w:sectPr w:rsidR="003819CC" w:rsidRPr="002F2AB6" w:rsidSect="00AA5747">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3BD" w:rsidRDefault="00A133BD" w:rsidP="00D2782F">
      <w:pPr>
        <w:spacing w:after="0" w:line="240" w:lineRule="auto"/>
      </w:pPr>
      <w:r>
        <w:separator/>
      </w:r>
    </w:p>
  </w:endnote>
  <w:endnote w:type="continuationSeparator" w:id="0">
    <w:p w:rsidR="00A133BD" w:rsidRDefault="00A133BD" w:rsidP="00D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6582712"/>
      <w:docPartObj>
        <w:docPartGallery w:val="Page Numbers (Bottom of Page)"/>
        <w:docPartUnique/>
      </w:docPartObj>
    </w:sdtPr>
    <w:sdtEndPr/>
    <w:sdtContent>
      <w:p w:rsidR="00D2782F" w:rsidRDefault="00D2782F">
        <w:pPr>
          <w:pStyle w:val="Pieddepage"/>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2782F" w:rsidRDefault="00D2782F">
                              <w:pPr>
                                <w:jc w:val="center"/>
                              </w:pPr>
                              <w:r>
                                <w:fldChar w:fldCharType="begin"/>
                              </w:r>
                              <w:r>
                                <w:instrText>PAGE    \* MERGEFORMAT</w:instrText>
                              </w:r>
                              <w:r>
                                <w:fldChar w:fldCharType="separate"/>
                              </w:r>
                              <w:r w:rsidR="002F2AB6" w:rsidRPr="002F2AB6">
                                <w:rPr>
                                  <w:noProof/>
                                  <w:rtl/>
                                  <w:lang w:val="fr-F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D2782F" w:rsidRDefault="00D2782F">
                        <w:pPr>
                          <w:jc w:val="center"/>
                        </w:pPr>
                        <w:r>
                          <w:fldChar w:fldCharType="begin"/>
                        </w:r>
                        <w:r>
                          <w:instrText>PAGE    \* MERGEFORMAT</w:instrText>
                        </w:r>
                        <w:r>
                          <w:fldChar w:fldCharType="separate"/>
                        </w:r>
                        <w:r w:rsidR="002F2AB6" w:rsidRPr="002F2AB6">
                          <w:rPr>
                            <w:noProof/>
                            <w:rtl/>
                            <w:lang w:val="fr-FR"/>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3BD" w:rsidRDefault="00A133BD" w:rsidP="00D2782F">
      <w:pPr>
        <w:spacing w:after="0" w:line="240" w:lineRule="auto"/>
      </w:pPr>
      <w:r>
        <w:separator/>
      </w:r>
    </w:p>
  </w:footnote>
  <w:footnote w:type="continuationSeparator" w:id="0">
    <w:p w:rsidR="00A133BD" w:rsidRDefault="00A133BD" w:rsidP="00D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CA7"/>
    <w:multiLevelType w:val="hybridMultilevel"/>
    <w:tmpl w:val="E38AB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B4707"/>
    <w:multiLevelType w:val="hybridMultilevel"/>
    <w:tmpl w:val="E6167FA0"/>
    <w:lvl w:ilvl="0" w:tplc="CADE6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6640"/>
    <w:multiLevelType w:val="hybridMultilevel"/>
    <w:tmpl w:val="FB2A2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747C4"/>
    <w:multiLevelType w:val="hybridMultilevel"/>
    <w:tmpl w:val="F0AC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2C"/>
    <w:rsid w:val="00090B2C"/>
    <w:rsid w:val="00101D84"/>
    <w:rsid w:val="0016221A"/>
    <w:rsid w:val="001B180F"/>
    <w:rsid w:val="002F2AB6"/>
    <w:rsid w:val="00380CD1"/>
    <w:rsid w:val="003819CC"/>
    <w:rsid w:val="003F46F4"/>
    <w:rsid w:val="004A7D18"/>
    <w:rsid w:val="00533CF8"/>
    <w:rsid w:val="005E6E9A"/>
    <w:rsid w:val="00680821"/>
    <w:rsid w:val="00761535"/>
    <w:rsid w:val="00793C54"/>
    <w:rsid w:val="00886844"/>
    <w:rsid w:val="00887939"/>
    <w:rsid w:val="008B5EC7"/>
    <w:rsid w:val="00974E5F"/>
    <w:rsid w:val="00A025BF"/>
    <w:rsid w:val="00A133BD"/>
    <w:rsid w:val="00A95F9C"/>
    <w:rsid w:val="00AA5747"/>
    <w:rsid w:val="00AF0C2E"/>
    <w:rsid w:val="00B62BCC"/>
    <w:rsid w:val="00B642A9"/>
    <w:rsid w:val="00B67AD0"/>
    <w:rsid w:val="00B74B86"/>
    <w:rsid w:val="00BB74B6"/>
    <w:rsid w:val="00CA7DBA"/>
    <w:rsid w:val="00D240A1"/>
    <w:rsid w:val="00D2782F"/>
    <w:rsid w:val="00D546BE"/>
    <w:rsid w:val="00E01314"/>
    <w:rsid w:val="00E627C6"/>
    <w:rsid w:val="00EA70E1"/>
    <w:rsid w:val="00F51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D2782F"/>
    <w:pPr>
      <w:tabs>
        <w:tab w:val="center" w:pos="4153"/>
        <w:tab w:val="right" w:pos="8306"/>
      </w:tabs>
      <w:spacing w:after="0" w:line="240" w:lineRule="auto"/>
    </w:pPr>
  </w:style>
  <w:style w:type="character" w:customStyle="1" w:styleId="En-tteCar">
    <w:name w:val="En-tête Car"/>
    <w:basedOn w:val="Policepardfaut"/>
    <w:link w:val="En-tte"/>
    <w:uiPriority w:val="99"/>
    <w:rsid w:val="00D2782F"/>
  </w:style>
  <w:style w:type="paragraph" w:styleId="Pieddepage">
    <w:name w:val="footer"/>
    <w:basedOn w:val="Normal"/>
    <w:link w:val="PieddepageCar"/>
    <w:uiPriority w:val="99"/>
    <w:unhideWhenUsed/>
    <w:rsid w:val="00D2782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D2782F"/>
    <w:pPr>
      <w:tabs>
        <w:tab w:val="center" w:pos="4153"/>
        <w:tab w:val="right" w:pos="8306"/>
      </w:tabs>
      <w:spacing w:after="0" w:line="240" w:lineRule="auto"/>
    </w:pPr>
  </w:style>
  <w:style w:type="character" w:customStyle="1" w:styleId="En-tteCar">
    <w:name w:val="En-tête Car"/>
    <w:basedOn w:val="Policepardfaut"/>
    <w:link w:val="En-tte"/>
    <w:uiPriority w:val="99"/>
    <w:rsid w:val="00D2782F"/>
  </w:style>
  <w:style w:type="paragraph" w:styleId="Pieddepage">
    <w:name w:val="footer"/>
    <w:basedOn w:val="Normal"/>
    <w:link w:val="PieddepageCar"/>
    <w:uiPriority w:val="99"/>
    <w:unhideWhenUsed/>
    <w:rsid w:val="00D2782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778D-D08E-40F0-9D53-1302833A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204</Words>
  <Characters>1165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cp:lastPrinted>2024-11-12T09:16:00Z</cp:lastPrinted>
  <dcterms:created xsi:type="dcterms:W3CDTF">2024-10-29T09:41:00Z</dcterms:created>
  <dcterms:modified xsi:type="dcterms:W3CDTF">2025-03-08T12:06:00Z</dcterms:modified>
</cp:coreProperties>
</file>