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E7730" w:rsidRDefault="00BE7730" w:rsidP="00BE7730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BE773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المحاضرة الثانية: الخزينة العمومية</w:t>
      </w:r>
    </w:p>
    <w:p w:rsidR="00BE7730" w:rsidRDefault="00BE7730" w:rsidP="005507F5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50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46662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73C2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تعد الخزينة العمومية جزء أساسي من النظام المالي لأي دولة، فهي </w:t>
      </w:r>
      <w:proofErr w:type="spellStart"/>
      <w:r w:rsidR="00273C2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المسؤولة</w:t>
      </w:r>
      <w:proofErr w:type="spellEnd"/>
      <w:r w:rsidR="00273C2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إدارة الأموال العامة للدولة ( الإيرادات والنفقات)، كما تساهم في استقرار الاقتصاد الوطني</w:t>
      </w:r>
      <w:r w:rsidR="009F76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؛ حيث تراقب توازن الإيرادات والنفقات، وتدير الدين العام، إضافة إلى ضمان توفير السيولة اللازمة لتمويل الأنشطة الحكومية. </w:t>
      </w:r>
    </w:p>
    <w:p w:rsidR="005507F5" w:rsidRPr="005507F5" w:rsidRDefault="005507F5" w:rsidP="005507F5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5507F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أولا- ماهية الخزينة العمومية:</w:t>
      </w:r>
    </w:p>
    <w:p w:rsidR="00A10709" w:rsidRDefault="005507F5" w:rsidP="005507F5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1- </w:t>
      </w:r>
      <w:r w:rsidR="00A10709" w:rsidRPr="00A107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تعريف الخزينة العمومية:</w:t>
      </w:r>
      <w:r w:rsidR="00A107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تعتبر </w:t>
      </w:r>
      <w:r w:rsidR="00C058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الخزينة العمومية كيان إداري تابع لوزارة المالية؛ يقوم بالإجراءات الضرورية لتسيير مالية الدولة، إذ تعتبر الخزينة العمومية صراف وممول للدولة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والتي بواسطتها يمكن  أن نتمكن من حفظ أكبر التوازنات المالية والنقدية وتقوم بتحصيل مختلف الموارد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الجبائية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كما تعمل مع مراسليه من الإدارات العمومية والجماعات المحلية والمؤسسات المصرفية.</w:t>
      </w:r>
    </w:p>
    <w:p w:rsidR="005507F5" w:rsidRDefault="005507F5" w:rsidP="005507F5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خصائص الخزينة العمومية:</w:t>
      </w:r>
    </w:p>
    <w:p w:rsidR="005507F5" w:rsidRDefault="005507F5" w:rsidP="005507F5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550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منشأة عمومية مكلفة بتسيير ميزانية الدولة.</w:t>
      </w:r>
    </w:p>
    <w:p w:rsidR="005507F5" w:rsidRDefault="005507F5" w:rsidP="005507F5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 هي شخصية معنوية، تقوم بالتشخيص المالي للدولة.</w:t>
      </w:r>
    </w:p>
    <w:p w:rsidR="00BB201D" w:rsidRDefault="005507F5" w:rsidP="005507F5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5829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5829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proofErr w:type="gramEnd"/>
      <w:r w:rsidR="005829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بتنفيذ قانون المالية المصا</w:t>
      </w:r>
      <w:r w:rsidR="00BB201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دق عليه من طرف البرلمان.</w:t>
      </w:r>
    </w:p>
    <w:p w:rsidR="005507F5" w:rsidRDefault="00BB201D" w:rsidP="00BB201D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 تعتبر بمثابة بنك صغير.</w:t>
      </w:r>
      <w:r w:rsidR="005507F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962D96" w:rsidRPr="003262CA" w:rsidRDefault="00962D96" w:rsidP="00962D96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3262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ثانيا- الخزينة العمومية في الجزائر:</w:t>
      </w:r>
    </w:p>
    <w:p w:rsidR="00962D96" w:rsidRPr="007C58A8" w:rsidRDefault="003262CA" w:rsidP="00962D96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</w:t>
      </w:r>
      <w:r w:rsidRPr="007C58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لمحة تاريخية عن الخزينة العمومية:</w:t>
      </w:r>
    </w:p>
    <w:p w:rsidR="003262CA" w:rsidRPr="007C58A8" w:rsidRDefault="003262CA" w:rsidP="003262CA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7C58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 مراحل تطور الخزينة العمومية:</w:t>
      </w:r>
    </w:p>
    <w:p w:rsidR="003262CA" w:rsidRPr="003262CA" w:rsidRDefault="003262CA" w:rsidP="003262CA">
      <w:pPr>
        <w:bidi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3262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262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الخزينة صندوق ودائع (1962-1966)</w:t>
      </w:r>
      <w:r w:rsidR="00A52D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262CA" w:rsidRDefault="003262CA" w:rsidP="003262CA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 مرحلة تموين النظام المصرفي الجزائري وتخفيف الضغط المالي عليها (1966-1970)</w:t>
      </w:r>
      <w:r w:rsidR="00A52D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262CA" w:rsidRDefault="003262CA" w:rsidP="003262CA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*مرحلة سيطرة الخزينة العمومية علة الدائرتين البنكية والدائرة العامة (1971- 1987)</w:t>
      </w:r>
      <w:r w:rsidR="00A52D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8C593D" w:rsidRDefault="007C58A8" w:rsidP="008C593D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*</w:t>
      </w:r>
      <w:r w:rsidR="008C59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مرحلة انفصال دائرة الخزينة العمومية من الدائرة البنكية (1987- إلى يومنا هذا)</w:t>
      </w:r>
      <w:r w:rsidR="00A52D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C58A8" w:rsidRDefault="007C58A8" w:rsidP="007C58A8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EB38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3- علاقة الخزينة العمومية بالبنك المركزي:</w:t>
      </w:r>
      <w:r w:rsidR="00867179" w:rsidRPr="00485A6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حدد قانون النقد والقرض</w:t>
      </w:r>
      <w:r w:rsidR="00485A6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العلاقة بين الخزينة العمومية والبنك المركزي، بعد أن كانت الخزينة العمومية تسيطر على النظام المالي والبنكي كما يلي</w:t>
      </w:r>
      <w:r w:rsidR="00867179" w:rsidRPr="00485A67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6576FA" w:rsidRDefault="00485A67" w:rsidP="00485A67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485A67">
        <w:rPr>
          <w:rFonts w:ascii="Simplified Arabic" w:hAnsi="Simplified Arabic" w:cs="Simplified Arabic" w:hint="cs"/>
          <w:sz w:val="28"/>
          <w:szCs w:val="28"/>
          <w:rtl/>
          <w:lang w:bidi="ar-DZ"/>
        </w:rPr>
        <w:t>* تستفيد الخزينة العمومية من قروض من البنك المركزي ( بنك الجزائر) حددتها المادة 46 من 10-04 المؤرخ في 26 أوت 2020 الذي يعدل ويتمم الأمر 11-03 المتعلق بقانون النقد والقرض؛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يمكن للبنك المركزي منح الخزينة مكشوفات بالحساب الجاري، لا تتجاو</w:t>
      </w:r>
      <w:r w:rsidR="006576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 مدتها الكاملة 204 يوما متتالية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غير متتا</w:t>
      </w:r>
      <w:r w:rsidR="006576F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لية خلال سنة، على أساس تعاقدي وفي حد أقصى بقدر </w:t>
      </w:r>
      <w:proofErr w:type="spellStart"/>
      <w:r w:rsidR="006576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بـ</w:t>
      </w:r>
      <w:proofErr w:type="spellEnd"/>
      <w:r w:rsidR="006576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10</w:t>
      </w:r>
      <w:r w:rsidR="006576FA">
        <w:rPr>
          <w:rFonts w:ascii="Simplified Arabic" w:hAnsi="Simplified Arabic" w:cs="Simplified Arabic"/>
          <w:sz w:val="28"/>
          <w:szCs w:val="28"/>
          <w:rtl/>
          <w:lang w:bidi="ar-DZ"/>
        </w:rPr>
        <w:t>٪</w:t>
      </w:r>
      <w:r w:rsidR="006576F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</w:t>
      </w:r>
      <w:proofErr w:type="spellStart"/>
      <w:r w:rsidR="006576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الايرادات</w:t>
      </w:r>
      <w:proofErr w:type="spellEnd"/>
      <w:r w:rsidR="006576F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العادية للدولة المثبتة خلال الميزانية السابقة.</w:t>
      </w:r>
    </w:p>
    <w:p w:rsidR="00485A67" w:rsidRDefault="006576FA" w:rsidP="006576FA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كما يرخص أيضا لبنك الجزائر أن بمنح الخزينة العمومية</w:t>
      </w:r>
      <w:r w:rsidR="00095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بصفة استثنائية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تسبيقا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يوجه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حصريا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لتسيير نشاط</w:t>
      </w:r>
      <w:r w:rsidR="00485A67" w:rsidRPr="00485A6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المديونية العمومية الخارجية؛</w:t>
      </w:r>
      <w:r w:rsidR="00485A67" w:rsidRPr="00485A6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95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حيث تحدد </w:t>
      </w:r>
      <w:proofErr w:type="spellStart"/>
      <w:r w:rsidR="00095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كيفيات</w:t>
      </w:r>
      <w:proofErr w:type="spellEnd"/>
      <w:r w:rsidR="00095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تنفيذ هذا </w:t>
      </w:r>
      <w:proofErr w:type="spellStart"/>
      <w:r w:rsidR="00095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التسبيق</w:t>
      </w:r>
      <w:proofErr w:type="spellEnd"/>
      <w:r w:rsidR="00095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وتسديده ولا </w:t>
      </w:r>
      <w:proofErr w:type="spellStart"/>
      <w:r w:rsidR="00095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سيما</w:t>
      </w:r>
      <w:proofErr w:type="spellEnd"/>
      <w:r w:rsidR="00095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جدول استحقاق التسديد عن طريق اتفاقية بين البنك والخزينة العمومية.</w:t>
      </w:r>
    </w:p>
    <w:p w:rsidR="00095707" w:rsidRDefault="00095707" w:rsidP="00095707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0957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وحسب المادة 47 من نفس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="00DD22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والتي</w:t>
      </w:r>
      <w:proofErr w:type="spellEnd"/>
      <w:r w:rsidR="00DD22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DD22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تنص</w:t>
      </w:r>
      <w:proofErr w:type="spellEnd"/>
      <w:r w:rsidR="00DD22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ما يلي:" يمكن بنك الجزائر أن يأخذ تحت نظام الأمانة، السندات المكفولة المكتتبة لصالح محاسبي الخزينة والمستحقة خلال ثلاثة أشهر.</w:t>
      </w:r>
    </w:p>
    <w:p w:rsidR="00DD22A1" w:rsidRPr="00095707" w:rsidRDefault="00DD22A1" w:rsidP="00DD22A1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يتولى بنك الجزائر بدون مصاريف مسك الحساب الجاري للخزينة.</w:t>
      </w:r>
    </w:p>
    <w:p w:rsidR="007C58A8" w:rsidRDefault="007C58A8" w:rsidP="007C58A8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EB38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4- العوامل المؤثرة في الخزينة العمومية:</w:t>
      </w:r>
    </w:p>
    <w:p w:rsidR="00FA4DA6" w:rsidRDefault="00FA4DA6" w:rsidP="00FA4DA6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FA4D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الاستثمارات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FA4DA6" w:rsidRDefault="00FA4DA6" w:rsidP="00FA4DA6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التنمية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الاقتصادية.</w:t>
      </w:r>
    </w:p>
    <w:p w:rsidR="00FA4DA6" w:rsidRDefault="00FA4DA6" w:rsidP="00FA4DA6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التضخم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FA4DA6" w:rsidRPr="00FA4DA6" w:rsidRDefault="00FA4DA6" w:rsidP="00FA4DA6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C58A8" w:rsidRDefault="007C58A8" w:rsidP="007C58A8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EB38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5- دور الخزينة العمومية كصندوق وبنك للدولة: </w:t>
      </w:r>
    </w:p>
    <w:p w:rsidR="00F31FA5" w:rsidRPr="00F31FA5" w:rsidRDefault="00F31FA5" w:rsidP="00F31FA5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*الخزينة العمومية صندوق للدولة: من خلال تحصيل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الايرادات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ودفع النفقات.</w:t>
      </w:r>
    </w:p>
    <w:p w:rsidR="00F31FA5" w:rsidRPr="00F31FA5" w:rsidRDefault="00F31FA5" w:rsidP="00F31FA5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F31FA5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* السهر على التحقق الميداني للمخطط المالي.</w:t>
      </w:r>
    </w:p>
    <w:p w:rsidR="00F31FA5" w:rsidRPr="00F31FA5" w:rsidRDefault="00F31FA5" w:rsidP="00F31FA5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F31F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الخزينة بنك </w:t>
      </w:r>
      <w:proofErr w:type="spellStart"/>
      <w:r w:rsidRPr="00F31F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اقنصادي</w:t>
      </w:r>
      <w:proofErr w:type="spellEnd"/>
      <w:r w:rsidRPr="00F31F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تلعب دور مقرض ومقترض.</w:t>
      </w:r>
    </w:p>
    <w:p w:rsidR="00F31FA5" w:rsidRPr="00EB387E" w:rsidRDefault="00F31FA5" w:rsidP="00F31FA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sectPr w:rsidR="00F31FA5" w:rsidRPr="00EB387E" w:rsidSect="00273C26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223EC"/>
    <w:multiLevelType w:val="hybridMultilevel"/>
    <w:tmpl w:val="FB347D9C"/>
    <w:lvl w:ilvl="0" w:tplc="FBA6A7C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83E3C"/>
    <w:multiLevelType w:val="hybridMultilevel"/>
    <w:tmpl w:val="9DCC3DF0"/>
    <w:lvl w:ilvl="0" w:tplc="804456D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45427"/>
    <w:multiLevelType w:val="hybridMultilevel"/>
    <w:tmpl w:val="5D70127C"/>
    <w:lvl w:ilvl="0" w:tplc="2D7EC55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65F1D"/>
    <w:multiLevelType w:val="hybridMultilevel"/>
    <w:tmpl w:val="A50AF7C4"/>
    <w:lvl w:ilvl="0" w:tplc="898C487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C0FD9"/>
    <w:multiLevelType w:val="hybridMultilevel"/>
    <w:tmpl w:val="CFD6CED4"/>
    <w:lvl w:ilvl="0" w:tplc="104469B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BE7730"/>
    <w:rsid w:val="00095707"/>
    <w:rsid w:val="00273C26"/>
    <w:rsid w:val="003262CA"/>
    <w:rsid w:val="0046662E"/>
    <w:rsid w:val="00485A67"/>
    <w:rsid w:val="005507F5"/>
    <w:rsid w:val="00582957"/>
    <w:rsid w:val="006576FA"/>
    <w:rsid w:val="007C58A8"/>
    <w:rsid w:val="00867179"/>
    <w:rsid w:val="008C593D"/>
    <w:rsid w:val="00962D96"/>
    <w:rsid w:val="009A726A"/>
    <w:rsid w:val="009F7696"/>
    <w:rsid w:val="00A10709"/>
    <w:rsid w:val="00A52D64"/>
    <w:rsid w:val="00BB201D"/>
    <w:rsid w:val="00BE7730"/>
    <w:rsid w:val="00C058E2"/>
    <w:rsid w:val="00DD22A1"/>
    <w:rsid w:val="00EB387E"/>
    <w:rsid w:val="00F31FA5"/>
    <w:rsid w:val="00FA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0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26</cp:revision>
  <dcterms:created xsi:type="dcterms:W3CDTF">2025-02-22T07:37:00Z</dcterms:created>
  <dcterms:modified xsi:type="dcterms:W3CDTF">2025-02-22T09:25:00Z</dcterms:modified>
</cp:coreProperties>
</file>