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EF2" w:rsidRDefault="00E84EF2" w:rsidP="00E84EF2">
      <w:pPr>
        <w:spacing w:line="240" w:lineRule="auto"/>
        <w:jc w:val="center"/>
        <w:rPr>
          <w:rFonts w:asciiTheme="majorBidi" w:hAnsiTheme="majorBidi" w:cstheme="majorBidi"/>
          <w:b/>
          <w:bCs/>
          <w:sz w:val="28"/>
          <w:szCs w:val="28"/>
        </w:rPr>
      </w:pPr>
    </w:p>
    <w:p w:rsidR="005217F1" w:rsidRPr="00AF69BC" w:rsidRDefault="005217F1" w:rsidP="005217F1">
      <w:pPr>
        <w:spacing w:line="360" w:lineRule="auto"/>
        <w:jc w:val="center"/>
        <w:rPr>
          <w:rFonts w:asciiTheme="majorBidi" w:hAnsiTheme="majorBidi" w:cstheme="majorBidi"/>
          <w:b/>
          <w:bCs/>
          <w:sz w:val="28"/>
          <w:szCs w:val="28"/>
        </w:rPr>
      </w:pPr>
      <w:r w:rsidRPr="00AF69BC">
        <w:rPr>
          <w:rFonts w:asciiTheme="majorBidi" w:hAnsiTheme="majorBidi" w:cstheme="majorBidi"/>
          <w:b/>
          <w:bCs/>
          <w:sz w:val="28"/>
          <w:szCs w:val="28"/>
        </w:rPr>
        <w:t>CHAPITRE I : LE SUPPORT DE L’INFORMATION GENETIQUE</w:t>
      </w:r>
    </w:p>
    <w:p w:rsidR="005217F1" w:rsidRDefault="005217F1" w:rsidP="005217F1">
      <w:pPr>
        <w:pStyle w:val="ListParagraph"/>
        <w:numPr>
          <w:ilvl w:val="0"/>
          <w:numId w:val="1"/>
        </w:numPr>
        <w:spacing w:line="360" w:lineRule="auto"/>
        <w:rPr>
          <w:rFonts w:asciiTheme="majorBidi" w:hAnsiTheme="majorBidi" w:cstheme="majorBidi"/>
          <w:b/>
          <w:bCs/>
          <w:sz w:val="24"/>
          <w:szCs w:val="24"/>
        </w:rPr>
      </w:pPr>
      <w:r w:rsidRPr="005217F1">
        <w:rPr>
          <w:rFonts w:asciiTheme="majorBidi" w:hAnsiTheme="majorBidi" w:cstheme="majorBidi"/>
          <w:b/>
          <w:bCs/>
          <w:sz w:val="24"/>
          <w:szCs w:val="24"/>
        </w:rPr>
        <w:t>STRUCTURE  DES ACIDES NUCLEIQUES</w:t>
      </w:r>
    </w:p>
    <w:p w:rsidR="005C50DE" w:rsidRDefault="00D71EEC" w:rsidP="005C50D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5217F1">
        <w:rPr>
          <w:rFonts w:asciiTheme="majorBidi" w:hAnsiTheme="majorBidi" w:cstheme="majorBidi"/>
          <w:sz w:val="24"/>
          <w:szCs w:val="24"/>
        </w:rPr>
        <w:t xml:space="preserve">Les acides nucléiques sont des macromolécules </w:t>
      </w:r>
      <w:r w:rsidR="008E519D">
        <w:rPr>
          <w:rFonts w:asciiTheme="majorBidi" w:hAnsiTheme="majorBidi" w:cstheme="majorBidi"/>
          <w:sz w:val="24"/>
          <w:szCs w:val="24"/>
        </w:rPr>
        <w:t xml:space="preserve">fournissant </w:t>
      </w:r>
      <w:r w:rsidR="00A50C71">
        <w:rPr>
          <w:rFonts w:asciiTheme="majorBidi" w:hAnsiTheme="majorBidi" w:cstheme="majorBidi"/>
          <w:sz w:val="24"/>
          <w:szCs w:val="24"/>
        </w:rPr>
        <w:t>les informations nécessaires</w:t>
      </w:r>
      <w:r w:rsidR="008E519D">
        <w:rPr>
          <w:rFonts w:asciiTheme="majorBidi" w:hAnsiTheme="majorBidi" w:cstheme="majorBidi"/>
          <w:sz w:val="24"/>
          <w:szCs w:val="24"/>
        </w:rPr>
        <w:t xml:space="preserve"> au </w:t>
      </w:r>
      <w:r w:rsidR="00331787">
        <w:rPr>
          <w:rFonts w:asciiTheme="majorBidi" w:hAnsiTheme="majorBidi" w:cstheme="majorBidi"/>
          <w:sz w:val="24"/>
          <w:szCs w:val="24"/>
        </w:rPr>
        <w:t>développement</w:t>
      </w:r>
      <w:r w:rsidR="008E519D">
        <w:rPr>
          <w:rFonts w:asciiTheme="majorBidi" w:hAnsiTheme="majorBidi" w:cstheme="majorBidi"/>
          <w:sz w:val="24"/>
          <w:szCs w:val="24"/>
        </w:rPr>
        <w:t xml:space="preserve"> et au </w:t>
      </w:r>
      <w:r w:rsidR="00B24004">
        <w:rPr>
          <w:rFonts w:asciiTheme="majorBidi" w:hAnsiTheme="majorBidi" w:cstheme="majorBidi"/>
          <w:sz w:val="24"/>
          <w:szCs w:val="24"/>
        </w:rPr>
        <w:t>maintien de la vie</w:t>
      </w:r>
      <w:r w:rsidR="008E519D">
        <w:rPr>
          <w:rFonts w:asciiTheme="majorBidi" w:hAnsiTheme="majorBidi" w:cstheme="majorBidi"/>
          <w:sz w:val="24"/>
          <w:szCs w:val="24"/>
        </w:rPr>
        <w:t xml:space="preserve"> </w:t>
      </w:r>
      <w:r w:rsidR="005217F1">
        <w:rPr>
          <w:rFonts w:asciiTheme="majorBidi" w:hAnsiTheme="majorBidi" w:cstheme="majorBidi"/>
          <w:sz w:val="24"/>
          <w:szCs w:val="24"/>
        </w:rPr>
        <w:t xml:space="preserve">dont l’unité de base est le nucléotide. Il existe </w:t>
      </w:r>
      <w:r w:rsidR="005217F1" w:rsidRPr="005217F1">
        <w:rPr>
          <w:rFonts w:asciiTheme="majorBidi" w:hAnsiTheme="majorBidi" w:cstheme="majorBidi"/>
          <w:sz w:val="24"/>
          <w:szCs w:val="24"/>
        </w:rPr>
        <w:t xml:space="preserve">deux types d’acides nucléiques : l'acide désoxyribonucléique (ADN) </w:t>
      </w:r>
      <w:r w:rsidR="00510F30">
        <w:rPr>
          <w:rFonts w:asciiTheme="majorBidi" w:hAnsiTheme="majorBidi" w:cstheme="majorBidi"/>
          <w:sz w:val="24"/>
          <w:szCs w:val="24"/>
        </w:rPr>
        <w:t xml:space="preserve">et l'acide ribonucléique (ARN). </w:t>
      </w:r>
      <w:r w:rsidR="00510F30" w:rsidRPr="00510F30">
        <w:rPr>
          <w:rFonts w:asciiTheme="majorBidi" w:hAnsiTheme="majorBidi" w:cstheme="majorBidi"/>
          <w:sz w:val="24"/>
          <w:szCs w:val="24"/>
        </w:rPr>
        <w:t>Les premiers sont essentiellement localisés dans les noyaux des cellules et les secondes d</w:t>
      </w:r>
      <w:r w:rsidR="005C50DE">
        <w:rPr>
          <w:rFonts w:asciiTheme="majorBidi" w:hAnsiTheme="majorBidi" w:cstheme="majorBidi"/>
          <w:sz w:val="24"/>
          <w:szCs w:val="24"/>
        </w:rPr>
        <w:t>ans les cytoplasmes cellulaires.</w:t>
      </w:r>
    </w:p>
    <w:p w:rsidR="005C50DE" w:rsidRDefault="005212C6" w:rsidP="00D71EEC">
      <w:pPr>
        <w:spacing w:line="360" w:lineRule="auto"/>
        <w:jc w:val="both"/>
        <w:rPr>
          <w:rFonts w:asciiTheme="majorBidi" w:hAnsiTheme="majorBidi" w:cstheme="majorBidi"/>
          <w:sz w:val="24"/>
          <w:szCs w:val="24"/>
        </w:rPr>
      </w:pPr>
      <w:r w:rsidRPr="005212C6">
        <w:rPr>
          <w:rFonts w:asciiTheme="majorBidi" w:hAnsiTheme="majorBidi" w:cstheme="majorBidi"/>
          <w:sz w:val="24"/>
          <w:szCs w:val="24"/>
        </w:rPr>
        <w:t xml:space="preserve">        </w:t>
      </w:r>
      <w:r>
        <w:rPr>
          <w:rFonts w:asciiTheme="majorBidi" w:hAnsiTheme="majorBidi" w:cstheme="majorBidi"/>
          <w:sz w:val="24"/>
          <w:szCs w:val="24"/>
        </w:rPr>
        <w:t>L</w:t>
      </w:r>
      <w:r w:rsidR="00D46AE5">
        <w:rPr>
          <w:rFonts w:asciiTheme="majorBidi" w:hAnsiTheme="majorBidi" w:cstheme="majorBidi"/>
          <w:sz w:val="24"/>
          <w:szCs w:val="24"/>
        </w:rPr>
        <w:t>a fonction d</w:t>
      </w:r>
      <w:r>
        <w:rPr>
          <w:rFonts w:asciiTheme="majorBidi" w:hAnsiTheme="majorBidi" w:cstheme="majorBidi"/>
          <w:sz w:val="24"/>
          <w:szCs w:val="24"/>
        </w:rPr>
        <w:t>es acides nucléiques</w:t>
      </w:r>
      <w:r w:rsidR="00D46AE5">
        <w:rPr>
          <w:rFonts w:asciiTheme="majorBidi" w:hAnsiTheme="majorBidi" w:cstheme="majorBidi"/>
          <w:sz w:val="24"/>
          <w:szCs w:val="24"/>
        </w:rPr>
        <w:t xml:space="preserve"> est la transmission du patrimoine</w:t>
      </w:r>
      <w:r>
        <w:rPr>
          <w:rFonts w:asciiTheme="majorBidi" w:hAnsiTheme="majorBidi" w:cstheme="majorBidi"/>
          <w:sz w:val="24"/>
          <w:szCs w:val="24"/>
        </w:rPr>
        <w:t xml:space="preserve"> </w:t>
      </w:r>
      <w:r w:rsidR="00D46AE5">
        <w:rPr>
          <w:rFonts w:asciiTheme="majorBidi" w:hAnsiTheme="majorBidi" w:cstheme="majorBidi"/>
          <w:sz w:val="24"/>
          <w:szCs w:val="24"/>
        </w:rPr>
        <w:t>génétique de génération en génération</w:t>
      </w:r>
      <w:r w:rsidR="006253BB">
        <w:rPr>
          <w:rFonts w:asciiTheme="majorBidi" w:hAnsiTheme="majorBidi" w:cstheme="majorBidi"/>
          <w:sz w:val="24"/>
          <w:szCs w:val="24"/>
        </w:rPr>
        <w:t>, et la contrôle de la fabrication des protéines nécessaires à la vie.</w:t>
      </w:r>
    </w:p>
    <w:p w:rsidR="005217F1" w:rsidRDefault="00606A35" w:rsidP="00D71EEC">
      <w:pPr>
        <w:spacing w:line="360" w:lineRule="auto"/>
        <w:jc w:val="both"/>
        <w:rPr>
          <w:rFonts w:asciiTheme="majorBidi" w:hAnsiTheme="majorBidi" w:cstheme="majorBidi"/>
          <w:b/>
          <w:bCs/>
          <w:sz w:val="24"/>
          <w:szCs w:val="24"/>
        </w:rPr>
      </w:pPr>
      <w:r w:rsidRPr="00606A35">
        <w:rPr>
          <w:rFonts w:asciiTheme="majorBidi" w:hAnsiTheme="majorBidi" w:cstheme="majorBidi"/>
          <w:b/>
          <w:bCs/>
          <w:sz w:val="24"/>
          <w:szCs w:val="24"/>
        </w:rPr>
        <w:t xml:space="preserve">I.1. </w:t>
      </w:r>
      <w:r w:rsidR="00F640B3" w:rsidRPr="00606A35">
        <w:rPr>
          <w:rFonts w:asciiTheme="majorBidi" w:hAnsiTheme="majorBidi" w:cstheme="majorBidi"/>
          <w:b/>
          <w:bCs/>
          <w:sz w:val="24"/>
          <w:szCs w:val="24"/>
        </w:rPr>
        <w:t>L</w:t>
      </w:r>
      <w:r w:rsidR="00BA0C5E" w:rsidRPr="00606A35">
        <w:rPr>
          <w:rFonts w:asciiTheme="majorBidi" w:hAnsiTheme="majorBidi" w:cstheme="majorBidi"/>
          <w:b/>
          <w:bCs/>
          <w:sz w:val="24"/>
          <w:szCs w:val="24"/>
        </w:rPr>
        <w:t>es nucléotides </w:t>
      </w:r>
    </w:p>
    <w:p w:rsidR="00C27A4A" w:rsidRDefault="00C27A4A" w:rsidP="00D71EE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I.1.1. Définition</w:t>
      </w:r>
    </w:p>
    <w:p w:rsidR="00606A35" w:rsidRDefault="00D71EEC" w:rsidP="00D71EE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542EE4" w:rsidRPr="00542EE4">
        <w:rPr>
          <w:rFonts w:asciiTheme="majorBidi" w:hAnsiTheme="majorBidi" w:cstheme="majorBidi"/>
          <w:sz w:val="24"/>
          <w:szCs w:val="24"/>
        </w:rPr>
        <w:t>Les acides nucléiques sont constitués d'un</w:t>
      </w:r>
      <w:r w:rsidR="00542EE4">
        <w:rPr>
          <w:rFonts w:asciiTheme="majorBidi" w:hAnsiTheme="majorBidi" w:cstheme="majorBidi"/>
          <w:sz w:val="24"/>
          <w:szCs w:val="24"/>
        </w:rPr>
        <w:t xml:space="preserve"> enchaînement de nucléotides. Un nucléotide se compose</w:t>
      </w:r>
      <w:r w:rsidR="00542EE4" w:rsidRPr="00542EE4">
        <w:rPr>
          <w:rFonts w:asciiTheme="majorBidi" w:hAnsiTheme="majorBidi" w:cstheme="majorBidi"/>
          <w:sz w:val="24"/>
          <w:szCs w:val="24"/>
        </w:rPr>
        <w:t xml:space="preserve"> de trois éléments fondamentaux :</w:t>
      </w:r>
      <w:r w:rsidR="00542EE4">
        <w:rPr>
          <w:rFonts w:asciiTheme="majorBidi" w:hAnsiTheme="majorBidi" w:cstheme="majorBidi"/>
          <w:sz w:val="24"/>
          <w:szCs w:val="24"/>
        </w:rPr>
        <w:t xml:space="preserve"> un sucre, un groupe phosphate, et une</w:t>
      </w:r>
      <w:r w:rsidR="00542EE4" w:rsidRPr="00542EE4">
        <w:rPr>
          <w:rFonts w:asciiTheme="majorBidi" w:hAnsiTheme="majorBidi" w:cstheme="majorBidi"/>
          <w:sz w:val="24"/>
          <w:szCs w:val="24"/>
        </w:rPr>
        <w:t xml:space="preserve"> base azotée.</w:t>
      </w:r>
    </w:p>
    <w:p w:rsidR="00D71EEC" w:rsidRPr="00D71EEC" w:rsidRDefault="00C27A4A" w:rsidP="00D71EEC">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a</w:t>
      </w:r>
      <w:r w:rsidR="00D71EEC" w:rsidRPr="00D71EEC">
        <w:rPr>
          <w:rFonts w:asciiTheme="majorBidi" w:hAnsiTheme="majorBidi" w:cstheme="majorBidi"/>
          <w:b/>
          <w:bCs/>
          <w:sz w:val="24"/>
          <w:szCs w:val="24"/>
        </w:rPr>
        <w:t>. Les bases azotées </w:t>
      </w:r>
    </w:p>
    <w:p w:rsidR="00D71EEC" w:rsidRPr="00D71EEC" w:rsidRDefault="00D71EEC" w:rsidP="0089509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Elles </w:t>
      </w:r>
      <w:r w:rsidRPr="00D71EEC">
        <w:rPr>
          <w:rFonts w:asciiTheme="majorBidi" w:hAnsiTheme="majorBidi" w:cstheme="majorBidi"/>
          <w:sz w:val="24"/>
          <w:szCs w:val="24"/>
        </w:rPr>
        <w:t>sont classées en bases pyrimidiques et en bases puriques. Les principales bases pyrimidiques sont : l’uracile, la cytosine et la thymine (5-méthyle uracile). Les principales bases puriques sont : l’adénine et la guanine</w:t>
      </w:r>
      <w:r w:rsidR="00895094">
        <w:rPr>
          <w:rFonts w:asciiTheme="majorBidi" w:hAnsiTheme="majorBidi" w:cstheme="majorBidi"/>
          <w:sz w:val="24"/>
          <w:szCs w:val="24"/>
        </w:rPr>
        <w:t xml:space="preserve"> (Fig.1)</w:t>
      </w:r>
      <w:r w:rsidRPr="00D71EEC">
        <w:rPr>
          <w:rFonts w:asciiTheme="majorBidi" w:hAnsiTheme="majorBidi" w:cstheme="majorBidi"/>
          <w:sz w:val="24"/>
          <w:szCs w:val="24"/>
        </w:rPr>
        <w:t xml:space="preserve">. L’uracile est une base pyrimidique spécifiquement trouvée dans l’ARN ; la thymine est une base pyrimidique spécifiquement trouvée dans l’ADN. </w:t>
      </w:r>
    </w:p>
    <w:p w:rsidR="00D71EEC" w:rsidRDefault="00D71EEC" w:rsidP="00D71EEC">
      <w:pPr>
        <w:spacing w:after="0"/>
        <w:jc w:val="center"/>
        <w:rPr>
          <w:sz w:val="24"/>
          <w:szCs w:val="24"/>
        </w:rPr>
      </w:pPr>
      <w:r>
        <w:rPr>
          <w:noProof/>
          <w:sz w:val="24"/>
          <w:szCs w:val="24"/>
          <w:lang w:val="en-GB" w:eastAsia="en-GB"/>
        </w:rPr>
        <w:drawing>
          <wp:inline distT="0" distB="0" distL="0" distR="0">
            <wp:extent cx="5762625" cy="15049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504950"/>
                    </a:xfrm>
                    <a:prstGeom prst="rect">
                      <a:avLst/>
                    </a:prstGeom>
                    <a:noFill/>
                    <a:ln>
                      <a:noFill/>
                    </a:ln>
                  </pic:spPr>
                </pic:pic>
              </a:graphicData>
            </a:graphic>
          </wp:inline>
        </w:drawing>
      </w:r>
    </w:p>
    <w:p w:rsidR="00D71EEC" w:rsidRDefault="00D71EEC" w:rsidP="00D71EEC">
      <w:pPr>
        <w:spacing w:after="0"/>
        <w:jc w:val="both"/>
        <w:rPr>
          <w:b/>
          <w:bCs/>
          <w:sz w:val="24"/>
          <w:szCs w:val="24"/>
        </w:rPr>
      </w:pPr>
    </w:p>
    <w:p w:rsidR="00C27A4A" w:rsidRPr="00E0704A" w:rsidRDefault="006D1879" w:rsidP="00E0704A">
      <w:pPr>
        <w:spacing w:after="0" w:line="360" w:lineRule="auto"/>
        <w:jc w:val="center"/>
        <w:rPr>
          <w:rFonts w:asciiTheme="majorBidi" w:hAnsiTheme="majorBidi" w:cstheme="majorBidi"/>
          <w:sz w:val="24"/>
          <w:szCs w:val="24"/>
        </w:rPr>
      </w:pPr>
      <w:r>
        <w:rPr>
          <w:rFonts w:asciiTheme="majorBidi" w:hAnsiTheme="majorBidi" w:cstheme="majorBidi"/>
          <w:b/>
          <w:bCs/>
          <w:sz w:val="24"/>
          <w:szCs w:val="24"/>
        </w:rPr>
        <w:t>Fig.</w:t>
      </w:r>
      <w:r w:rsidR="001647D8">
        <w:rPr>
          <w:rFonts w:asciiTheme="majorBidi" w:hAnsiTheme="majorBidi" w:cstheme="majorBidi"/>
          <w:b/>
          <w:bCs/>
          <w:sz w:val="24"/>
          <w:szCs w:val="24"/>
        </w:rPr>
        <w:t>1</w:t>
      </w:r>
      <w:r w:rsidR="001647D8">
        <w:rPr>
          <w:rFonts w:asciiTheme="majorBidi" w:hAnsiTheme="majorBidi" w:cstheme="majorBidi"/>
          <w:sz w:val="24"/>
          <w:szCs w:val="24"/>
        </w:rPr>
        <w:t xml:space="preserve"> </w:t>
      </w:r>
      <w:r w:rsidR="001647D8" w:rsidRPr="001647D8">
        <w:rPr>
          <w:rFonts w:asciiTheme="majorBidi" w:hAnsiTheme="majorBidi" w:cstheme="majorBidi"/>
          <w:sz w:val="24"/>
          <w:szCs w:val="24"/>
        </w:rPr>
        <w:t xml:space="preserve">Les cinq bases </w:t>
      </w:r>
      <w:r w:rsidR="001647D8">
        <w:rPr>
          <w:rFonts w:asciiTheme="majorBidi" w:hAnsiTheme="majorBidi" w:cstheme="majorBidi"/>
          <w:sz w:val="24"/>
          <w:szCs w:val="24"/>
        </w:rPr>
        <w:t xml:space="preserve">azotées </w:t>
      </w:r>
      <w:r w:rsidR="001647D8" w:rsidRPr="001647D8">
        <w:rPr>
          <w:rFonts w:asciiTheme="majorBidi" w:hAnsiTheme="majorBidi" w:cstheme="majorBidi"/>
          <w:sz w:val="24"/>
          <w:szCs w:val="24"/>
        </w:rPr>
        <w:t>principales</w:t>
      </w:r>
      <w:r w:rsidR="00E139FF">
        <w:rPr>
          <w:rFonts w:asciiTheme="majorBidi" w:hAnsiTheme="majorBidi" w:cstheme="majorBidi"/>
          <w:sz w:val="24"/>
          <w:szCs w:val="24"/>
        </w:rPr>
        <w:t>.</w:t>
      </w:r>
    </w:p>
    <w:p w:rsidR="006D1879" w:rsidRDefault="00C27A4A" w:rsidP="000C285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b</w:t>
      </w:r>
      <w:r w:rsidR="000C285D">
        <w:rPr>
          <w:rFonts w:asciiTheme="majorBidi" w:hAnsiTheme="majorBidi" w:cstheme="majorBidi"/>
          <w:b/>
          <w:bCs/>
          <w:sz w:val="24"/>
          <w:szCs w:val="24"/>
        </w:rPr>
        <w:t xml:space="preserve">. </w:t>
      </w:r>
      <w:r w:rsidR="006D1879">
        <w:rPr>
          <w:rFonts w:asciiTheme="majorBidi" w:hAnsiTheme="majorBidi" w:cstheme="majorBidi"/>
          <w:b/>
          <w:bCs/>
          <w:sz w:val="24"/>
          <w:szCs w:val="24"/>
        </w:rPr>
        <w:t>L</w:t>
      </w:r>
      <w:r w:rsidR="000C285D" w:rsidRPr="000C285D">
        <w:rPr>
          <w:rFonts w:asciiTheme="majorBidi" w:hAnsiTheme="majorBidi" w:cstheme="majorBidi"/>
          <w:b/>
          <w:bCs/>
          <w:sz w:val="24"/>
          <w:szCs w:val="24"/>
        </w:rPr>
        <w:t>e sucre</w:t>
      </w:r>
      <w:r w:rsidR="006D1879">
        <w:rPr>
          <w:rFonts w:asciiTheme="majorBidi" w:hAnsiTheme="majorBidi" w:cstheme="majorBidi"/>
          <w:b/>
          <w:bCs/>
          <w:sz w:val="24"/>
          <w:szCs w:val="24"/>
        </w:rPr>
        <w:t> </w:t>
      </w:r>
    </w:p>
    <w:p w:rsidR="000C285D" w:rsidRPr="000C285D" w:rsidRDefault="006D1879" w:rsidP="006D187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D</w:t>
      </w:r>
      <w:r w:rsidR="000C285D" w:rsidRPr="000C285D">
        <w:rPr>
          <w:rFonts w:asciiTheme="majorBidi" w:hAnsiTheme="majorBidi" w:cstheme="majorBidi"/>
          <w:sz w:val="24"/>
          <w:szCs w:val="24"/>
        </w:rPr>
        <w:t>eux types d’oses sont présents, le ribose et le 2</w:t>
      </w:r>
      <w:r w:rsidR="000C285D" w:rsidRPr="000C285D">
        <w:rPr>
          <w:rFonts w:asciiTheme="majorBidi" w:hAnsiTheme="majorBidi" w:cstheme="majorBidi"/>
          <w:sz w:val="24"/>
          <w:szCs w:val="24"/>
          <w:vertAlign w:val="superscript"/>
        </w:rPr>
        <w:t>’</w:t>
      </w:r>
      <w:r w:rsidR="000C285D" w:rsidRPr="000C285D">
        <w:rPr>
          <w:rFonts w:asciiTheme="majorBidi" w:hAnsiTheme="majorBidi" w:cstheme="majorBidi"/>
          <w:sz w:val="24"/>
          <w:szCs w:val="24"/>
        </w:rPr>
        <w:t xml:space="preserve">-désoxyribose. Ces deux sucres sont des </w:t>
      </w:r>
      <w:r>
        <w:rPr>
          <w:rFonts w:asciiTheme="majorBidi" w:hAnsiTheme="majorBidi" w:cstheme="majorBidi"/>
          <w:sz w:val="24"/>
          <w:szCs w:val="24"/>
        </w:rPr>
        <w:t>pentoses (</w:t>
      </w:r>
      <w:r w:rsidR="000C285D" w:rsidRPr="000C285D">
        <w:rPr>
          <w:rFonts w:asciiTheme="majorBidi" w:hAnsiTheme="majorBidi" w:cstheme="majorBidi"/>
          <w:sz w:val="24"/>
          <w:szCs w:val="24"/>
        </w:rPr>
        <w:t>oses avec cinq atomes de carbone</w:t>
      </w:r>
      <w:r>
        <w:rPr>
          <w:rFonts w:asciiTheme="majorBidi" w:hAnsiTheme="majorBidi" w:cstheme="majorBidi"/>
          <w:sz w:val="24"/>
          <w:szCs w:val="24"/>
        </w:rPr>
        <w:t>) sous forme cyclique (Fig.2)</w:t>
      </w:r>
      <w:r w:rsidR="000C285D" w:rsidRPr="000C285D">
        <w:rPr>
          <w:rFonts w:asciiTheme="majorBidi" w:hAnsiTheme="majorBidi" w:cstheme="majorBidi"/>
          <w:sz w:val="24"/>
          <w:szCs w:val="24"/>
        </w:rPr>
        <w:t xml:space="preserve">. On les numérote avec des chiffres accompagnés de l’indication </w:t>
      </w:r>
      <w:r w:rsidR="000C285D" w:rsidRPr="006D1879">
        <w:rPr>
          <w:rFonts w:asciiTheme="majorBidi" w:hAnsiTheme="majorBidi" w:cstheme="majorBidi"/>
          <w:i/>
          <w:iCs/>
          <w:sz w:val="24"/>
          <w:szCs w:val="24"/>
        </w:rPr>
        <w:t>prime</w:t>
      </w:r>
      <w:r w:rsidR="000C285D" w:rsidRPr="006D1879">
        <w:rPr>
          <w:rFonts w:asciiTheme="majorBidi" w:hAnsiTheme="majorBidi" w:cstheme="majorBidi"/>
          <w:sz w:val="24"/>
          <w:szCs w:val="24"/>
        </w:rPr>
        <w:t xml:space="preserve"> </w:t>
      </w:r>
      <w:r w:rsidR="000C285D" w:rsidRPr="000C285D">
        <w:rPr>
          <w:rFonts w:asciiTheme="majorBidi" w:hAnsiTheme="majorBidi" w:cstheme="majorBidi"/>
          <w:sz w:val="24"/>
          <w:szCs w:val="24"/>
        </w:rPr>
        <w:t xml:space="preserve">pour éviter des confusions avec les numérotations des bases. </w:t>
      </w:r>
      <w:r w:rsidR="000C285D" w:rsidRPr="006D1879">
        <w:rPr>
          <w:rFonts w:asciiTheme="majorBidi" w:hAnsiTheme="majorBidi" w:cstheme="majorBidi"/>
          <w:sz w:val="24"/>
          <w:szCs w:val="24"/>
        </w:rPr>
        <w:t>Le 2</w:t>
      </w:r>
      <w:r w:rsidR="000C285D" w:rsidRPr="006D1879">
        <w:rPr>
          <w:rFonts w:asciiTheme="majorBidi" w:hAnsiTheme="majorBidi" w:cstheme="majorBidi"/>
          <w:sz w:val="24"/>
          <w:szCs w:val="24"/>
          <w:vertAlign w:val="superscript"/>
        </w:rPr>
        <w:t>’</w:t>
      </w:r>
      <w:r w:rsidR="000C285D" w:rsidRPr="006D1879">
        <w:rPr>
          <w:rFonts w:asciiTheme="majorBidi" w:hAnsiTheme="majorBidi" w:cstheme="majorBidi"/>
          <w:sz w:val="24"/>
          <w:szCs w:val="24"/>
        </w:rPr>
        <w:t xml:space="preserve">-désoxyribose est un ribose dans </w:t>
      </w:r>
      <w:r w:rsidR="000139AD" w:rsidRPr="006D1879">
        <w:rPr>
          <w:rFonts w:asciiTheme="majorBidi" w:hAnsiTheme="majorBidi" w:cstheme="majorBidi"/>
          <w:sz w:val="24"/>
          <w:szCs w:val="24"/>
        </w:rPr>
        <w:t>lequel</w:t>
      </w:r>
      <w:r w:rsidR="000C285D" w:rsidRPr="006D1879">
        <w:rPr>
          <w:rFonts w:asciiTheme="majorBidi" w:hAnsiTheme="majorBidi" w:cstheme="majorBidi"/>
          <w:sz w:val="24"/>
          <w:szCs w:val="24"/>
        </w:rPr>
        <w:t xml:space="preserve"> il manque un O</w:t>
      </w:r>
      <w:r w:rsidR="000139AD">
        <w:rPr>
          <w:rFonts w:asciiTheme="majorBidi" w:hAnsiTheme="majorBidi" w:cstheme="majorBidi"/>
          <w:sz w:val="24"/>
          <w:szCs w:val="24"/>
        </w:rPr>
        <w:t>H sur le carbone</w:t>
      </w:r>
      <w:r w:rsidR="000C285D" w:rsidRPr="000C285D">
        <w:rPr>
          <w:rFonts w:asciiTheme="majorBidi" w:hAnsiTheme="majorBidi" w:cstheme="majorBidi"/>
          <w:sz w:val="24"/>
          <w:szCs w:val="24"/>
        </w:rPr>
        <w:t xml:space="preserve"> 2</w:t>
      </w:r>
      <w:r w:rsidR="000C285D" w:rsidRPr="000C285D">
        <w:rPr>
          <w:rFonts w:asciiTheme="majorBidi" w:hAnsiTheme="majorBidi" w:cstheme="majorBidi"/>
          <w:sz w:val="24"/>
          <w:szCs w:val="24"/>
          <w:vertAlign w:val="superscript"/>
        </w:rPr>
        <w:t xml:space="preserve">’ </w:t>
      </w:r>
      <w:r w:rsidR="000C285D" w:rsidRPr="000C285D">
        <w:rPr>
          <w:rFonts w:asciiTheme="majorBidi" w:hAnsiTheme="majorBidi" w:cstheme="majorBidi"/>
          <w:sz w:val="24"/>
          <w:szCs w:val="24"/>
        </w:rPr>
        <w:t xml:space="preserve">(remplacé par un H). </w:t>
      </w:r>
    </w:p>
    <w:p w:rsidR="000C285D" w:rsidRPr="000C285D" w:rsidRDefault="000C285D" w:rsidP="000C285D">
      <w:pPr>
        <w:spacing w:after="0" w:line="360" w:lineRule="auto"/>
        <w:jc w:val="center"/>
        <w:rPr>
          <w:rFonts w:asciiTheme="majorBidi" w:hAnsiTheme="majorBidi" w:cstheme="majorBidi"/>
        </w:rPr>
      </w:pPr>
    </w:p>
    <w:p w:rsidR="000C285D" w:rsidRPr="000C285D" w:rsidRDefault="000C285D" w:rsidP="008D4A2F">
      <w:pPr>
        <w:spacing w:after="0" w:line="480" w:lineRule="auto"/>
        <w:jc w:val="center"/>
        <w:rPr>
          <w:rFonts w:asciiTheme="majorBidi" w:hAnsiTheme="majorBidi" w:cstheme="majorBidi"/>
          <w:sz w:val="24"/>
          <w:szCs w:val="24"/>
        </w:rPr>
      </w:pPr>
      <w:r w:rsidRPr="000C285D">
        <w:rPr>
          <w:rFonts w:asciiTheme="majorBidi" w:hAnsiTheme="majorBidi" w:cstheme="majorBidi"/>
          <w:noProof/>
          <w:sz w:val="24"/>
          <w:szCs w:val="24"/>
          <w:lang w:val="en-GB" w:eastAsia="en-GB"/>
        </w:rPr>
        <w:drawing>
          <wp:inline distT="0" distB="0" distL="0" distR="0" wp14:anchorId="7365D1BE" wp14:editId="242C4A5B">
            <wp:extent cx="4552950" cy="1238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1238250"/>
                    </a:xfrm>
                    <a:prstGeom prst="rect">
                      <a:avLst/>
                    </a:prstGeom>
                    <a:noFill/>
                    <a:ln>
                      <a:noFill/>
                    </a:ln>
                  </pic:spPr>
                </pic:pic>
              </a:graphicData>
            </a:graphic>
          </wp:inline>
        </w:drawing>
      </w:r>
    </w:p>
    <w:p w:rsidR="000139AD" w:rsidRDefault="006D1879" w:rsidP="000139AD">
      <w:pPr>
        <w:spacing w:line="360" w:lineRule="auto"/>
        <w:jc w:val="center"/>
        <w:rPr>
          <w:rFonts w:asciiTheme="majorBidi" w:hAnsiTheme="majorBidi" w:cstheme="majorBidi"/>
          <w:sz w:val="24"/>
          <w:szCs w:val="24"/>
        </w:rPr>
      </w:pPr>
      <w:r>
        <w:rPr>
          <w:rFonts w:asciiTheme="majorBidi" w:hAnsiTheme="majorBidi" w:cstheme="majorBidi"/>
          <w:b/>
          <w:bCs/>
          <w:sz w:val="24"/>
          <w:szCs w:val="24"/>
        </w:rPr>
        <w:t>Fig.</w:t>
      </w:r>
      <w:r w:rsidR="000C285D" w:rsidRPr="000C285D">
        <w:rPr>
          <w:rFonts w:asciiTheme="majorBidi" w:hAnsiTheme="majorBidi" w:cstheme="majorBidi"/>
          <w:b/>
          <w:bCs/>
          <w:sz w:val="24"/>
          <w:szCs w:val="24"/>
        </w:rPr>
        <w:t>2</w:t>
      </w:r>
      <w:r w:rsidR="000C285D" w:rsidRPr="000C285D">
        <w:rPr>
          <w:rFonts w:asciiTheme="majorBidi" w:hAnsiTheme="majorBidi" w:cstheme="majorBidi"/>
          <w:sz w:val="24"/>
          <w:szCs w:val="24"/>
        </w:rPr>
        <w:t xml:space="preserve"> </w:t>
      </w:r>
      <w:r w:rsidR="000139AD">
        <w:rPr>
          <w:rFonts w:asciiTheme="majorBidi" w:hAnsiTheme="majorBidi" w:cstheme="majorBidi"/>
          <w:sz w:val="24"/>
          <w:szCs w:val="24"/>
        </w:rPr>
        <w:t>S</w:t>
      </w:r>
      <w:r w:rsidR="000C285D" w:rsidRPr="000C285D">
        <w:rPr>
          <w:rFonts w:asciiTheme="majorBidi" w:hAnsiTheme="majorBidi" w:cstheme="majorBidi"/>
          <w:sz w:val="24"/>
          <w:szCs w:val="24"/>
        </w:rPr>
        <w:t xml:space="preserve">tructure des deux </w:t>
      </w:r>
      <w:r w:rsidR="000139AD">
        <w:rPr>
          <w:rFonts w:asciiTheme="majorBidi" w:hAnsiTheme="majorBidi" w:cstheme="majorBidi"/>
          <w:sz w:val="24"/>
          <w:szCs w:val="24"/>
        </w:rPr>
        <w:t>sucres</w:t>
      </w:r>
      <w:r w:rsidR="000C285D" w:rsidRPr="000C285D">
        <w:rPr>
          <w:rFonts w:asciiTheme="majorBidi" w:hAnsiTheme="majorBidi" w:cstheme="majorBidi"/>
          <w:sz w:val="24"/>
          <w:szCs w:val="24"/>
        </w:rPr>
        <w:t xml:space="preserve"> constituti</w:t>
      </w:r>
      <w:r w:rsidR="000139AD">
        <w:rPr>
          <w:rFonts w:asciiTheme="majorBidi" w:hAnsiTheme="majorBidi" w:cstheme="majorBidi"/>
          <w:sz w:val="24"/>
          <w:szCs w:val="24"/>
        </w:rPr>
        <w:t>fs</w:t>
      </w:r>
      <w:r w:rsidR="000C285D" w:rsidRPr="000C285D">
        <w:rPr>
          <w:rFonts w:asciiTheme="majorBidi" w:hAnsiTheme="majorBidi" w:cstheme="majorBidi"/>
          <w:sz w:val="24"/>
          <w:szCs w:val="24"/>
        </w:rPr>
        <w:t xml:space="preserve"> des acides nucléiques</w:t>
      </w:r>
    </w:p>
    <w:p w:rsidR="00E60A75" w:rsidRDefault="00C27A4A" w:rsidP="002F559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c</w:t>
      </w:r>
      <w:r w:rsidR="002F559A" w:rsidRPr="002F559A">
        <w:rPr>
          <w:rFonts w:asciiTheme="majorBidi" w:hAnsiTheme="majorBidi" w:cstheme="majorBidi"/>
          <w:b/>
          <w:bCs/>
          <w:sz w:val="24"/>
          <w:szCs w:val="24"/>
        </w:rPr>
        <w:t xml:space="preserve">. </w:t>
      </w:r>
      <w:r w:rsidR="00E60A75">
        <w:rPr>
          <w:rFonts w:asciiTheme="majorBidi" w:hAnsiTheme="majorBidi" w:cstheme="majorBidi"/>
          <w:b/>
          <w:bCs/>
          <w:sz w:val="24"/>
          <w:szCs w:val="24"/>
        </w:rPr>
        <w:t>L’acide phosphorique</w:t>
      </w:r>
    </w:p>
    <w:p w:rsidR="002F559A" w:rsidRDefault="00E60A75" w:rsidP="002F559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w:t>
      </w:r>
      <w:r w:rsidR="002F559A" w:rsidRPr="002F559A">
        <w:rPr>
          <w:rFonts w:asciiTheme="majorBidi" w:hAnsiTheme="majorBidi" w:cstheme="majorBidi"/>
          <w:sz w:val="24"/>
          <w:szCs w:val="24"/>
        </w:rPr>
        <w:t xml:space="preserve">e </w:t>
      </w:r>
      <w:r w:rsidR="002F559A" w:rsidRPr="00C3743F">
        <w:rPr>
          <w:rFonts w:asciiTheme="majorBidi" w:hAnsiTheme="majorBidi" w:cstheme="majorBidi"/>
          <w:sz w:val="24"/>
          <w:szCs w:val="24"/>
        </w:rPr>
        <w:t>phosphate (H</w:t>
      </w:r>
      <w:r w:rsidR="002F559A" w:rsidRPr="00C3743F">
        <w:rPr>
          <w:rFonts w:asciiTheme="majorBidi" w:hAnsiTheme="majorBidi" w:cstheme="majorBidi"/>
          <w:sz w:val="24"/>
          <w:szCs w:val="24"/>
          <w:vertAlign w:val="subscript"/>
        </w:rPr>
        <w:t>3</w:t>
      </w:r>
      <w:r w:rsidR="002F559A" w:rsidRPr="00C3743F">
        <w:rPr>
          <w:rFonts w:asciiTheme="majorBidi" w:hAnsiTheme="majorBidi" w:cstheme="majorBidi"/>
          <w:sz w:val="24"/>
          <w:szCs w:val="24"/>
        </w:rPr>
        <w:t>PO</w:t>
      </w:r>
      <w:r w:rsidR="002F559A" w:rsidRPr="00C3743F">
        <w:rPr>
          <w:rFonts w:asciiTheme="majorBidi" w:hAnsiTheme="majorBidi" w:cstheme="majorBidi"/>
          <w:sz w:val="24"/>
          <w:szCs w:val="24"/>
          <w:vertAlign w:val="subscript"/>
        </w:rPr>
        <w:t>4</w:t>
      </w:r>
      <w:r w:rsidR="002F559A" w:rsidRPr="00C3743F">
        <w:rPr>
          <w:rFonts w:asciiTheme="majorBidi" w:hAnsiTheme="majorBidi" w:cstheme="majorBidi"/>
          <w:sz w:val="24"/>
          <w:szCs w:val="24"/>
        </w:rPr>
        <w:t xml:space="preserve">) possède trois fonctions </w:t>
      </w:r>
      <w:r w:rsidR="002F559A" w:rsidRPr="002F559A">
        <w:rPr>
          <w:rFonts w:asciiTheme="majorBidi" w:hAnsiTheme="majorBidi" w:cstheme="majorBidi"/>
          <w:sz w:val="24"/>
          <w:szCs w:val="24"/>
        </w:rPr>
        <w:t>acides. Deux de ces fonctions sont esté</w:t>
      </w:r>
      <w:r w:rsidR="002F559A">
        <w:rPr>
          <w:rFonts w:asciiTheme="majorBidi" w:hAnsiTheme="majorBidi" w:cstheme="majorBidi"/>
          <w:sz w:val="24"/>
          <w:szCs w:val="24"/>
        </w:rPr>
        <w:t>rifiées dans les ADN et les ARN, l</w:t>
      </w:r>
      <w:r w:rsidR="002F559A" w:rsidRPr="002F559A">
        <w:rPr>
          <w:rFonts w:asciiTheme="majorBidi" w:hAnsiTheme="majorBidi" w:cstheme="majorBidi"/>
          <w:sz w:val="24"/>
          <w:szCs w:val="24"/>
        </w:rPr>
        <w:t>a troisième fonction acide est libre</w:t>
      </w:r>
      <w:r w:rsidR="0019295B">
        <w:rPr>
          <w:rFonts w:asciiTheme="majorBidi" w:hAnsiTheme="majorBidi" w:cstheme="majorBidi"/>
          <w:sz w:val="24"/>
          <w:szCs w:val="24"/>
        </w:rPr>
        <w:t xml:space="preserve"> (Fig.3)</w:t>
      </w:r>
      <w:r w:rsidR="00A36710">
        <w:rPr>
          <w:rFonts w:asciiTheme="majorBidi" w:hAnsiTheme="majorBidi" w:cstheme="majorBidi"/>
          <w:sz w:val="24"/>
          <w:szCs w:val="24"/>
        </w:rPr>
        <w:t>.</w:t>
      </w:r>
    </w:p>
    <w:p w:rsidR="00A36710" w:rsidRPr="002F559A" w:rsidRDefault="00A36710" w:rsidP="002F559A">
      <w:pPr>
        <w:spacing w:line="360" w:lineRule="auto"/>
        <w:jc w:val="both"/>
        <w:rPr>
          <w:rFonts w:asciiTheme="majorBidi" w:hAnsiTheme="majorBidi" w:cstheme="majorBidi"/>
          <w:sz w:val="24"/>
          <w:szCs w:val="24"/>
        </w:rPr>
      </w:pPr>
      <w:r w:rsidRPr="00A36710">
        <w:rPr>
          <w:rFonts w:asciiTheme="majorBidi" w:hAnsiTheme="majorBidi" w:cstheme="majorBidi"/>
          <w:sz w:val="24"/>
          <w:szCs w:val="24"/>
        </w:rPr>
        <w:t xml:space="preserve">        </w:t>
      </w:r>
      <w:r>
        <w:rPr>
          <w:rFonts w:asciiTheme="majorBidi" w:hAnsiTheme="majorBidi" w:cstheme="majorBidi"/>
          <w:sz w:val="24"/>
          <w:szCs w:val="24"/>
        </w:rPr>
        <w:t>A PH7, le groupement phosphate porte une charge négative.</w:t>
      </w:r>
    </w:p>
    <w:p w:rsidR="002F559A" w:rsidRPr="002F559A" w:rsidRDefault="002F559A" w:rsidP="008D4A2F">
      <w:pPr>
        <w:spacing w:after="0" w:line="480" w:lineRule="auto"/>
        <w:jc w:val="center"/>
        <w:rPr>
          <w:rFonts w:asciiTheme="majorBidi" w:hAnsiTheme="majorBidi" w:cstheme="majorBidi"/>
          <w:sz w:val="24"/>
          <w:szCs w:val="24"/>
        </w:rPr>
      </w:pPr>
      <w:r w:rsidRPr="002F559A">
        <w:rPr>
          <w:rFonts w:asciiTheme="majorBidi" w:hAnsiTheme="majorBidi" w:cstheme="majorBidi"/>
          <w:noProof/>
          <w:sz w:val="24"/>
          <w:szCs w:val="24"/>
          <w:lang w:val="en-GB" w:eastAsia="en-GB"/>
        </w:rPr>
        <mc:AlternateContent>
          <mc:Choice Requires="wps">
            <w:drawing>
              <wp:anchor distT="0" distB="0" distL="114300" distR="114300" simplePos="0" relativeHeight="251659264" behindDoc="0" locked="0" layoutInCell="1" allowOverlap="1" wp14:anchorId="09F18CC9" wp14:editId="12B2A0C9">
                <wp:simplePos x="0" y="0"/>
                <wp:positionH relativeFrom="column">
                  <wp:posOffset>460375</wp:posOffset>
                </wp:positionH>
                <wp:positionV relativeFrom="paragraph">
                  <wp:posOffset>1462405</wp:posOffset>
                </wp:positionV>
                <wp:extent cx="1602105" cy="935990"/>
                <wp:effectExtent l="8255" t="8255" r="8890" b="8255"/>
                <wp:wrapNone/>
                <wp:docPr id="4"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35990"/>
                        </a:xfrm>
                        <a:prstGeom prst="ellipse">
                          <a:avLst/>
                        </a:prstGeom>
                        <a:noFill/>
                        <a:ln w="1587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051360" id="Ellipse 4" o:spid="_x0000_s1026" style="position:absolute;margin-left:36.25pt;margin-top:115.15pt;width:126.15pt;height:7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" filled="f" strokecolor="red" strokeweight="1.25pt">
                <v:stroke dashstyle="dash"/>
              </v:oval>
            </w:pict>
          </mc:Fallback>
        </mc:AlternateContent>
      </w:r>
      <w:r w:rsidRPr="002F559A">
        <w:rPr>
          <w:rFonts w:asciiTheme="majorBidi" w:hAnsiTheme="majorBidi" w:cstheme="majorBidi"/>
          <w:noProof/>
          <w:sz w:val="24"/>
          <w:szCs w:val="24"/>
          <w:lang w:val="en-GB" w:eastAsia="en-GB"/>
        </w:rPr>
        <w:drawing>
          <wp:inline distT="0" distB="0" distL="0" distR="0" wp14:anchorId="4F5694CA" wp14:editId="4796EDDD">
            <wp:extent cx="5229225" cy="31432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225" cy="3143250"/>
                    </a:xfrm>
                    <a:prstGeom prst="rect">
                      <a:avLst/>
                    </a:prstGeom>
                    <a:noFill/>
                    <a:ln>
                      <a:noFill/>
                    </a:ln>
                  </pic:spPr>
                </pic:pic>
              </a:graphicData>
            </a:graphic>
          </wp:inline>
        </w:drawing>
      </w:r>
    </w:p>
    <w:p w:rsidR="00E84EF2" w:rsidRDefault="002F559A" w:rsidP="00355E26">
      <w:pPr>
        <w:spacing w:after="0" w:line="360" w:lineRule="auto"/>
        <w:jc w:val="center"/>
        <w:rPr>
          <w:rFonts w:asciiTheme="majorBidi" w:hAnsiTheme="majorBidi" w:cstheme="majorBidi"/>
          <w:sz w:val="24"/>
          <w:szCs w:val="24"/>
        </w:rPr>
      </w:pPr>
      <w:r w:rsidRPr="002F559A">
        <w:rPr>
          <w:rFonts w:asciiTheme="majorBidi" w:hAnsiTheme="majorBidi" w:cstheme="majorBidi"/>
          <w:b/>
          <w:bCs/>
          <w:sz w:val="24"/>
          <w:szCs w:val="24"/>
        </w:rPr>
        <w:t>Fig</w:t>
      </w:r>
      <w:r w:rsidR="0019295B">
        <w:rPr>
          <w:rFonts w:asciiTheme="majorBidi" w:hAnsiTheme="majorBidi" w:cstheme="majorBidi"/>
          <w:b/>
          <w:bCs/>
          <w:sz w:val="24"/>
          <w:szCs w:val="24"/>
        </w:rPr>
        <w:t>.</w:t>
      </w:r>
      <w:r w:rsidRPr="002F559A">
        <w:rPr>
          <w:rFonts w:asciiTheme="majorBidi" w:hAnsiTheme="majorBidi" w:cstheme="majorBidi"/>
          <w:b/>
          <w:bCs/>
          <w:sz w:val="24"/>
          <w:szCs w:val="24"/>
        </w:rPr>
        <w:t>3</w:t>
      </w:r>
      <w:r w:rsidR="0019295B">
        <w:rPr>
          <w:rFonts w:asciiTheme="majorBidi" w:hAnsiTheme="majorBidi" w:cstheme="majorBidi"/>
          <w:sz w:val="24"/>
          <w:szCs w:val="24"/>
        </w:rPr>
        <w:t xml:space="preserve"> S</w:t>
      </w:r>
      <w:r w:rsidRPr="002F559A">
        <w:rPr>
          <w:rFonts w:asciiTheme="majorBidi" w:hAnsiTheme="majorBidi" w:cstheme="majorBidi"/>
          <w:sz w:val="24"/>
          <w:szCs w:val="24"/>
        </w:rPr>
        <w:t>tructure et position de l’</w:t>
      </w:r>
      <w:r w:rsidR="0019295B">
        <w:rPr>
          <w:rFonts w:asciiTheme="majorBidi" w:hAnsiTheme="majorBidi" w:cstheme="majorBidi"/>
          <w:sz w:val="24"/>
          <w:szCs w:val="24"/>
        </w:rPr>
        <w:t xml:space="preserve">acide phosphorique constitutif </w:t>
      </w:r>
      <w:r w:rsidRPr="002F559A">
        <w:rPr>
          <w:rFonts w:asciiTheme="majorBidi" w:hAnsiTheme="majorBidi" w:cstheme="majorBidi"/>
          <w:sz w:val="24"/>
          <w:szCs w:val="24"/>
        </w:rPr>
        <w:t>des acides nucléiques</w:t>
      </w:r>
      <w:r w:rsidR="00E84EF2">
        <w:rPr>
          <w:rFonts w:asciiTheme="majorBidi" w:hAnsiTheme="majorBidi" w:cstheme="majorBidi"/>
          <w:sz w:val="24"/>
          <w:szCs w:val="24"/>
        </w:rPr>
        <w:t>.</w:t>
      </w:r>
    </w:p>
    <w:p w:rsidR="00C27A4A" w:rsidRPr="002F559A" w:rsidRDefault="00C27A4A" w:rsidP="00C27A4A">
      <w:pPr>
        <w:spacing w:after="0" w:line="240" w:lineRule="auto"/>
        <w:jc w:val="center"/>
        <w:rPr>
          <w:rFonts w:asciiTheme="majorBidi" w:hAnsiTheme="majorBidi" w:cstheme="majorBidi"/>
          <w:sz w:val="24"/>
          <w:szCs w:val="24"/>
        </w:rPr>
      </w:pPr>
    </w:p>
    <w:p w:rsidR="000139AD" w:rsidRDefault="00C27A4A" w:rsidP="002F559A">
      <w:pPr>
        <w:tabs>
          <w:tab w:val="left" w:pos="199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I.1.2.</w:t>
      </w:r>
      <w:r w:rsidRPr="00C27A4A">
        <w:t xml:space="preserve"> </w:t>
      </w:r>
      <w:r w:rsidRPr="00C27A4A">
        <w:rPr>
          <w:rFonts w:asciiTheme="majorBidi" w:hAnsiTheme="majorBidi" w:cstheme="majorBidi"/>
          <w:b/>
          <w:bCs/>
          <w:sz w:val="24"/>
          <w:szCs w:val="24"/>
        </w:rPr>
        <w:t>Les liaisons dans les nucléotides</w:t>
      </w:r>
    </w:p>
    <w:p w:rsidR="00C27A4A" w:rsidRDefault="00C27A4A" w:rsidP="002F559A">
      <w:pPr>
        <w:tabs>
          <w:tab w:val="left" w:pos="1995"/>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a. L</w:t>
      </w:r>
      <w:r w:rsidRPr="00C27A4A">
        <w:rPr>
          <w:rFonts w:asciiTheme="majorBidi" w:hAnsiTheme="majorBidi" w:cstheme="majorBidi"/>
          <w:b/>
          <w:bCs/>
          <w:sz w:val="24"/>
          <w:szCs w:val="24"/>
        </w:rPr>
        <w:t>a liaison ose-base</w:t>
      </w:r>
      <w:r>
        <w:rPr>
          <w:rFonts w:asciiTheme="majorBidi" w:hAnsiTheme="majorBidi" w:cstheme="majorBidi"/>
          <w:b/>
          <w:bCs/>
          <w:sz w:val="24"/>
          <w:szCs w:val="24"/>
        </w:rPr>
        <w:t> </w:t>
      </w:r>
    </w:p>
    <w:p w:rsidR="000139AD" w:rsidRDefault="00E60A75" w:rsidP="00946EFD">
      <w:pPr>
        <w:tabs>
          <w:tab w:val="left" w:pos="1995"/>
        </w:tabs>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E60A75">
        <w:rPr>
          <w:rFonts w:asciiTheme="majorBidi" w:hAnsiTheme="majorBidi" w:cstheme="majorBidi"/>
          <w:sz w:val="24"/>
          <w:szCs w:val="24"/>
        </w:rPr>
        <w:t>La liaison ose-ba</w:t>
      </w:r>
      <w:r w:rsidR="00C9023D">
        <w:rPr>
          <w:rFonts w:asciiTheme="majorBidi" w:hAnsiTheme="majorBidi" w:cstheme="majorBidi"/>
          <w:sz w:val="24"/>
          <w:szCs w:val="24"/>
        </w:rPr>
        <w:t xml:space="preserve">se est une liaison </w:t>
      </w:r>
      <w:r w:rsidR="00946EFD">
        <w:rPr>
          <w:rFonts w:asciiTheme="majorBidi" w:hAnsiTheme="majorBidi" w:cstheme="majorBidi"/>
          <w:sz w:val="24"/>
          <w:szCs w:val="24"/>
        </w:rPr>
        <w:t>N-</w:t>
      </w:r>
      <w:r w:rsidR="00C9023D">
        <w:rPr>
          <w:rFonts w:asciiTheme="majorBidi" w:hAnsiTheme="majorBidi" w:cstheme="majorBidi"/>
          <w:sz w:val="24"/>
          <w:szCs w:val="24"/>
        </w:rPr>
        <w:t>glycosidique</w:t>
      </w:r>
      <w:r w:rsidRPr="00E60A75">
        <w:rPr>
          <w:rFonts w:asciiTheme="majorBidi" w:hAnsiTheme="majorBidi" w:cstheme="majorBidi"/>
          <w:sz w:val="24"/>
          <w:szCs w:val="24"/>
        </w:rPr>
        <w:t>. Elle se forme par élimination d’une molécule d’eau entre le OH du carbone situé en C1’ de l’ose et le H du N</w:t>
      </w:r>
      <w:r w:rsidR="00946EFD">
        <w:rPr>
          <w:rFonts w:asciiTheme="majorBidi" w:hAnsiTheme="majorBidi" w:cstheme="majorBidi"/>
          <w:sz w:val="24"/>
          <w:szCs w:val="24"/>
        </w:rPr>
        <w:t>9</w:t>
      </w:r>
      <w:r w:rsidRPr="00E60A75">
        <w:rPr>
          <w:rFonts w:asciiTheme="majorBidi" w:hAnsiTheme="majorBidi" w:cstheme="majorBidi"/>
          <w:sz w:val="24"/>
          <w:szCs w:val="24"/>
          <w:vertAlign w:val="superscript"/>
        </w:rPr>
        <w:t xml:space="preserve"> </w:t>
      </w:r>
      <w:r w:rsidRPr="00E60A75">
        <w:rPr>
          <w:rFonts w:asciiTheme="majorBidi" w:hAnsiTheme="majorBidi" w:cstheme="majorBidi"/>
          <w:sz w:val="24"/>
          <w:szCs w:val="24"/>
        </w:rPr>
        <w:t>de la base purique ou N</w:t>
      </w:r>
      <w:r w:rsidR="00946EFD">
        <w:rPr>
          <w:rFonts w:asciiTheme="majorBidi" w:hAnsiTheme="majorBidi" w:cstheme="majorBidi"/>
          <w:sz w:val="24"/>
          <w:szCs w:val="24"/>
        </w:rPr>
        <w:t>1</w:t>
      </w:r>
      <w:r w:rsidRPr="00E60A75">
        <w:rPr>
          <w:rFonts w:asciiTheme="majorBidi" w:hAnsiTheme="majorBidi" w:cstheme="majorBidi"/>
          <w:sz w:val="24"/>
          <w:szCs w:val="24"/>
          <w:vertAlign w:val="superscript"/>
        </w:rPr>
        <w:t xml:space="preserve"> </w:t>
      </w:r>
      <w:r w:rsidRPr="00E60A75">
        <w:rPr>
          <w:rFonts w:asciiTheme="majorBidi" w:hAnsiTheme="majorBidi" w:cstheme="majorBidi"/>
          <w:sz w:val="24"/>
          <w:szCs w:val="24"/>
        </w:rPr>
        <w:t>de la base pyrimidique. L’association ose-base est appelée nucléoside.</w:t>
      </w:r>
      <w:r w:rsidRPr="00E60A75">
        <w:rPr>
          <w:rFonts w:asciiTheme="majorBidi" w:hAnsiTheme="majorBidi" w:cstheme="majorBidi"/>
          <w:b/>
          <w:bCs/>
          <w:sz w:val="24"/>
          <w:szCs w:val="24"/>
        </w:rPr>
        <w:t xml:space="preserve">  </w:t>
      </w:r>
    </w:p>
    <w:p w:rsidR="00E60A75" w:rsidRPr="00E60A75" w:rsidRDefault="00E60A75" w:rsidP="00E60A7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E60A75">
        <w:rPr>
          <w:rFonts w:asciiTheme="majorBidi" w:hAnsiTheme="majorBidi" w:cstheme="majorBidi"/>
          <w:sz w:val="24"/>
          <w:szCs w:val="24"/>
        </w:rPr>
        <w:t xml:space="preserve">Les liaisons </w:t>
      </w:r>
      <w:r w:rsidR="00A36710">
        <w:rPr>
          <w:rFonts w:asciiTheme="majorBidi" w:hAnsiTheme="majorBidi" w:cstheme="majorBidi"/>
          <w:sz w:val="24"/>
          <w:szCs w:val="24"/>
        </w:rPr>
        <w:t>N-</w:t>
      </w:r>
      <w:r w:rsidRPr="00E60A75">
        <w:rPr>
          <w:rFonts w:asciiTheme="majorBidi" w:hAnsiTheme="majorBidi" w:cstheme="majorBidi"/>
          <w:sz w:val="24"/>
          <w:szCs w:val="24"/>
        </w:rPr>
        <w:t xml:space="preserve">glycosidiques sont de deux types : soit d’une conformation </w:t>
      </w:r>
      <w:r w:rsidRPr="00E60A75">
        <w:rPr>
          <w:rFonts w:asciiTheme="majorBidi" w:hAnsiTheme="majorBidi" w:cstheme="majorBidi"/>
          <w:i/>
          <w:iCs/>
          <w:sz w:val="24"/>
          <w:szCs w:val="24"/>
        </w:rPr>
        <w:t>anti</w:t>
      </w:r>
      <w:r w:rsidRPr="00E60A75">
        <w:rPr>
          <w:rFonts w:asciiTheme="majorBidi" w:hAnsiTheme="majorBidi" w:cstheme="majorBidi"/>
          <w:sz w:val="24"/>
          <w:szCs w:val="24"/>
        </w:rPr>
        <w:t xml:space="preserve">, soit une conformation </w:t>
      </w:r>
      <w:r w:rsidRPr="00E60A75">
        <w:rPr>
          <w:rFonts w:asciiTheme="majorBidi" w:hAnsiTheme="majorBidi" w:cstheme="majorBidi"/>
          <w:i/>
          <w:iCs/>
          <w:sz w:val="24"/>
          <w:szCs w:val="24"/>
        </w:rPr>
        <w:t>syn</w:t>
      </w:r>
      <w:r>
        <w:rPr>
          <w:rFonts w:asciiTheme="majorBidi" w:hAnsiTheme="majorBidi" w:cstheme="majorBidi"/>
          <w:i/>
          <w:iCs/>
          <w:sz w:val="24"/>
          <w:szCs w:val="24"/>
        </w:rPr>
        <w:t xml:space="preserve"> </w:t>
      </w:r>
      <w:r>
        <w:rPr>
          <w:rFonts w:asciiTheme="majorBidi" w:hAnsiTheme="majorBidi" w:cstheme="majorBidi"/>
          <w:sz w:val="24"/>
          <w:szCs w:val="24"/>
        </w:rPr>
        <w:t>(Fig.4)</w:t>
      </w:r>
      <w:r w:rsidRPr="00E60A75">
        <w:rPr>
          <w:rFonts w:asciiTheme="majorBidi" w:hAnsiTheme="majorBidi" w:cstheme="majorBidi"/>
          <w:sz w:val="24"/>
          <w:szCs w:val="24"/>
        </w:rPr>
        <w:t xml:space="preserve">. Dans le type </w:t>
      </w:r>
      <w:r w:rsidRPr="00E60A75">
        <w:rPr>
          <w:rFonts w:asciiTheme="majorBidi" w:hAnsiTheme="majorBidi" w:cstheme="majorBidi"/>
          <w:i/>
          <w:iCs/>
          <w:sz w:val="24"/>
          <w:szCs w:val="24"/>
        </w:rPr>
        <w:t>anti</w:t>
      </w:r>
      <w:r w:rsidRPr="00E60A75">
        <w:rPr>
          <w:rFonts w:asciiTheme="majorBidi" w:hAnsiTheme="majorBidi" w:cstheme="majorBidi"/>
          <w:sz w:val="24"/>
          <w:szCs w:val="24"/>
        </w:rPr>
        <w:t xml:space="preserve">, le sucre et la base sont éloignés l’un de l’autre. A l’opposé, dans le type </w:t>
      </w:r>
      <w:r w:rsidRPr="000C591E">
        <w:rPr>
          <w:rFonts w:asciiTheme="majorBidi" w:hAnsiTheme="majorBidi" w:cstheme="majorBidi"/>
          <w:i/>
          <w:iCs/>
          <w:sz w:val="24"/>
          <w:szCs w:val="24"/>
        </w:rPr>
        <w:t>syn</w:t>
      </w:r>
      <w:r w:rsidRPr="00E60A75">
        <w:rPr>
          <w:rFonts w:asciiTheme="majorBidi" w:hAnsiTheme="majorBidi" w:cstheme="majorBidi"/>
          <w:sz w:val="24"/>
          <w:szCs w:val="24"/>
        </w:rPr>
        <w:t>, la base et l’ose sont proches l’un de l’autre</w:t>
      </w:r>
      <w:r>
        <w:rPr>
          <w:rFonts w:asciiTheme="majorBidi" w:hAnsiTheme="majorBidi" w:cstheme="majorBidi"/>
          <w:sz w:val="24"/>
          <w:szCs w:val="24"/>
        </w:rPr>
        <w:t>.</w:t>
      </w:r>
      <w:r w:rsidRPr="00E60A75">
        <w:rPr>
          <w:rFonts w:asciiTheme="majorBidi" w:hAnsiTheme="majorBidi" w:cstheme="majorBidi"/>
          <w:sz w:val="24"/>
          <w:szCs w:val="24"/>
        </w:rPr>
        <w:t xml:space="preserve">  </w:t>
      </w:r>
    </w:p>
    <w:p w:rsidR="00E60A75" w:rsidRPr="00E60A75" w:rsidRDefault="00467B5B" w:rsidP="0082029D">
      <w:pPr>
        <w:spacing w:after="0" w:line="480" w:lineRule="auto"/>
        <w:jc w:val="center"/>
        <w:rPr>
          <w:rFonts w:asciiTheme="majorBidi" w:hAnsiTheme="majorBidi" w:cstheme="majorBidi"/>
          <w:b/>
          <w:bCs/>
          <w:sz w:val="24"/>
          <w:szCs w:val="24"/>
        </w:rPr>
      </w:pPr>
      <w:r>
        <w:rPr>
          <w:rFonts w:asciiTheme="majorBidi" w:hAnsiTheme="majorBidi" w:cstheme="majorBidi"/>
          <w:b/>
          <w:bCs/>
          <w:noProof/>
          <w:sz w:val="24"/>
          <w:szCs w:val="24"/>
          <w:lang w:val="en-GB" w:eastAsia="en-GB"/>
        </w:rPr>
        <w:drawing>
          <wp:inline distT="0" distB="0" distL="0" distR="0">
            <wp:extent cx="4991100" cy="17145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0" cy="1714500"/>
                    </a:xfrm>
                    <a:prstGeom prst="rect">
                      <a:avLst/>
                    </a:prstGeom>
                    <a:noFill/>
                    <a:ln>
                      <a:noFill/>
                    </a:ln>
                  </pic:spPr>
                </pic:pic>
              </a:graphicData>
            </a:graphic>
          </wp:inline>
        </w:drawing>
      </w:r>
    </w:p>
    <w:p w:rsidR="00506EC8" w:rsidRDefault="00E60A75" w:rsidP="00E60A75">
      <w:pPr>
        <w:tabs>
          <w:tab w:val="left" w:pos="1995"/>
        </w:tabs>
        <w:spacing w:line="360" w:lineRule="auto"/>
        <w:jc w:val="center"/>
        <w:rPr>
          <w:rFonts w:asciiTheme="majorBidi" w:hAnsiTheme="majorBidi" w:cstheme="majorBidi"/>
          <w:sz w:val="24"/>
          <w:szCs w:val="24"/>
        </w:rPr>
      </w:pPr>
      <w:r>
        <w:rPr>
          <w:rFonts w:asciiTheme="majorBidi" w:hAnsiTheme="majorBidi" w:cstheme="majorBidi"/>
          <w:b/>
          <w:bCs/>
          <w:sz w:val="24"/>
          <w:szCs w:val="24"/>
        </w:rPr>
        <w:t>Fig.</w:t>
      </w:r>
      <w:r w:rsidRPr="00E60A75">
        <w:rPr>
          <w:rFonts w:asciiTheme="majorBidi" w:hAnsiTheme="majorBidi" w:cstheme="majorBidi"/>
          <w:b/>
          <w:bCs/>
          <w:sz w:val="24"/>
          <w:szCs w:val="24"/>
        </w:rPr>
        <w:t>4</w:t>
      </w:r>
      <w:r w:rsidRPr="00E60A75">
        <w:rPr>
          <w:rFonts w:asciiTheme="majorBidi" w:hAnsiTheme="majorBidi" w:cstheme="majorBidi"/>
          <w:sz w:val="24"/>
          <w:szCs w:val="24"/>
        </w:rPr>
        <w:t xml:space="preserve"> Les conformations </w:t>
      </w:r>
      <w:r w:rsidRPr="000C591E">
        <w:rPr>
          <w:rFonts w:asciiTheme="majorBidi" w:hAnsiTheme="majorBidi" w:cstheme="majorBidi"/>
          <w:i/>
          <w:iCs/>
          <w:sz w:val="24"/>
          <w:szCs w:val="24"/>
        </w:rPr>
        <w:t xml:space="preserve">syn </w:t>
      </w:r>
      <w:r w:rsidRPr="00E60A75">
        <w:rPr>
          <w:rFonts w:asciiTheme="majorBidi" w:hAnsiTheme="majorBidi" w:cstheme="majorBidi"/>
          <w:sz w:val="24"/>
          <w:szCs w:val="24"/>
        </w:rPr>
        <w:t xml:space="preserve">et </w:t>
      </w:r>
      <w:r w:rsidRPr="000C591E">
        <w:rPr>
          <w:rFonts w:asciiTheme="majorBidi" w:hAnsiTheme="majorBidi" w:cstheme="majorBidi"/>
          <w:i/>
          <w:iCs/>
          <w:sz w:val="24"/>
          <w:szCs w:val="24"/>
        </w:rPr>
        <w:t>anti</w:t>
      </w:r>
      <w:r w:rsidRPr="00E60A75">
        <w:rPr>
          <w:rFonts w:asciiTheme="majorBidi" w:hAnsiTheme="majorBidi" w:cstheme="majorBidi"/>
          <w:sz w:val="24"/>
          <w:szCs w:val="24"/>
        </w:rPr>
        <w:t xml:space="preserve"> </w:t>
      </w:r>
      <w:r w:rsidR="000C591E">
        <w:rPr>
          <w:rFonts w:asciiTheme="majorBidi" w:hAnsiTheme="majorBidi" w:cstheme="majorBidi"/>
          <w:sz w:val="24"/>
          <w:szCs w:val="24"/>
        </w:rPr>
        <w:t>de nucléos</w:t>
      </w:r>
      <w:r w:rsidRPr="00E60A75">
        <w:rPr>
          <w:rFonts w:asciiTheme="majorBidi" w:hAnsiTheme="majorBidi" w:cstheme="majorBidi"/>
          <w:sz w:val="24"/>
          <w:szCs w:val="24"/>
        </w:rPr>
        <w:t>ides</w:t>
      </w:r>
    </w:p>
    <w:p w:rsidR="00E60A75" w:rsidRDefault="00506EC8" w:rsidP="00506EC8">
      <w:pPr>
        <w:rPr>
          <w:rFonts w:asciiTheme="majorBidi" w:hAnsiTheme="majorBidi" w:cstheme="majorBidi"/>
          <w:b/>
          <w:bCs/>
          <w:sz w:val="24"/>
          <w:szCs w:val="24"/>
        </w:rPr>
      </w:pPr>
      <w:r>
        <w:rPr>
          <w:rFonts w:asciiTheme="majorBidi" w:hAnsiTheme="majorBidi" w:cstheme="majorBidi"/>
          <w:b/>
          <w:bCs/>
          <w:sz w:val="24"/>
          <w:szCs w:val="24"/>
        </w:rPr>
        <w:t>b. La liaison phosphate-ose</w:t>
      </w:r>
    </w:p>
    <w:p w:rsidR="00506EC8" w:rsidRDefault="00506EC8" w:rsidP="00355E2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06EC8">
        <w:rPr>
          <w:rFonts w:asciiTheme="majorBidi" w:hAnsiTheme="majorBidi" w:cstheme="majorBidi"/>
          <w:sz w:val="24"/>
          <w:szCs w:val="24"/>
        </w:rPr>
        <w:t>Il s’agit d’une liaison ester</w:t>
      </w:r>
      <w:r w:rsidR="00BD0241">
        <w:rPr>
          <w:rFonts w:asciiTheme="majorBidi" w:hAnsiTheme="majorBidi" w:cstheme="majorBidi"/>
          <w:sz w:val="24"/>
          <w:szCs w:val="24"/>
        </w:rPr>
        <w:t xml:space="preserve"> (phosphoester)</w:t>
      </w:r>
      <w:r w:rsidRPr="00506EC8">
        <w:rPr>
          <w:rFonts w:asciiTheme="majorBidi" w:hAnsiTheme="majorBidi" w:cstheme="majorBidi"/>
          <w:sz w:val="24"/>
          <w:szCs w:val="24"/>
        </w:rPr>
        <w:t>. Il y a élimination d’une molécule</w:t>
      </w:r>
      <w:r>
        <w:rPr>
          <w:rFonts w:asciiTheme="majorBidi" w:hAnsiTheme="majorBidi" w:cstheme="majorBidi"/>
          <w:sz w:val="24"/>
          <w:szCs w:val="24"/>
        </w:rPr>
        <w:t xml:space="preserve"> </w:t>
      </w:r>
      <w:r w:rsidRPr="00506EC8">
        <w:rPr>
          <w:rFonts w:asciiTheme="majorBidi" w:hAnsiTheme="majorBidi" w:cstheme="majorBidi"/>
          <w:sz w:val="24"/>
          <w:szCs w:val="24"/>
        </w:rPr>
        <w:t xml:space="preserve">d’eau entre un OH de l’acide phosphorique et l’H de la </w:t>
      </w:r>
      <w:r w:rsidR="006F6193">
        <w:rPr>
          <w:rFonts w:asciiTheme="majorBidi" w:hAnsiTheme="majorBidi" w:cstheme="majorBidi"/>
          <w:sz w:val="24"/>
          <w:szCs w:val="24"/>
        </w:rPr>
        <w:t>fonction alcool en 5’ de l’ose (Fig. 5)</w:t>
      </w:r>
      <w:r w:rsidR="00606339">
        <w:rPr>
          <w:rFonts w:asciiTheme="majorBidi" w:hAnsiTheme="majorBidi" w:cstheme="majorBidi"/>
          <w:sz w:val="24"/>
          <w:szCs w:val="24"/>
        </w:rPr>
        <w:t>.</w:t>
      </w:r>
    </w:p>
    <w:p w:rsidR="00606339" w:rsidRPr="006F6193" w:rsidRDefault="00606339" w:rsidP="00355E26">
      <w:pPr>
        <w:spacing w:after="0" w:line="360" w:lineRule="auto"/>
        <w:jc w:val="both"/>
        <w:rPr>
          <w:rFonts w:asciiTheme="majorBidi" w:hAnsiTheme="majorBidi" w:cstheme="majorBidi"/>
          <w:sz w:val="24"/>
          <w:szCs w:val="24"/>
        </w:rPr>
      </w:pPr>
      <w:r w:rsidRPr="00606339">
        <w:rPr>
          <w:rFonts w:asciiTheme="majorBidi" w:hAnsiTheme="majorBidi" w:cstheme="majorBidi"/>
          <w:sz w:val="24"/>
          <w:szCs w:val="24"/>
        </w:rPr>
        <w:t xml:space="preserve">        </w:t>
      </w:r>
      <w:r>
        <w:rPr>
          <w:rFonts w:asciiTheme="majorBidi" w:hAnsiTheme="majorBidi" w:cstheme="majorBidi"/>
          <w:sz w:val="24"/>
          <w:szCs w:val="24"/>
        </w:rPr>
        <w:t>Dans les acides nucléiques, les nucléotides existe</w:t>
      </w:r>
      <w:r w:rsidR="00D47209">
        <w:rPr>
          <w:rFonts w:asciiTheme="majorBidi" w:hAnsiTheme="majorBidi" w:cstheme="majorBidi"/>
          <w:sz w:val="24"/>
          <w:szCs w:val="24"/>
        </w:rPr>
        <w:t>nt sous forme monophosphate.</w:t>
      </w:r>
    </w:p>
    <w:p w:rsidR="00506EC8" w:rsidRPr="00506EC8" w:rsidRDefault="00467B5B" w:rsidP="0082029D">
      <w:pPr>
        <w:spacing w:after="0" w:line="480" w:lineRule="auto"/>
        <w:jc w:val="center"/>
        <w:rPr>
          <w:rFonts w:asciiTheme="majorBidi" w:hAnsiTheme="majorBidi" w:cstheme="majorBidi"/>
        </w:rPr>
      </w:pPr>
      <w:r>
        <w:rPr>
          <w:rFonts w:asciiTheme="majorBidi" w:hAnsiTheme="majorBidi" w:cstheme="majorBidi"/>
          <w:noProof/>
          <w:lang w:val="en-GB" w:eastAsia="en-GB"/>
        </w:rPr>
        <w:drawing>
          <wp:inline distT="0" distB="0" distL="0" distR="0" wp14:anchorId="004E298A">
            <wp:extent cx="3078480" cy="184086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1840865"/>
                    </a:xfrm>
                    <a:prstGeom prst="rect">
                      <a:avLst/>
                    </a:prstGeom>
                    <a:noFill/>
                  </pic:spPr>
                </pic:pic>
              </a:graphicData>
            </a:graphic>
          </wp:inline>
        </w:drawing>
      </w:r>
    </w:p>
    <w:p w:rsidR="00506EC8" w:rsidRDefault="006F6193" w:rsidP="00467B5B">
      <w:pPr>
        <w:spacing w:line="360" w:lineRule="auto"/>
        <w:jc w:val="center"/>
        <w:rPr>
          <w:rFonts w:asciiTheme="majorBidi" w:hAnsiTheme="majorBidi" w:cstheme="majorBidi"/>
          <w:sz w:val="24"/>
          <w:szCs w:val="24"/>
        </w:rPr>
      </w:pPr>
      <w:r>
        <w:rPr>
          <w:rFonts w:asciiTheme="majorBidi" w:hAnsiTheme="majorBidi" w:cstheme="majorBidi"/>
          <w:b/>
          <w:bCs/>
          <w:sz w:val="24"/>
          <w:szCs w:val="24"/>
        </w:rPr>
        <w:t>Fig.5</w:t>
      </w:r>
      <w:r>
        <w:rPr>
          <w:rFonts w:asciiTheme="majorBidi" w:hAnsiTheme="majorBidi" w:cstheme="majorBidi"/>
          <w:sz w:val="24"/>
          <w:szCs w:val="24"/>
        </w:rPr>
        <w:t xml:space="preserve"> </w:t>
      </w:r>
      <w:r w:rsidR="00467B5B" w:rsidRPr="00467B5B">
        <w:rPr>
          <w:rFonts w:asciiTheme="majorBidi" w:hAnsiTheme="majorBidi" w:cstheme="majorBidi"/>
          <w:sz w:val="24"/>
          <w:szCs w:val="24"/>
        </w:rPr>
        <w:t>Liaison acide phosphorique-sucre</w:t>
      </w:r>
      <w:r w:rsidR="0082029D">
        <w:rPr>
          <w:rFonts w:asciiTheme="majorBidi" w:hAnsiTheme="majorBidi" w:cstheme="majorBidi"/>
          <w:sz w:val="24"/>
          <w:szCs w:val="24"/>
        </w:rPr>
        <w:t>.</w:t>
      </w:r>
    </w:p>
    <w:p w:rsidR="0082029D" w:rsidRDefault="0082029D" w:rsidP="003D4C37">
      <w:pPr>
        <w:spacing w:line="360" w:lineRule="auto"/>
        <w:rPr>
          <w:rFonts w:asciiTheme="majorBidi" w:hAnsiTheme="majorBidi" w:cstheme="majorBidi"/>
          <w:sz w:val="24"/>
          <w:szCs w:val="24"/>
        </w:rPr>
      </w:pPr>
    </w:p>
    <w:p w:rsidR="00387042" w:rsidRPr="00387042" w:rsidRDefault="00387042" w:rsidP="007D5EB8">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I.1.3. </w:t>
      </w:r>
      <w:r w:rsidRPr="00387042">
        <w:rPr>
          <w:rFonts w:asciiTheme="majorBidi" w:hAnsiTheme="majorBidi" w:cstheme="majorBidi"/>
          <w:b/>
          <w:bCs/>
          <w:sz w:val="24"/>
          <w:szCs w:val="24"/>
        </w:rPr>
        <w:t>Nomenclature des nucléotides</w:t>
      </w:r>
    </w:p>
    <w:p w:rsidR="00387042" w:rsidRPr="00387042" w:rsidRDefault="00387042" w:rsidP="00387042">
      <w:pPr>
        <w:spacing w:after="0" w:line="360" w:lineRule="auto"/>
        <w:jc w:val="both"/>
        <w:rPr>
          <w:rFonts w:asciiTheme="majorBidi" w:hAnsiTheme="majorBidi" w:cstheme="majorBidi"/>
          <w:sz w:val="24"/>
          <w:szCs w:val="24"/>
        </w:rPr>
      </w:pPr>
      <w:r w:rsidRPr="00387042">
        <w:rPr>
          <w:rFonts w:asciiTheme="majorBidi" w:hAnsiTheme="majorBidi" w:cstheme="majorBidi"/>
          <w:sz w:val="24"/>
          <w:szCs w:val="24"/>
        </w:rPr>
        <w:t xml:space="preserve">        Les nucléotides à base pyrimidique, par exemple avec la base uracile, le nucléoside et le nucléotide correspondants sont appelés respectivement uridine (terminaison : idine) et acide uridylique (terminaison :</w:t>
      </w:r>
      <w:r w:rsidR="00317439">
        <w:rPr>
          <w:rFonts w:asciiTheme="majorBidi" w:hAnsiTheme="majorBidi" w:cstheme="majorBidi"/>
          <w:sz w:val="24"/>
          <w:szCs w:val="24"/>
        </w:rPr>
        <w:t xml:space="preserve"> idylique). L’appellation est </w:t>
      </w:r>
      <w:r w:rsidRPr="00387042">
        <w:rPr>
          <w:rFonts w:asciiTheme="majorBidi" w:hAnsiTheme="majorBidi" w:cstheme="majorBidi"/>
          <w:sz w:val="24"/>
          <w:szCs w:val="24"/>
        </w:rPr>
        <w:t xml:space="preserve">complétée si l’ose est un désoxyribose en faisant précéder l’abréviation du nucléotide par la lettre «d» (pour désoxy). </w:t>
      </w:r>
    </w:p>
    <w:p w:rsidR="001829A0" w:rsidRDefault="00387042" w:rsidP="001829A0">
      <w:pPr>
        <w:spacing w:after="0" w:line="360" w:lineRule="auto"/>
        <w:jc w:val="both"/>
        <w:rPr>
          <w:rFonts w:asciiTheme="majorBidi" w:hAnsiTheme="majorBidi" w:cstheme="majorBidi"/>
          <w:sz w:val="24"/>
          <w:szCs w:val="24"/>
        </w:rPr>
      </w:pPr>
      <w:r w:rsidRPr="00387042">
        <w:rPr>
          <w:rFonts w:asciiTheme="majorBidi" w:hAnsiTheme="majorBidi" w:cstheme="majorBidi"/>
          <w:sz w:val="24"/>
          <w:szCs w:val="24"/>
        </w:rPr>
        <w:t xml:space="preserve">        Les nucléotides à base puriques, par exemple avec la base adénine, le nucléoside et le nucléotide correspondants sont appelés respectivement adénosine (terminaison : ine) et acide adénylique (terminaison : ylique),  </w:t>
      </w:r>
      <w:r w:rsidR="00317439">
        <w:rPr>
          <w:rFonts w:asciiTheme="majorBidi" w:hAnsiTheme="majorBidi" w:cstheme="majorBidi"/>
          <w:sz w:val="24"/>
          <w:szCs w:val="24"/>
        </w:rPr>
        <w:t>(Tableau.1</w:t>
      </w:r>
      <w:r w:rsidR="001829A0">
        <w:rPr>
          <w:rFonts w:asciiTheme="majorBidi" w:hAnsiTheme="majorBidi" w:cstheme="majorBidi"/>
          <w:sz w:val="24"/>
          <w:szCs w:val="24"/>
        </w:rPr>
        <w:t>):</w:t>
      </w:r>
    </w:p>
    <w:p w:rsidR="00175808" w:rsidRDefault="00175808" w:rsidP="00175808">
      <w:pPr>
        <w:spacing w:after="0" w:line="240" w:lineRule="auto"/>
        <w:jc w:val="both"/>
        <w:rPr>
          <w:rFonts w:asciiTheme="majorBidi" w:hAnsiTheme="majorBidi" w:cstheme="majorBidi"/>
          <w:sz w:val="24"/>
          <w:szCs w:val="24"/>
        </w:rPr>
      </w:pPr>
    </w:p>
    <w:p w:rsidR="00387042" w:rsidRPr="00274C5D" w:rsidRDefault="00317439" w:rsidP="00274C5D">
      <w:pPr>
        <w:spacing w:after="0" w:line="480" w:lineRule="auto"/>
        <w:jc w:val="both"/>
        <w:rPr>
          <w:rFonts w:asciiTheme="majorBidi" w:hAnsiTheme="majorBidi" w:cstheme="majorBidi"/>
          <w:sz w:val="20"/>
          <w:szCs w:val="20"/>
        </w:rPr>
      </w:pPr>
      <w:r w:rsidRPr="00387042">
        <w:rPr>
          <w:rFonts w:asciiTheme="majorBidi" w:hAnsiTheme="majorBidi" w:cstheme="majorBidi"/>
          <w:b/>
          <w:bCs/>
          <w:sz w:val="24"/>
          <w:szCs w:val="24"/>
        </w:rPr>
        <w:t>Tab</w:t>
      </w:r>
      <w:r>
        <w:rPr>
          <w:rFonts w:asciiTheme="majorBidi" w:hAnsiTheme="majorBidi" w:cstheme="majorBidi"/>
          <w:b/>
          <w:bCs/>
          <w:sz w:val="24"/>
          <w:szCs w:val="24"/>
        </w:rPr>
        <w:t>leau.</w:t>
      </w:r>
      <w:r w:rsidRPr="00387042">
        <w:rPr>
          <w:rFonts w:asciiTheme="majorBidi" w:hAnsiTheme="majorBidi" w:cstheme="majorBidi"/>
          <w:b/>
          <w:bCs/>
          <w:sz w:val="24"/>
          <w:szCs w:val="24"/>
        </w:rPr>
        <w:t>1</w:t>
      </w:r>
      <w:r>
        <w:rPr>
          <w:rFonts w:asciiTheme="majorBidi" w:hAnsiTheme="majorBidi" w:cstheme="majorBidi"/>
          <w:b/>
          <w:bCs/>
          <w:sz w:val="24"/>
          <w:szCs w:val="24"/>
        </w:rPr>
        <w:t xml:space="preserve"> </w:t>
      </w:r>
      <w:r w:rsidRPr="00274C5D">
        <w:rPr>
          <w:rFonts w:asciiTheme="majorBidi" w:hAnsiTheme="majorBidi" w:cstheme="majorBidi"/>
          <w:sz w:val="24"/>
          <w:szCs w:val="24"/>
        </w:rPr>
        <w:t>Nomenclature des principaux nucléotides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8"/>
        <w:gridCol w:w="1984"/>
        <w:gridCol w:w="1843"/>
        <w:gridCol w:w="1985"/>
        <w:gridCol w:w="708"/>
      </w:tblGrid>
      <w:tr w:rsidR="00E86E06" w:rsidRPr="00F54300" w:rsidTr="00F54300">
        <w:tc>
          <w:tcPr>
            <w:tcW w:w="1134" w:type="dxa"/>
            <w:shd w:val="clear" w:color="auto" w:fill="F2F2F2"/>
          </w:tcPr>
          <w:p w:rsidR="00387042" w:rsidRPr="00F54300" w:rsidRDefault="00387042" w:rsidP="00D3674C">
            <w:pPr>
              <w:spacing w:after="0"/>
              <w:jc w:val="center"/>
              <w:rPr>
                <w:rFonts w:asciiTheme="majorBidi" w:hAnsiTheme="majorBidi" w:cstheme="majorBidi"/>
                <w:b/>
                <w:bCs/>
              </w:rPr>
            </w:pPr>
            <w:r w:rsidRPr="00F54300">
              <w:rPr>
                <w:rFonts w:asciiTheme="majorBidi" w:hAnsiTheme="majorBidi" w:cstheme="majorBidi"/>
                <w:b/>
                <w:bCs/>
              </w:rPr>
              <w:t>Base azoté</w:t>
            </w:r>
          </w:p>
        </w:tc>
        <w:tc>
          <w:tcPr>
            <w:tcW w:w="1418" w:type="dxa"/>
            <w:shd w:val="clear" w:color="auto" w:fill="F2F2F2"/>
          </w:tcPr>
          <w:p w:rsidR="00387042" w:rsidRPr="00F54300" w:rsidRDefault="00387042" w:rsidP="00D3674C">
            <w:pPr>
              <w:spacing w:after="0"/>
              <w:jc w:val="center"/>
              <w:rPr>
                <w:rFonts w:asciiTheme="majorBidi" w:hAnsiTheme="majorBidi" w:cstheme="majorBidi"/>
                <w:b/>
                <w:bCs/>
              </w:rPr>
            </w:pPr>
            <w:r w:rsidRPr="00F54300">
              <w:rPr>
                <w:rFonts w:asciiTheme="majorBidi" w:hAnsiTheme="majorBidi" w:cstheme="majorBidi"/>
                <w:b/>
                <w:bCs/>
              </w:rPr>
              <w:t>nucléoside</w:t>
            </w:r>
          </w:p>
        </w:tc>
        <w:tc>
          <w:tcPr>
            <w:tcW w:w="1984" w:type="dxa"/>
            <w:shd w:val="clear" w:color="auto" w:fill="F2F2F2"/>
          </w:tcPr>
          <w:p w:rsidR="00387042" w:rsidRPr="00F54300" w:rsidRDefault="00387042" w:rsidP="00D3674C">
            <w:pPr>
              <w:spacing w:after="0"/>
              <w:jc w:val="center"/>
              <w:rPr>
                <w:rFonts w:asciiTheme="majorBidi" w:hAnsiTheme="majorBidi" w:cstheme="majorBidi"/>
                <w:b/>
                <w:bCs/>
              </w:rPr>
            </w:pPr>
            <w:r w:rsidRPr="00F54300">
              <w:rPr>
                <w:rFonts w:asciiTheme="majorBidi" w:hAnsiTheme="majorBidi" w:cstheme="majorBidi"/>
                <w:b/>
                <w:bCs/>
              </w:rPr>
              <w:t>nucléotide</w:t>
            </w:r>
          </w:p>
        </w:tc>
        <w:tc>
          <w:tcPr>
            <w:tcW w:w="1843" w:type="dxa"/>
            <w:shd w:val="clear" w:color="auto" w:fill="F2F2F2"/>
          </w:tcPr>
          <w:p w:rsidR="00387042" w:rsidRPr="00F54300" w:rsidRDefault="00387042" w:rsidP="00D3674C">
            <w:pPr>
              <w:spacing w:after="0"/>
              <w:jc w:val="center"/>
              <w:rPr>
                <w:rFonts w:asciiTheme="majorBidi" w:hAnsiTheme="majorBidi" w:cstheme="majorBidi"/>
                <w:b/>
                <w:bCs/>
              </w:rPr>
            </w:pPr>
            <w:r w:rsidRPr="00F54300">
              <w:rPr>
                <w:rFonts w:asciiTheme="majorBidi" w:hAnsiTheme="majorBidi" w:cstheme="majorBidi"/>
                <w:b/>
                <w:bCs/>
              </w:rPr>
              <w:t>ARN</w:t>
            </w:r>
          </w:p>
        </w:tc>
        <w:tc>
          <w:tcPr>
            <w:tcW w:w="1985" w:type="dxa"/>
            <w:shd w:val="clear" w:color="auto" w:fill="F2F2F2"/>
          </w:tcPr>
          <w:p w:rsidR="00387042" w:rsidRPr="00F54300" w:rsidRDefault="00387042" w:rsidP="00D3674C">
            <w:pPr>
              <w:spacing w:after="0"/>
              <w:jc w:val="center"/>
              <w:rPr>
                <w:rFonts w:asciiTheme="majorBidi" w:hAnsiTheme="majorBidi" w:cstheme="majorBidi"/>
                <w:b/>
                <w:bCs/>
              </w:rPr>
            </w:pPr>
            <w:r w:rsidRPr="00F54300">
              <w:rPr>
                <w:rFonts w:asciiTheme="majorBidi" w:hAnsiTheme="majorBidi" w:cstheme="majorBidi"/>
                <w:b/>
                <w:bCs/>
              </w:rPr>
              <w:t>ADN</w:t>
            </w:r>
          </w:p>
        </w:tc>
        <w:tc>
          <w:tcPr>
            <w:tcW w:w="708" w:type="dxa"/>
            <w:shd w:val="clear" w:color="auto" w:fill="F2F2F2"/>
          </w:tcPr>
          <w:p w:rsidR="00387042" w:rsidRPr="00F54300" w:rsidRDefault="00387042" w:rsidP="00BE6CB4">
            <w:pPr>
              <w:spacing w:after="0" w:line="360" w:lineRule="auto"/>
              <w:jc w:val="center"/>
              <w:rPr>
                <w:rFonts w:asciiTheme="majorBidi" w:hAnsiTheme="majorBidi" w:cstheme="majorBidi"/>
                <w:b/>
                <w:bCs/>
              </w:rPr>
            </w:pPr>
            <w:r w:rsidRPr="00F54300">
              <w:rPr>
                <w:rFonts w:asciiTheme="majorBidi" w:hAnsiTheme="majorBidi" w:cstheme="majorBidi"/>
                <w:b/>
                <w:bCs/>
              </w:rPr>
              <w:t>Code</w:t>
            </w:r>
          </w:p>
        </w:tc>
      </w:tr>
      <w:tr w:rsidR="00F54300" w:rsidRPr="00F54300" w:rsidTr="00F54300">
        <w:tc>
          <w:tcPr>
            <w:tcW w:w="1134"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Adénine</w:t>
            </w:r>
          </w:p>
        </w:tc>
        <w:tc>
          <w:tcPr>
            <w:tcW w:w="1418" w:type="dxa"/>
          </w:tcPr>
          <w:p w:rsidR="00225FA6" w:rsidRPr="00171A54" w:rsidRDefault="00225FA6" w:rsidP="00BE6CB4">
            <w:pPr>
              <w:spacing w:after="0" w:line="360" w:lineRule="auto"/>
              <w:jc w:val="center"/>
              <w:rPr>
                <w:rFonts w:asciiTheme="majorBidi" w:hAnsiTheme="majorBidi" w:cstheme="majorBidi"/>
              </w:rPr>
            </w:pPr>
            <w:r w:rsidRPr="00171A54">
              <w:rPr>
                <w:rFonts w:asciiTheme="majorBidi" w:hAnsiTheme="majorBidi" w:cstheme="majorBidi"/>
              </w:rPr>
              <w:t>A</w:t>
            </w:r>
            <w:r w:rsidR="00387042" w:rsidRPr="00171A54">
              <w:rPr>
                <w:rFonts w:asciiTheme="majorBidi" w:hAnsiTheme="majorBidi" w:cstheme="majorBidi"/>
              </w:rPr>
              <w:t>dénosine</w:t>
            </w:r>
          </w:p>
        </w:tc>
        <w:tc>
          <w:tcPr>
            <w:tcW w:w="1984" w:type="dxa"/>
          </w:tcPr>
          <w:p w:rsidR="00225FA6" w:rsidRPr="00171A54" w:rsidRDefault="00387042" w:rsidP="00BE6CB4">
            <w:pPr>
              <w:spacing w:after="0"/>
              <w:jc w:val="center"/>
              <w:rPr>
                <w:rFonts w:asciiTheme="majorBidi" w:hAnsiTheme="majorBidi" w:cstheme="majorBidi"/>
              </w:rPr>
            </w:pPr>
            <w:r w:rsidRPr="00171A54">
              <w:rPr>
                <w:rFonts w:asciiTheme="majorBidi" w:hAnsiTheme="majorBidi" w:cstheme="majorBidi"/>
              </w:rPr>
              <w:t>Acide adénylique</w:t>
            </w:r>
            <w:r w:rsidR="00225FA6" w:rsidRPr="00171A54">
              <w:rPr>
                <w:rFonts w:asciiTheme="majorBidi" w:hAnsiTheme="majorBidi" w:cstheme="majorBidi"/>
              </w:rPr>
              <w:t xml:space="preserve"> (adénylate)</w:t>
            </w:r>
          </w:p>
        </w:tc>
        <w:tc>
          <w:tcPr>
            <w:tcW w:w="1843" w:type="dxa"/>
          </w:tcPr>
          <w:p w:rsidR="003D4C37" w:rsidRPr="00F54300" w:rsidRDefault="00387042" w:rsidP="00BE6CB4">
            <w:pPr>
              <w:spacing w:after="0" w:line="240" w:lineRule="auto"/>
              <w:jc w:val="center"/>
              <w:rPr>
                <w:rFonts w:asciiTheme="majorBidi" w:hAnsiTheme="majorBidi" w:cstheme="majorBidi"/>
              </w:rPr>
            </w:pPr>
            <w:r w:rsidRPr="00F54300">
              <w:rPr>
                <w:rFonts w:asciiTheme="majorBidi" w:hAnsiTheme="majorBidi" w:cstheme="majorBidi"/>
              </w:rPr>
              <w:t>AMP</w:t>
            </w:r>
          </w:p>
          <w:p w:rsidR="00387042" w:rsidRPr="00F54300" w:rsidRDefault="003D4C37" w:rsidP="00BE6CB4">
            <w:pPr>
              <w:spacing w:after="0" w:line="240" w:lineRule="auto"/>
              <w:jc w:val="center"/>
              <w:rPr>
                <w:rFonts w:asciiTheme="majorBidi" w:hAnsiTheme="majorBidi" w:cstheme="majorBidi"/>
              </w:rPr>
            </w:pPr>
            <w:r w:rsidRPr="00F54300">
              <w:rPr>
                <w:rFonts w:asciiTheme="majorBidi" w:hAnsiTheme="majorBidi" w:cstheme="majorBidi"/>
              </w:rPr>
              <w:t>(adénosine monophosphate)</w:t>
            </w:r>
          </w:p>
        </w:tc>
        <w:tc>
          <w:tcPr>
            <w:tcW w:w="1985" w:type="dxa"/>
          </w:tcPr>
          <w:p w:rsidR="00387042" w:rsidRPr="00F54300" w:rsidRDefault="00387042" w:rsidP="00BE6CB4">
            <w:pPr>
              <w:spacing w:after="0" w:line="240" w:lineRule="auto"/>
              <w:jc w:val="center"/>
              <w:rPr>
                <w:rFonts w:asciiTheme="majorBidi" w:hAnsiTheme="majorBidi" w:cstheme="majorBidi"/>
              </w:rPr>
            </w:pPr>
            <w:r w:rsidRPr="00F54300">
              <w:rPr>
                <w:rFonts w:asciiTheme="majorBidi" w:hAnsiTheme="majorBidi" w:cstheme="majorBidi"/>
              </w:rPr>
              <w:t>dAMP</w:t>
            </w:r>
          </w:p>
          <w:p w:rsidR="003D4C37" w:rsidRPr="00F54300" w:rsidRDefault="003D4C37" w:rsidP="00BE6CB4">
            <w:pPr>
              <w:spacing w:after="0" w:line="240" w:lineRule="auto"/>
              <w:jc w:val="center"/>
              <w:rPr>
                <w:rFonts w:asciiTheme="majorBidi" w:hAnsiTheme="majorBidi" w:cstheme="majorBidi"/>
              </w:rPr>
            </w:pPr>
            <w:r w:rsidRPr="00F54300">
              <w:rPr>
                <w:rFonts w:asciiTheme="majorBidi" w:hAnsiTheme="majorBidi" w:cstheme="majorBidi"/>
              </w:rPr>
              <w:t>(désoxy-adénosine monophosphate)</w:t>
            </w:r>
          </w:p>
        </w:tc>
        <w:tc>
          <w:tcPr>
            <w:tcW w:w="708"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A</w:t>
            </w:r>
          </w:p>
        </w:tc>
      </w:tr>
      <w:tr w:rsidR="00F54300" w:rsidRPr="00F54300" w:rsidTr="00F54300">
        <w:tc>
          <w:tcPr>
            <w:tcW w:w="1134"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Guanine</w:t>
            </w:r>
          </w:p>
        </w:tc>
        <w:tc>
          <w:tcPr>
            <w:tcW w:w="1418" w:type="dxa"/>
          </w:tcPr>
          <w:p w:rsidR="00387042" w:rsidRPr="00171A54" w:rsidRDefault="00387042" w:rsidP="00BE6CB4">
            <w:pPr>
              <w:spacing w:after="0" w:line="360" w:lineRule="auto"/>
              <w:jc w:val="center"/>
              <w:rPr>
                <w:rFonts w:asciiTheme="majorBidi" w:hAnsiTheme="majorBidi" w:cstheme="majorBidi"/>
              </w:rPr>
            </w:pPr>
            <w:r w:rsidRPr="00171A54">
              <w:rPr>
                <w:rFonts w:asciiTheme="majorBidi" w:hAnsiTheme="majorBidi" w:cstheme="majorBidi"/>
              </w:rPr>
              <w:t>guanosine</w:t>
            </w:r>
          </w:p>
        </w:tc>
        <w:tc>
          <w:tcPr>
            <w:tcW w:w="1984" w:type="dxa"/>
          </w:tcPr>
          <w:p w:rsidR="00387042" w:rsidRPr="00171A54" w:rsidRDefault="00387042" w:rsidP="00BE6CB4">
            <w:pPr>
              <w:spacing w:after="0"/>
              <w:jc w:val="center"/>
              <w:rPr>
                <w:rFonts w:asciiTheme="majorBidi" w:hAnsiTheme="majorBidi" w:cstheme="majorBidi"/>
              </w:rPr>
            </w:pPr>
            <w:r w:rsidRPr="00171A54">
              <w:rPr>
                <w:rFonts w:asciiTheme="majorBidi" w:hAnsiTheme="majorBidi" w:cstheme="majorBidi"/>
              </w:rPr>
              <w:t>Acide guanylique</w:t>
            </w:r>
          </w:p>
          <w:p w:rsidR="00BE6CB4" w:rsidRPr="00171A54" w:rsidRDefault="00BE6CB4" w:rsidP="00BE6CB4">
            <w:pPr>
              <w:spacing w:after="0"/>
              <w:jc w:val="center"/>
              <w:rPr>
                <w:rFonts w:asciiTheme="majorBidi" w:hAnsiTheme="majorBidi" w:cstheme="majorBidi"/>
              </w:rPr>
            </w:pPr>
            <w:r w:rsidRPr="00171A54">
              <w:rPr>
                <w:rFonts w:asciiTheme="majorBidi" w:hAnsiTheme="majorBidi" w:cstheme="majorBidi"/>
              </w:rPr>
              <w:t>(guanylate)</w:t>
            </w:r>
          </w:p>
        </w:tc>
        <w:tc>
          <w:tcPr>
            <w:tcW w:w="1843"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GMP</w:t>
            </w:r>
          </w:p>
        </w:tc>
        <w:tc>
          <w:tcPr>
            <w:tcW w:w="1985"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dGMP</w:t>
            </w:r>
          </w:p>
        </w:tc>
        <w:tc>
          <w:tcPr>
            <w:tcW w:w="708"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G</w:t>
            </w:r>
          </w:p>
        </w:tc>
      </w:tr>
      <w:tr w:rsidR="00F54300" w:rsidRPr="00F54300" w:rsidTr="00F54300">
        <w:tc>
          <w:tcPr>
            <w:tcW w:w="1134"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Cytosine</w:t>
            </w:r>
          </w:p>
        </w:tc>
        <w:tc>
          <w:tcPr>
            <w:tcW w:w="1418" w:type="dxa"/>
          </w:tcPr>
          <w:p w:rsidR="00387042" w:rsidRPr="00171A54" w:rsidRDefault="00387042" w:rsidP="00BE6CB4">
            <w:pPr>
              <w:spacing w:after="0" w:line="360" w:lineRule="auto"/>
              <w:jc w:val="center"/>
              <w:rPr>
                <w:rFonts w:asciiTheme="majorBidi" w:hAnsiTheme="majorBidi" w:cstheme="majorBidi"/>
              </w:rPr>
            </w:pPr>
            <w:r w:rsidRPr="00171A54">
              <w:rPr>
                <w:rFonts w:asciiTheme="majorBidi" w:hAnsiTheme="majorBidi" w:cstheme="majorBidi"/>
              </w:rPr>
              <w:t>Cytidine</w:t>
            </w:r>
          </w:p>
        </w:tc>
        <w:tc>
          <w:tcPr>
            <w:tcW w:w="1984" w:type="dxa"/>
          </w:tcPr>
          <w:p w:rsidR="00387042" w:rsidRPr="00171A54" w:rsidRDefault="00387042" w:rsidP="00BE6CB4">
            <w:pPr>
              <w:spacing w:after="0"/>
              <w:jc w:val="center"/>
              <w:rPr>
                <w:rFonts w:asciiTheme="majorBidi" w:hAnsiTheme="majorBidi" w:cstheme="majorBidi"/>
              </w:rPr>
            </w:pPr>
            <w:r w:rsidRPr="00171A54">
              <w:rPr>
                <w:rFonts w:asciiTheme="majorBidi" w:hAnsiTheme="majorBidi" w:cstheme="majorBidi"/>
              </w:rPr>
              <w:t>Acide cytidylique</w:t>
            </w:r>
          </w:p>
          <w:p w:rsidR="00BE6CB4" w:rsidRPr="00171A54" w:rsidRDefault="00BE6CB4" w:rsidP="00BE6CB4">
            <w:pPr>
              <w:spacing w:after="0"/>
              <w:jc w:val="center"/>
              <w:rPr>
                <w:rFonts w:asciiTheme="majorBidi" w:hAnsiTheme="majorBidi" w:cstheme="majorBidi"/>
              </w:rPr>
            </w:pPr>
            <w:r w:rsidRPr="00171A54">
              <w:rPr>
                <w:rFonts w:asciiTheme="majorBidi" w:hAnsiTheme="majorBidi" w:cstheme="majorBidi"/>
              </w:rPr>
              <w:t>(cytidylate)</w:t>
            </w:r>
          </w:p>
        </w:tc>
        <w:tc>
          <w:tcPr>
            <w:tcW w:w="1843"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CMP</w:t>
            </w:r>
          </w:p>
        </w:tc>
        <w:tc>
          <w:tcPr>
            <w:tcW w:w="1985"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dCMP</w:t>
            </w:r>
          </w:p>
        </w:tc>
        <w:tc>
          <w:tcPr>
            <w:tcW w:w="708"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C</w:t>
            </w:r>
          </w:p>
        </w:tc>
      </w:tr>
      <w:tr w:rsidR="00F54300" w:rsidRPr="00F54300" w:rsidTr="00F54300">
        <w:tc>
          <w:tcPr>
            <w:tcW w:w="1134"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Thymine</w:t>
            </w:r>
          </w:p>
        </w:tc>
        <w:tc>
          <w:tcPr>
            <w:tcW w:w="1418" w:type="dxa"/>
          </w:tcPr>
          <w:p w:rsidR="00387042" w:rsidRPr="00171A54" w:rsidRDefault="00387042" w:rsidP="00BE6CB4">
            <w:pPr>
              <w:spacing w:after="0" w:line="360" w:lineRule="auto"/>
              <w:jc w:val="center"/>
              <w:rPr>
                <w:rFonts w:asciiTheme="majorBidi" w:hAnsiTheme="majorBidi" w:cstheme="majorBidi"/>
              </w:rPr>
            </w:pPr>
            <w:r w:rsidRPr="00171A54">
              <w:rPr>
                <w:rFonts w:asciiTheme="majorBidi" w:hAnsiTheme="majorBidi" w:cstheme="majorBidi"/>
              </w:rPr>
              <w:t>thymidine</w:t>
            </w:r>
          </w:p>
        </w:tc>
        <w:tc>
          <w:tcPr>
            <w:tcW w:w="1984" w:type="dxa"/>
          </w:tcPr>
          <w:p w:rsidR="00387042" w:rsidRPr="00171A54" w:rsidRDefault="00387042" w:rsidP="00BE6CB4">
            <w:pPr>
              <w:spacing w:after="0"/>
              <w:jc w:val="center"/>
              <w:rPr>
                <w:rFonts w:asciiTheme="majorBidi" w:hAnsiTheme="majorBidi" w:cstheme="majorBidi"/>
              </w:rPr>
            </w:pPr>
            <w:r w:rsidRPr="00171A54">
              <w:rPr>
                <w:rFonts w:asciiTheme="majorBidi" w:hAnsiTheme="majorBidi" w:cstheme="majorBidi"/>
              </w:rPr>
              <w:t>Acide thymidylique</w:t>
            </w:r>
          </w:p>
          <w:p w:rsidR="00BE6CB4" w:rsidRPr="00171A54" w:rsidRDefault="00BE6CB4" w:rsidP="00BE6CB4">
            <w:pPr>
              <w:spacing w:after="0"/>
              <w:jc w:val="center"/>
              <w:rPr>
                <w:rFonts w:asciiTheme="majorBidi" w:hAnsiTheme="majorBidi" w:cstheme="majorBidi"/>
              </w:rPr>
            </w:pPr>
            <w:r w:rsidRPr="00171A54">
              <w:rPr>
                <w:rFonts w:asciiTheme="majorBidi" w:hAnsiTheme="majorBidi" w:cstheme="majorBidi"/>
              </w:rPr>
              <w:t>(thymidylate)</w:t>
            </w:r>
          </w:p>
        </w:tc>
        <w:tc>
          <w:tcPr>
            <w:tcW w:w="1843"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w:t>
            </w:r>
          </w:p>
        </w:tc>
        <w:tc>
          <w:tcPr>
            <w:tcW w:w="1985"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dTMP</w:t>
            </w:r>
          </w:p>
        </w:tc>
        <w:tc>
          <w:tcPr>
            <w:tcW w:w="708"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T</w:t>
            </w:r>
          </w:p>
        </w:tc>
      </w:tr>
      <w:tr w:rsidR="00F54300" w:rsidRPr="00F54300" w:rsidTr="00F54300">
        <w:trPr>
          <w:trHeight w:val="70"/>
        </w:trPr>
        <w:tc>
          <w:tcPr>
            <w:tcW w:w="1134"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Uracile</w:t>
            </w:r>
          </w:p>
        </w:tc>
        <w:tc>
          <w:tcPr>
            <w:tcW w:w="1418" w:type="dxa"/>
          </w:tcPr>
          <w:p w:rsidR="00387042" w:rsidRPr="00171A54" w:rsidRDefault="00387042" w:rsidP="00BE6CB4">
            <w:pPr>
              <w:spacing w:after="0" w:line="360" w:lineRule="auto"/>
              <w:jc w:val="center"/>
              <w:rPr>
                <w:rFonts w:asciiTheme="majorBidi" w:hAnsiTheme="majorBidi" w:cstheme="majorBidi"/>
              </w:rPr>
            </w:pPr>
            <w:r w:rsidRPr="00171A54">
              <w:rPr>
                <w:rFonts w:asciiTheme="majorBidi" w:hAnsiTheme="majorBidi" w:cstheme="majorBidi"/>
              </w:rPr>
              <w:t>Uridine</w:t>
            </w:r>
          </w:p>
        </w:tc>
        <w:tc>
          <w:tcPr>
            <w:tcW w:w="1984" w:type="dxa"/>
          </w:tcPr>
          <w:p w:rsidR="00387042" w:rsidRPr="00171A54" w:rsidRDefault="00387042" w:rsidP="00BE6CB4">
            <w:pPr>
              <w:spacing w:after="0"/>
              <w:jc w:val="center"/>
              <w:rPr>
                <w:rFonts w:asciiTheme="majorBidi" w:hAnsiTheme="majorBidi" w:cstheme="majorBidi"/>
              </w:rPr>
            </w:pPr>
            <w:r w:rsidRPr="00171A54">
              <w:rPr>
                <w:rFonts w:asciiTheme="majorBidi" w:hAnsiTheme="majorBidi" w:cstheme="majorBidi"/>
              </w:rPr>
              <w:t>Acide uridylique</w:t>
            </w:r>
          </w:p>
          <w:p w:rsidR="00BE6CB4" w:rsidRPr="00171A54" w:rsidRDefault="00BE6CB4" w:rsidP="00BE6CB4">
            <w:pPr>
              <w:spacing w:after="0"/>
              <w:jc w:val="center"/>
              <w:rPr>
                <w:rFonts w:asciiTheme="majorBidi" w:hAnsiTheme="majorBidi" w:cstheme="majorBidi"/>
              </w:rPr>
            </w:pPr>
            <w:r w:rsidRPr="00171A54">
              <w:rPr>
                <w:rFonts w:asciiTheme="majorBidi" w:hAnsiTheme="majorBidi" w:cstheme="majorBidi"/>
              </w:rPr>
              <w:t>(uridylate)</w:t>
            </w:r>
          </w:p>
        </w:tc>
        <w:tc>
          <w:tcPr>
            <w:tcW w:w="1843"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UMP</w:t>
            </w:r>
          </w:p>
        </w:tc>
        <w:tc>
          <w:tcPr>
            <w:tcW w:w="1985"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w:t>
            </w:r>
          </w:p>
        </w:tc>
        <w:tc>
          <w:tcPr>
            <w:tcW w:w="708" w:type="dxa"/>
          </w:tcPr>
          <w:p w:rsidR="00387042" w:rsidRPr="00F54300" w:rsidRDefault="00387042" w:rsidP="00BE6CB4">
            <w:pPr>
              <w:spacing w:after="0" w:line="360" w:lineRule="auto"/>
              <w:jc w:val="center"/>
              <w:rPr>
                <w:rFonts w:asciiTheme="majorBidi" w:hAnsiTheme="majorBidi" w:cstheme="majorBidi"/>
              </w:rPr>
            </w:pPr>
            <w:r w:rsidRPr="00F54300">
              <w:rPr>
                <w:rFonts w:asciiTheme="majorBidi" w:hAnsiTheme="majorBidi" w:cstheme="majorBidi"/>
              </w:rPr>
              <w:t>U</w:t>
            </w:r>
          </w:p>
        </w:tc>
      </w:tr>
    </w:tbl>
    <w:p w:rsidR="00F640B3" w:rsidRDefault="00F640B3" w:rsidP="00EB2966">
      <w:pPr>
        <w:spacing w:line="240" w:lineRule="auto"/>
        <w:rPr>
          <w:rFonts w:asciiTheme="majorBidi" w:hAnsiTheme="majorBidi" w:cstheme="majorBidi"/>
          <w:b/>
          <w:bCs/>
          <w:sz w:val="24"/>
          <w:szCs w:val="24"/>
        </w:rPr>
      </w:pPr>
    </w:p>
    <w:p w:rsidR="00BD0241" w:rsidRDefault="00F640B3" w:rsidP="00161E50">
      <w:pPr>
        <w:rPr>
          <w:rFonts w:asciiTheme="majorBidi" w:hAnsiTheme="majorBidi" w:cstheme="majorBidi"/>
          <w:b/>
          <w:bCs/>
          <w:sz w:val="24"/>
          <w:szCs w:val="24"/>
        </w:rPr>
      </w:pPr>
      <w:r>
        <w:rPr>
          <w:rFonts w:asciiTheme="majorBidi" w:hAnsiTheme="majorBidi" w:cstheme="majorBidi"/>
          <w:b/>
          <w:bCs/>
          <w:sz w:val="24"/>
          <w:szCs w:val="24"/>
        </w:rPr>
        <w:t xml:space="preserve">I.2. </w:t>
      </w:r>
      <w:r w:rsidRPr="00F640B3">
        <w:rPr>
          <w:rFonts w:asciiTheme="majorBidi" w:hAnsiTheme="majorBidi" w:cstheme="majorBidi"/>
          <w:b/>
          <w:bCs/>
          <w:sz w:val="24"/>
          <w:szCs w:val="24"/>
        </w:rPr>
        <w:t>L</w:t>
      </w:r>
      <w:r w:rsidR="00BA0C5E" w:rsidRPr="00F640B3">
        <w:rPr>
          <w:rFonts w:asciiTheme="majorBidi" w:hAnsiTheme="majorBidi" w:cstheme="majorBidi"/>
          <w:b/>
          <w:bCs/>
          <w:sz w:val="24"/>
          <w:szCs w:val="24"/>
        </w:rPr>
        <w:t xml:space="preserve">es </w:t>
      </w:r>
      <w:r w:rsidR="00161E50">
        <w:rPr>
          <w:rFonts w:asciiTheme="majorBidi" w:hAnsiTheme="majorBidi" w:cstheme="majorBidi"/>
          <w:b/>
          <w:bCs/>
          <w:sz w:val="24"/>
          <w:szCs w:val="24"/>
        </w:rPr>
        <w:t>liaisons reliant les nucleotides</w:t>
      </w:r>
    </w:p>
    <w:p w:rsidR="00F640B3" w:rsidRDefault="00F640B3" w:rsidP="0098253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F640B3">
        <w:rPr>
          <w:rFonts w:asciiTheme="majorBidi" w:hAnsiTheme="majorBidi" w:cstheme="majorBidi"/>
          <w:sz w:val="24"/>
          <w:szCs w:val="24"/>
        </w:rPr>
        <w:t xml:space="preserve">Les acides nucléiques sont des </w:t>
      </w:r>
      <w:r>
        <w:rPr>
          <w:rFonts w:asciiTheme="majorBidi" w:hAnsiTheme="majorBidi" w:cstheme="majorBidi"/>
          <w:sz w:val="24"/>
          <w:szCs w:val="24"/>
        </w:rPr>
        <w:t xml:space="preserve">polymères dont l’unité de base </w:t>
      </w:r>
      <w:r w:rsidRPr="00F640B3">
        <w:rPr>
          <w:rFonts w:asciiTheme="majorBidi" w:hAnsiTheme="majorBidi" w:cstheme="majorBidi"/>
          <w:sz w:val="24"/>
          <w:szCs w:val="24"/>
        </w:rPr>
        <w:t xml:space="preserve">est le nucléotide. </w:t>
      </w:r>
      <w:r>
        <w:rPr>
          <w:rFonts w:asciiTheme="majorBidi" w:hAnsiTheme="majorBidi" w:cstheme="majorBidi"/>
          <w:sz w:val="24"/>
          <w:szCs w:val="24"/>
        </w:rPr>
        <w:t xml:space="preserve">Ces nucléotides sont </w:t>
      </w:r>
      <w:r w:rsidR="00982533">
        <w:rPr>
          <w:rFonts w:asciiTheme="majorBidi" w:hAnsiTheme="majorBidi" w:cstheme="majorBidi"/>
          <w:sz w:val="24"/>
          <w:szCs w:val="24"/>
        </w:rPr>
        <w:t>assemblés</w:t>
      </w:r>
      <w:r>
        <w:rPr>
          <w:rFonts w:asciiTheme="majorBidi" w:hAnsiTheme="majorBidi" w:cstheme="majorBidi"/>
          <w:sz w:val="24"/>
          <w:szCs w:val="24"/>
        </w:rPr>
        <w:t xml:space="preserve"> par </w:t>
      </w:r>
      <w:r w:rsidRPr="00F640B3">
        <w:rPr>
          <w:rFonts w:asciiTheme="majorBidi" w:hAnsiTheme="majorBidi" w:cstheme="majorBidi"/>
          <w:sz w:val="24"/>
          <w:szCs w:val="24"/>
        </w:rPr>
        <w:t>des liaisons ester. Une molécule d’eau est donc éliminée entre un OH du phosphate et un H de la fonction alcool située en 3’ de l’ose. Quand le phosphate présent ses deux fonctions acide bloquées dans la formation d’ester, on parle de la liaison phosphodiester</w:t>
      </w:r>
      <w:r>
        <w:rPr>
          <w:rFonts w:asciiTheme="majorBidi" w:hAnsiTheme="majorBidi" w:cstheme="majorBidi"/>
          <w:sz w:val="24"/>
          <w:szCs w:val="24"/>
        </w:rPr>
        <w:t xml:space="preserve"> (Fig.6)</w:t>
      </w:r>
      <w:r w:rsidRPr="00F640B3">
        <w:rPr>
          <w:rFonts w:asciiTheme="majorBidi" w:hAnsiTheme="majorBidi" w:cstheme="majorBidi"/>
          <w:sz w:val="24"/>
          <w:szCs w:val="24"/>
        </w:rPr>
        <w:t xml:space="preserve">. </w:t>
      </w:r>
    </w:p>
    <w:p w:rsidR="00F640B3" w:rsidRDefault="00CD407A" w:rsidP="00EB2966">
      <w:pPr>
        <w:spacing w:line="24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extent cx="4276725" cy="40576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6725" cy="4057650"/>
                    </a:xfrm>
                    <a:prstGeom prst="rect">
                      <a:avLst/>
                    </a:prstGeom>
                    <a:noFill/>
                    <a:ln>
                      <a:noFill/>
                    </a:ln>
                  </pic:spPr>
                </pic:pic>
              </a:graphicData>
            </a:graphic>
          </wp:inline>
        </w:drawing>
      </w:r>
    </w:p>
    <w:p w:rsidR="00CD407A" w:rsidRDefault="00F640B3" w:rsidP="00CD407A">
      <w:pPr>
        <w:spacing w:line="360" w:lineRule="auto"/>
        <w:jc w:val="center"/>
        <w:rPr>
          <w:rFonts w:asciiTheme="majorBidi" w:hAnsiTheme="majorBidi" w:cstheme="majorBidi"/>
          <w:sz w:val="24"/>
          <w:szCs w:val="24"/>
        </w:rPr>
      </w:pPr>
      <w:r>
        <w:rPr>
          <w:rFonts w:asciiTheme="majorBidi" w:hAnsiTheme="majorBidi" w:cstheme="majorBidi"/>
          <w:b/>
          <w:bCs/>
          <w:sz w:val="24"/>
          <w:szCs w:val="24"/>
        </w:rPr>
        <w:t xml:space="preserve">Fig.6 </w:t>
      </w:r>
      <w:r w:rsidR="00685909">
        <w:rPr>
          <w:rFonts w:asciiTheme="majorBidi" w:hAnsiTheme="majorBidi" w:cstheme="majorBidi"/>
          <w:sz w:val="24"/>
          <w:szCs w:val="24"/>
        </w:rPr>
        <w:t>Liaison</w:t>
      </w:r>
      <w:r w:rsidR="00472FA3">
        <w:rPr>
          <w:rFonts w:asciiTheme="majorBidi" w:hAnsiTheme="majorBidi" w:cstheme="majorBidi"/>
          <w:sz w:val="24"/>
          <w:szCs w:val="24"/>
        </w:rPr>
        <w:t>s</w:t>
      </w:r>
      <w:r w:rsidR="00685909">
        <w:rPr>
          <w:rFonts w:asciiTheme="majorBidi" w:hAnsiTheme="majorBidi" w:cstheme="majorBidi"/>
          <w:sz w:val="24"/>
          <w:szCs w:val="24"/>
        </w:rPr>
        <w:t xml:space="preserve"> phosphodiester </w:t>
      </w:r>
      <w:r w:rsidR="00472FA3">
        <w:rPr>
          <w:rFonts w:asciiTheme="majorBidi" w:hAnsiTheme="majorBidi" w:cstheme="majorBidi"/>
          <w:sz w:val="24"/>
          <w:szCs w:val="24"/>
        </w:rPr>
        <w:t>relient les nucléotides dans le polynucléotide d’ADN</w:t>
      </w:r>
    </w:p>
    <w:p w:rsidR="00F17381" w:rsidRDefault="00F627E9" w:rsidP="00F17381">
      <w:pPr>
        <w:spacing w:line="360" w:lineRule="auto"/>
        <w:jc w:val="both"/>
        <w:rPr>
          <w:rFonts w:asciiTheme="majorBidi" w:hAnsiTheme="majorBidi" w:cstheme="majorBidi"/>
          <w:sz w:val="24"/>
          <w:szCs w:val="24"/>
        </w:rPr>
      </w:pPr>
      <w:r w:rsidRPr="00F627E9">
        <w:rPr>
          <w:rFonts w:asciiTheme="majorBidi" w:hAnsiTheme="majorBidi" w:cstheme="majorBidi"/>
          <w:sz w:val="24"/>
          <w:szCs w:val="24"/>
        </w:rPr>
        <w:t xml:space="preserve">         </w:t>
      </w:r>
      <w:r w:rsidR="00DA5727">
        <w:rPr>
          <w:rFonts w:asciiTheme="majorBidi" w:hAnsiTheme="majorBidi" w:cstheme="majorBidi"/>
          <w:sz w:val="24"/>
          <w:szCs w:val="24"/>
        </w:rPr>
        <w:t>L</w:t>
      </w:r>
      <w:r>
        <w:rPr>
          <w:rFonts w:asciiTheme="majorBidi" w:hAnsiTheme="majorBidi" w:cstheme="majorBidi"/>
          <w:sz w:val="24"/>
          <w:szCs w:val="24"/>
        </w:rPr>
        <w:t>orsqu'une deuxi</w:t>
      </w:r>
      <w:r w:rsidR="00DA5727">
        <w:rPr>
          <w:rFonts w:asciiTheme="majorBidi" w:hAnsiTheme="majorBidi" w:cstheme="majorBidi"/>
          <w:sz w:val="24"/>
          <w:szCs w:val="24"/>
        </w:rPr>
        <w:t>ème, puis une troisième molécule d'acide phosphorique vont se greffer sur la premiè</w:t>
      </w:r>
      <w:r w:rsidR="00A36F65">
        <w:rPr>
          <w:rFonts w:asciiTheme="majorBidi" w:hAnsiTheme="majorBidi" w:cstheme="majorBidi"/>
          <w:sz w:val="24"/>
          <w:szCs w:val="24"/>
        </w:rPr>
        <w:t xml:space="preserve">re on parle alors successivement de nucléotides mono-, di- et triphosphate, et la liaison est de type anhydride </w:t>
      </w:r>
      <w:r w:rsidR="00F17381">
        <w:rPr>
          <w:rFonts w:asciiTheme="majorBidi" w:hAnsiTheme="majorBidi" w:cstheme="majorBidi"/>
          <w:sz w:val="24"/>
          <w:szCs w:val="24"/>
        </w:rPr>
        <w:t>d'acide.</w:t>
      </w:r>
    </w:p>
    <w:p w:rsidR="0093778B" w:rsidRDefault="0093778B" w:rsidP="00F17381">
      <w:pPr>
        <w:spacing w:line="360" w:lineRule="auto"/>
        <w:jc w:val="both"/>
        <w:rPr>
          <w:rFonts w:asciiTheme="majorBidi" w:hAnsiTheme="majorBidi" w:cstheme="majorBidi"/>
          <w:sz w:val="24"/>
          <w:szCs w:val="24"/>
        </w:rPr>
      </w:pPr>
      <w:r w:rsidRPr="0093778B">
        <w:rPr>
          <w:rFonts w:asciiTheme="majorBidi" w:hAnsiTheme="majorBidi" w:cstheme="majorBidi"/>
          <w:sz w:val="24"/>
          <w:szCs w:val="24"/>
        </w:rPr>
        <w:t xml:space="preserve">         On lit toujours un acide nucléique dans le sens de l’extrémité 5’ comportant un groupement phosphate libre vers l’extrémité 3’ </w:t>
      </w:r>
      <w:r>
        <w:rPr>
          <w:rFonts w:asciiTheme="majorBidi" w:hAnsiTheme="majorBidi" w:cstheme="majorBidi"/>
          <w:sz w:val="24"/>
          <w:szCs w:val="24"/>
        </w:rPr>
        <w:t xml:space="preserve">qui possède un OH libre (Fig.6), et la séquence des bases d'ADN sera écrite dans le sens de </w:t>
      </w:r>
      <w:r w:rsidRPr="0093778B">
        <w:rPr>
          <w:rFonts w:asciiTheme="majorBidi" w:hAnsiTheme="majorBidi" w:cstheme="majorBidi"/>
          <w:sz w:val="24"/>
          <w:szCs w:val="24"/>
        </w:rPr>
        <w:t>5’</w:t>
      </w:r>
      <w:r>
        <w:rPr>
          <w:rFonts w:asciiTheme="majorBidi" w:hAnsiTheme="majorBidi" w:cstheme="majorBidi"/>
          <w:sz w:val="24"/>
          <w:szCs w:val="24"/>
        </w:rPr>
        <w:t xml:space="preserve"> vers </w:t>
      </w:r>
      <w:r w:rsidRPr="0093778B">
        <w:rPr>
          <w:rFonts w:asciiTheme="majorBidi" w:hAnsiTheme="majorBidi" w:cstheme="majorBidi"/>
          <w:sz w:val="24"/>
          <w:szCs w:val="24"/>
        </w:rPr>
        <w:t>3’</w:t>
      </w:r>
      <w:r>
        <w:rPr>
          <w:rFonts w:asciiTheme="majorBidi" w:hAnsiTheme="majorBidi" w:cstheme="majorBidi"/>
          <w:sz w:val="24"/>
          <w:szCs w:val="24"/>
        </w:rPr>
        <w:t>.</w:t>
      </w:r>
    </w:p>
    <w:p w:rsidR="0093778B" w:rsidRDefault="0093778B" w:rsidP="0093778B">
      <w:pPr>
        <w:spacing w:line="360" w:lineRule="auto"/>
        <w:jc w:val="both"/>
        <w:rPr>
          <w:rFonts w:asciiTheme="majorBidi" w:hAnsiTheme="majorBidi" w:cstheme="majorBidi"/>
          <w:sz w:val="24"/>
          <w:szCs w:val="24"/>
        </w:rPr>
      </w:pPr>
      <w:r w:rsidRPr="0093778B">
        <w:rPr>
          <w:rFonts w:asciiTheme="majorBidi" w:hAnsiTheme="majorBidi" w:cstheme="majorBidi"/>
          <w:b/>
          <w:bCs/>
          <w:sz w:val="24"/>
          <w:szCs w:val="24"/>
        </w:rPr>
        <w:t xml:space="preserve">         Exemple :</w:t>
      </w:r>
      <w:r>
        <w:rPr>
          <w:rFonts w:asciiTheme="majorBidi" w:hAnsiTheme="majorBidi" w:cstheme="majorBidi"/>
          <w:sz w:val="24"/>
          <w:szCs w:val="24"/>
        </w:rPr>
        <w:t xml:space="preserve"> </w:t>
      </w:r>
      <w:r w:rsidRPr="0093778B">
        <w:rPr>
          <w:rFonts w:asciiTheme="majorBidi" w:hAnsiTheme="majorBidi" w:cstheme="majorBidi"/>
          <w:sz w:val="24"/>
          <w:szCs w:val="24"/>
        </w:rPr>
        <w:t>5’</w:t>
      </w:r>
      <w:r>
        <w:rPr>
          <w:rFonts w:asciiTheme="majorBidi" w:hAnsiTheme="majorBidi" w:cstheme="majorBidi"/>
          <w:sz w:val="24"/>
          <w:szCs w:val="24"/>
        </w:rPr>
        <w:t xml:space="preserve"> TGCA </w:t>
      </w:r>
      <w:r w:rsidRPr="0093778B">
        <w:rPr>
          <w:rFonts w:asciiTheme="majorBidi" w:hAnsiTheme="majorBidi" w:cstheme="majorBidi"/>
          <w:sz w:val="24"/>
          <w:szCs w:val="24"/>
        </w:rPr>
        <w:t>3’</w:t>
      </w:r>
      <w:r>
        <w:rPr>
          <w:rFonts w:asciiTheme="majorBidi" w:hAnsiTheme="majorBidi" w:cstheme="majorBidi"/>
          <w:sz w:val="24"/>
          <w:szCs w:val="24"/>
        </w:rPr>
        <w:t xml:space="preserve"> ou encore TGGCA</w:t>
      </w:r>
    </w:p>
    <w:p w:rsidR="00BA0C5E" w:rsidRDefault="00D41F46" w:rsidP="00BA0C5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BA0C5E">
        <w:rPr>
          <w:rFonts w:asciiTheme="majorBidi" w:hAnsiTheme="majorBidi" w:cstheme="majorBidi"/>
          <w:b/>
          <w:bCs/>
          <w:sz w:val="24"/>
          <w:szCs w:val="24"/>
        </w:rPr>
        <w:t xml:space="preserve"> </w:t>
      </w:r>
      <w:r w:rsidR="00AF69BC">
        <w:rPr>
          <w:rFonts w:asciiTheme="majorBidi" w:hAnsiTheme="majorBidi" w:cstheme="majorBidi"/>
          <w:b/>
          <w:bCs/>
          <w:sz w:val="24"/>
          <w:szCs w:val="24"/>
        </w:rPr>
        <w:t>L</w:t>
      </w:r>
      <w:r w:rsidR="00AF69BC" w:rsidRPr="00BA0C5E">
        <w:rPr>
          <w:rFonts w:asciiTheme="majorBidi" w:hAnsiTheme="majorBidi" w:cstheme="majorBidi"/>
          <w:b/>
          <w:bCs/>
          <w:sz w:val="24"/>
          <w:szCs w:val="24"/>
        </w:rPr>
        <w:t>’ACIDE DESOXYRIBONUCLEIQUE (ADN)</w:t>
      </w:r>
    </w:p>
    <w:p w:rsidR="00BA0C5E" w:rsidRDefault="00BA0C5E" w:rsidP="00D41F4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D41F46">
        <w:rPr>
          <w:rFonts w:asciiTheme="majorBidi" w:hAnsiTheme="majorBidi" w:cstheme="majorBidi"/>
          <w:b/>
          <w:bCs/>
          <w:sz w:val="24"/>
          <w:szCs w:val="24"/>
        </w:rPr>
        <w:t>I.</w:t>
      </w:r>
      <w:r>
        <w:rPr>
          <w:rFonts w:asciiTheme="majorBidi" w:hAnsiTheme="majorBidi" w:cstheme="majorBidi"/>
          <w:b/>
          <w:bCs/>
          <w:sz w:val="24"/>
          <w:szCs w:val="24"/>
        </w:rPr>
        <w:t xml:space="preserve">1. </w:t>
      </w:r>
      <w:r w:rsidR="00E41ECC" w:rsidRPr="00E41ECC">
        <w:rPr>
          <w:rFonts w:asciiTheme="majorBidi" w:hAnsiTheme="majorBidi" w:cstheme="majorBidi"/>
          <w:b/>
          <w:bCs/>
          <w:sz w:val="24"/>
          <w:szCs w:val="24"/>
        </w:rPr>
        <w:t>Structure d’</w:t>
      </w:r>
      <w:r w:rsidR="00E41ECC">
        <w:rPr>
          <w:rFonts w:asciiTheme="majorBidi" w:hAnsiTheme="majorBidi" w:cstheme="majorBidi"/>
          <w:b/>
          <w:bCs/>
          <w:sz w:val="24"/>
          <w:szCs w:val="24"/>
        </w:rPr>
        <w:t>ADN</w:t>
      </w:r>
    </w:p>
    <w:p w:rsidR="00093865" w:rsidRDefault="002F089B" w:rsidP="00731A69">
      <w:pPr>
        <w:spacing w:line="360" w:lineRule="auto"/>
        <w:jc w:val="both"/>
        <w:rPr>
          <w:rStyle w:val="apple-style-span"/>
          <w:rFonts w:asciiTheme="majorBidi" w:hAnsiTheme="majorBidi" w:cstheme="majorBidi"/>
          <w:sz w:val="24"/>
          <w:szCs w:val="24"/>
        </w:rPr>
      </w:pPr>
      <w:r w:rsidRPr="00BA67B6">
        <w:rPr>
          <w:rStyle w:val="apple-converted-space"/>
          <w:rFonts w:asciiTheme="majorBidi" w:hAnsiTheme="majorBidi" w:cstheme="majorBidi"/>
          <w:sz w:val="24"/>
          <w:szCs w:val="24"/>
        </w:rPr>
        <w:t> </w:t>
      </w:r>
      <w:r w:rsidR="00BA67B6">
        <w:rPr>
          <w:rStyle w:val="apple-converted-space"/>
          <w:rFonts w:asciiTheme="majorBidi" w:hAnsiTheme="majorBidi" w:cstheme="majorBidi"/>
          <w:sz w:val="24"/>
          <w:szCs w:val="24"/>
        </w:rPr>
        <w:t xml:space="preserve"> </w:t>
      </w:r>
      <w:r w:rsidR="00503F02">
        <w:rPr>
          <w:rStyle w:val="apple-converted-space"/>
          <w:rFonts w:asciiTheme="majorBidi" w:hAnsiTheme="majorBidi" w:cstheme="majorBidi"/>
          <w:sz w:val="24"/>
          <w:szCs w:val="24"/>
        </w:rPr>
        <w:t xml:space="preserve"> </w:t>
      </w:r>
      <w:r w:rsidR="00CF0DD8">
        <w:rPr>
          <w:rStyle w:val="apple-style-span"/>
          <w:rFonts w:asciiTheme="majorBidi" w:hAnsiTheme="majorBidi" w:cstheme="majorBidi"/>
          <w:sz w:val="24"/>
          <w:szCs w:val="24"/>
        </w:rPr>
        <w:t xml:space="preserve">L’ADN contient toute l’information génétique, appelée génome, permettant le </w:t>
      </w:r>
      <w:r w:rsidRPr="002F089B">
        <w:rPr>
          <w:rStyle w:val="apple-style-span"/>
          <w:rFonts w:asciiTheme="majorBidi" w:hAnsiTheme="majorBidi" w:cstheme="majorBidi"/>
          <w:sz w:val="24"/>
          <w:szCs w:val="24"/>
        </w:rPr>
        <w:t>développement, le fonctionnement et la reproduction des</w:t>
      </w:r>
      <w:r w:rsidRPr="002F089B">
        <w:rPr>
          <w:rStyle w:val="apple-converted-space"/>
          <w:rFonts w:asciiTheme="majorBidi" w:hAnsiTheme="majorBidi" w:cstheme="majorBidi"/>
          <w:sz w:val="24"/>
          <w:szCs w:val="24"/>
        </w:rPr>
        <w:t> </w:t>
      </w:r>
      <w:hyperlink r:id="rId14" w:tooltip="Organisme (physiologie)" w:history="1">
        <w:r w:rsidRPr="002F089B">
          <w:rPr>
            <w:rStyle w:val="Hyperlink"/>
            <w:rFonts w:asciiTheme="majorBidi" w:hAnsiTheme="majorBidi" w:cstheme="majorBidi"/>
            <w:color w:val="auto"/>
            <w:sz w:val="24"/>
            <w:szCs w:val="24"/>
            <w:u w:val="none"/>
          </w:rPr>
          <w:t>êtres vivants</w:t>
        </w:r>
      </w:hyperlink>
      <w:r w:rsidR="00731A69">
        <w:rPr>
          <w:rStyle w:val="apple-style-span"/>
          <w:rFonts w:asciiTheme="majorBidi" w:hAnsiTheme="majorBidi" w:cstheme="majorBidi"/>
          <w:sz w:val="24"/>
          <w:szCs w:val="24"/>
        </w:rPr>
        <w:t>.</w:t>
      </w:r>
      <w:r w:rsidR="00093865">
        <w:rPr>
          <w:rStyle w:val="apple-style-span"/>
          <w:rFonts w:asciiTheme="majorBidi" w:hAnsiTheme="majorBidi" w:cstheme="majorBidi"/>
          <w:sz w:val="24"/>
          <w:szCs w:val="24"/>
        </w:rPr>
        <w:t xml:space="preserve"> Il est situé dans le noyau chez les eucaryotes, et directement dans le cytoplasme de la cellule chez les procaryotes.</w:t>
      </w:r>
    </w:p>
    <w:p w:rsidR="00731A69" w:rsidRDefault="00731A69" w:rsidP="00731A69">
      <w:pPr>
        <w:spacing w:line="360" w:lineRule="auto"/>
        <w:jc w:val="both"/>
        <w:rPr>
          <w:rStyle w:val="apple-style-span"/>
          <w:rFonts w:asciiTheme="majorBidi" w:hAnsiTheme="majorBidi" w:cstheme="majorBidi"/>
          <w:sz w:val="24"/>
          <w:szCs w:val="24"/>
        </w:rPr>
      </w:pPr>
      <w:r w:rsidRPr="00731A69">
        <w:rPr>
          <w:rStyle w:val="apple-style-span"/>
          <w:rFonts w:asciiTheme="majorBidi" w:hAnsiTheme="majorBidi" w:cstheme="majorBidi"/>
          <w:sz w:val="24"/>
          <w:szCs w:val="24"/>
        </w:rPr>
        <w:lastRenderedPageBreak/>
        <w:t xml:space="preserve">        </w:t>
      </w:r>
      <w:r>
        <w:rPr>
          <w:rStyle w:val="apple-style-span"/>
          <w:rFonts w:asciiTheme="majorBidi" w:hAnsiTheme="majorBidi" w:cstheme="majorBidi"/>
          <w:sz w:val="24"/>
          <w:szCs w:val="24"/>
        </w:rPr>
        <w:t>L'ADN est formé de deux brins complémentaires de nucléotides enroulés en double hélice (sauf certains virus).</w:t>
      </w:r>
    </w:p>
    <w:p w:rsidR="00BA67B6" w:rsidRPr="00BA67B6" w:rsidRDefault="00BA67B6" w:rsidP="00BA67B6">
      <w:pPr>
        <w:spacing w:line="360" w:lineRule="auto"/>
        <w:jc w:val="both"/>
        <w:rPr>
          <w:rStyle w:val="apple-style-span"/>
          <w:rFonts w:asciiTheme="majorBidi" w:hAnsiTheme="majorBidi" w:cstheme="majorBidi"/>
          <w:sz w:val="24"/>
          <w:szCs w:val="24"/>
        </w:rPr>
      </w:pPr>
      <w:r>
        <w:rPr>
          <w:rStyle w:val="apple-style-span"/>
          <w:rFonts w:asciiTheme="majorBidi" w:hAnsiTheme="majorBidi" w:cstheme="majorBidi"/>
          <w:sz w:val="24"/>
          <w:szCs w:val="24"/>
        </w:rPr>
        <w:t xml:space="preserve">        Les ADN présentent </w:t>
      </w:r>
      <w:r w:rsidRPr="00BA67B6">
        <w:rPr>
          <w:rStyle w:val="apple-style-span"/>
          <w:rFonts w:asciiTheme="majorBidi" w:hAnsiTheme="majorBidi" w:cstheme="majorBidi"/>
          <w:sz w:val="24"/>
          <w:szCs w:val="24"/>
        </w:rPr>
        <w:t>plusie</w:t>
      </w:r>
      <w:r>
        <w:rPr>
          <w:rStyle w:val="apple-style-span"/>
          <w:rFonts w:asciiTheme="majorBidi" w:hAnsiTheme="majorBidi" w:cstheme="majorBidi"/>
          <w:sz w:val="24"/>
          <w:szCs w:val="24"/>
        </w:rPr>
        <w:t xml:space="preserve">urs caractéristiques propres et </w:t>
      </w:r>
      <w:r w:rsidRPr="00BA67B6">
        <w:rPr>
          <w:rStyle w:val="apple-style-span"/>
          <w:rFonts w:asciiTheme="majorBidi" w:hAnsiTheme="majorBidi" w:cstheme="majorBidi"/>
          <w:sz w:val="24"/>
          <w:szCs w:val="24"/>
        </w:rPr>
        <w:t>qui les opposent aux ARN :</w:t>
      </w:r>
    </w:p>
    <w:p w:rsidR="00BA67B6" w:rsidRDefault="00BA67B6" w:rsidP="00BA67B6">
      <w:pPr>
        <w:pStyle w:val="ListParagraph"/>
        <w:numPr>
          <w:ilvl w:val="0"/>
          <w:numId w:val="2"/>
        </w:numPr>
        <w:spacing w:line="360" w:lineRule="auto"/>
        <w:jc w:val="both"/>
        <w:rPr>
          <w:rStyle w:val="apple-style-span"/>
          <w:rFonts w:asciiTheme="majorBidi" w:hAnsiTheme="majorBidi" w:cstheme="majorBidi"/>
          <w:sz w:val="24"/>
          <w:szCs w:val="24"/>
        </w:rPr>
      </w:pPr>
      <w:r w:rsidRPr="00BA67B6">
        <w:rPr>
          <w:rStyle w:val="apple-style-span"/>
          <w:rFonts w:asciiTheme="majorBidi" w:hAnsiTheme="majorBidi" w:cstheme="majorBidi"/>
          <w:sz w:val="24"/>
          <w:szCs w:val="24"/>
        </w:rPr>
        <w:t>L’ose : le 2’-désoxyribose (remplacé par le ribose dans l’ARN)</w:t>
      </w:r>
    </w:p>
    <w:p w:rsidR="00BA67B6" w:rsidRPr="00BA67B6" w:rsidRDefault="00BA67B6" w:rsidP="00BA67B6">
      <w:pPr>
        <w:pStyle w:val="ListParagraph"/>
        <w:numPr>
          <w:ilvl w:val="0"/>
          <w:numId w:val="2"/>
        </w:numPr>
        <w:spacing w:line="360" w:lineRule="auto"/>
        <w:jc w:val="both"/>
        <w:rPr>
          <w:rStyle w:val="apple-style-span"/>
          <w:rFonts w:asciiTheme="majorBidi" w:hAnsiTheme="majorBidi" w:cstheme="majorBidi"/>
          <w:sz w:val="24"/>
          <w:szCs w:val="24"/>
        </w:rPr>
      </w:pPr>
      <w:r w:rsidRPr="00BA67B6">
        <w:rPr>
          <w:rStyle w:val="apple-style-span"/>
          <w:rFonts w:asciiTheme="majorBidi" w:hAnsiTheme="majorBidi" w:cstheme="majorBidi"/>
          <w:sz w:val="24"/>
          <w:szCs w:val="24"/>
        </w:rPr>
        <w:t>L</w:t>
      </w:r>
      <w:r>
        <w:rPr>
          <w:rStyle w:val="apple-style-span"/>
          <w:rFonts w:asciiTheme="majorBidi" w:hAnsiTheme="majorBidi" w:cstheme="majorBidi"/>
          <w:sz w:val="24"/>
          <w:szCs w:val="24"/>
        </w:rPr>
        <w:t xml:space="preserve">es bases : A, C, G et T. </w:t>
      </w:r>
      <w:r w:rsidRPr="00BA67B6">
        <w:rPr>
          <w:rStyle w:val="apple-style-span"/>
          <w:rFonts w:asciiTheme="majorBidi" w:hAnsiTheme="majorBidi" w:cstheme="majorBidi"/>
          <w:sz w:val="24"/>
          <w:szCs w:val="24"/>
        </w:rPr>
        <w:t>Dans les ARN, T est remplacé par U (uracile)</w:t>
      </w:r>
    </w:p>
    <w:p w:rsidR="00C3320C" w:rsidRPr="00093865" w:rsidRDefault="00BA67B6" w:rsidP="00093865">
      <w:pPr>
        <w:pStyle w:val="ListParagraph"/>
        <w:numPr>
          <w:ilvl w:val="0"/>
          <w:numId w:val="2"/>
        </w:numPr>
        <w:spacing w:line="360" w:lineRule="auto"/>
        <w:jc w:val="both"/>
        <w:rPr>
          <w:rStyle w:val="apple-style-span"/>
          <w:rFonts w:asciiTheme="majorBidi" w:hAnsiTheme="majorBidi" w:cstheme="majorBidi"/>
          <w:sz w:val="24"/>
          <w:szCs w:val="24"/>
        </w:rPr>
      </w:pPr>
      <w:r w:rsidRPr="00BA67B6">
        <w:rPr>
          <w:rStyle w:val="apple-style-span"/>
          <w:rFonts w:asciiTheme="majorBidi" w:hAnsiTheme="majorBidi" w:cstheme="majorBidi"/>
          <w:sz w:val="24"/>
          <w:szCs w:val="24"/>
        </w:rPr>
        <w:t>Les polymères de nucléotides : la molécule d’ADN est constitué de deux chaines (ou brins) de nucléotides. Les molécules d’ARN sont le plus souvent sous forme d’un seul brin.</w:t>
      </w:r>
    </w:p>
    <w:p w:rsidR="0061286F" w:rsidRDefault="000D4EE5" w:rsidP="00D41F4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D41F46">
        <w:rPr>
          <w:rFonts w:asciiTheme="majorBidi" w:hAnsiTheme="majorBidi" w:cstheme="majorBidi"/>
          <w:b/>
          <w:bCs/>
          <w:sz w:val="24"/>
          <w:szCs w:val="24"/>
        </w:rPr>
        <w:t>I.</w:t>
      </w:r>
      <w:r>
        <w:rPr>
          <w:rFonts w:asciiTheme="majorBidi" w:hAnsiTheme="majorBidi" w:cstheme="majorBidi"/>
          <w:b/>
          <w:bCs/>
          <w:sz w:val="24"/>
          <w:szCs w:val="24"/>
        </w:rPr>
        <w:t>2. L</w:t>
      </w:r>
      <w:r w:rsidRPr="000D4EE5">
        <w:rPr>
          <w:rFonts w:asciiTheme="majorBidi" w:hAnsiTheme="majorBidi" w:cstheme="majorBidi"/>
          <w:b/>
          <w:bCs/>
          <w:sz w:val="24"/>
          <w:szCs w:val="24"/>
        </w:rPr>
        <w:t>es caractéristiques des chaines d’ADN</w:t>
      </w:r>
    </w:p>
    <w:p w:rsidR="0061286F" w:rsidRPr="0061286F" w:rsidRDefault="00F17653" w:rsidP="0061286F">
      <w:pPr>
        <w:spacing w:line="360" w:lineRule="auto"/>
        <w:jc w:val="both"/>
        <w:rPr>
          <w:rFonts w:asciiTheme="majorBidi" w:hAnsiTheme="majorBidi" w:cstheme="majorBidi"/>
          <w:sz w:val="24"/>
          <w:szCs w:val="24"/>
        </w:rPr>
      </w:pPr>
      <w:r w:rsidRPr="00F17653">
        <w:rPr>
          <w:rFonts w:asciiTheme="majorBidi" w:hAnsiTheme="majorBidi" w:cstheme="majorBidi"/>
          <w:sz w:val="24"/>
          <w:szCs w:val="24"/>
        </w:rPr>
        <w:t xml:space="preserve">        </w:t>
      </w:r>
      <w:r w:rsidR="0061286F" w:rsidRPr="0061286F">
        <w:rPr>
          <w:rFonts w:asciiTheme="majorBidi" w:hAnsiTheme="majorBidi" w:cstheme="majorBidi"/>
          <w:sz w:val="24"/>
          <w:szCs w:val="24"/>
        </w:rPr>
        <w:t>Elles sont au nombre de 3</w:t>
      </w:r>
      <w:r>
        <w:rPr>
          <w:rFonts w:asciiTheme="majorBidi" w:hAnsiTheme="majorBidi" w:cstheme="majorBidi"/>
          <w:sz w:val="24"/>
          <w:szCs w:val="24"/>
        </w:rPr>
        <w:t xml:space="preserve"> </w:t>
      </w:r>
      <w:r w:rsidR="0061286F" w:rsidRPr="0061286F">
        <w:rPr>
          <w:rFonts w:asciiTheme="majorBidi" w:hAnsiTheme="majorBidi" w:cstheme="majorBidi"/>
          <w:sz w:val="24"/>
          <w:szCs w:val="24"/>
        </w:rPr>
        <w:t xml:space="preserve">: antiparallèles, complémentaires et hélicoïdales </w:t>
      </w:r>
    </w:p>
    <w:p w:rsidR="0061286F" w:rsidRDefault="0061286F" w:rsidP="007A0859">
      <w:pPr>
        <w:pStyle w:val="ListParagraph"/>
        <w:numPr>
          <w:ilvl w:val="0"/>
          <w:numId w:val="3"/>
        </w:numPr>
        <w:spacing w:line="360" w:lineRule="auto"/>
        <w:jc w:val="both"/>
        <w:rPr>
          <w:rFonts w:asciiTheme="majorBidi" w:hAnsiTheme="majorBidi" w:cstheme="majorBidi"/>
          <w:sz w:val="24"/>
          <w:szCs w:val="24"/>
        </w:rPr>
      </w:pPr>
      <w:r w:rsidRPr="0061286F">
        <w:rPr>
          <w:rFonts w:asciiTheme="majorBidi" w:hAnsiTheme="majorBidi" w:cstheme="majorBidi"/>
          <w:b/>
          <w:bCs/>
          <w:sz w:val="24"/>
          <w:szCs w:val="24"/>
        </w:rPr>
        <w:t>Antiparallèles :</w:t>
      </w:r>
      <w:r w:rsidRPr="0061286F">
        <w:rPr>
          <w:rFonts w:asciiTheme="majorBidi" w:hAnsiTheme="majorBidi" w:cstheme="majorBidi"/>
          <w:sz w:val="24"/>
          <w:szCs w:val="24"/>
        </w:rPr>
        <w:t xml:space="preserve"> les deux brins d’une molécule d’ADN sont disposés </w:t>
      </w:r>
      <w:r w:rsidR="00F17653">
        <w:rPr>
          <w:rFonts w:asciiTheme="majorBidi" w:hAnsiTheme="majorBidi" w:cstheme="majorBidi"/>
          <w:sz w:val="24"/>
          <w:szCs w:val="24"/>
        </w:rPr>
        <w:t xml:space="preserve">en parallèle </w:t>
      </w:r>
      <w:r w:rsidRPr="0061286F">
        <w:rPr>
          <w:rFonts w:asciiTheme="majorBidi" w:hAnsiTheme="majorBidi" w:cstheme="majorBidi"/>
          <w:sz w:val="24"/>
          <w:szCs w:val="24"/>
        </w:rPr>
        <w:t>dans des directions opposées. Un brin est orienté dans une direction 5’→ 3’ et un deuxième brin or</w:t>
      </w:r>
      <w:r w:rsidR="007A0859">
        <w:rPr>
          <w:rFonts w:asciiTheme="majorBidi" w:hAnsiTheme="majorBidi" w:cstheme="majorBidi"/>
          <w:sz w:val="24"/>
          <w:szCs w:val="24"/>
        </w:rPr>
        <w:t>ienté dans la direction opposée.</w:t>
      </w:r>
    </w:p>
    <w:p w:rsidR="007A0859" w:rsidRPr="008D4A2F" w:rsidRDefault="0061286F" w:rsidP="008D4A2F">
      <w:pPr>
        <w:pStyle w:val="ListParagraph"/>
        <w:numPr>
          <w:ilvl w:val="0"/>
          <w:numId w:val="3"/>
        </w:numPr>
        <w:spacing w:line="360" w:lineRule="auto"/>
        <w:jc w:val="both"/>
        <w:rPr>
          <w:rFonts w:asciiTheme="majorBidi" w:hAnsiTheme="majorBidi" w:cstheme="majorBidi"/>
          <w:sz w:val="24"/>
          <w:szCs w:val="24"/>
        </w:rPr>
      </w:pPr>
      <w:r w:rsidRPr="0061286F">
        <w:rPr>
          <w:rFonts w:asciiTheme="majorBidi" w:hAnsiTheme="majorBidi" w:cstheme="majorBidi"/>
          <w:b/>
          <w:bCs/>
          <w:sz w:val="24"/>
          <w:szCs w:val="24"/>
        </w:rPr>
        <w:t>Complémentaires :</w:t>
      </w:r>
      <w:r w:rsidRPr="0061286F">
        <w:rPr>
          <w:rFonts w:asciiTheme="majorBidi" w:hAnsiTheme="majorBidi" w:cstheme="majorBidi"/>
          <w:sz w:val="24"/>
          <w:szCs w:val="24"/>
        </w:rPr>
        <w:t xml:space="preserve"> l’appariement des bases des deux brins d’une molécule d’ADN se fait suivant la règle de complémentarité : A apparié avec T, C apparié avec G. c</w:t>
      </w:r>
      <w:r w:rsidR="00A81F9E">
        <w:rPr>
          <w:rFonts w:asciiTheme="majorBidi" w:hAnsiTheme="majorBidi" w:cstheme="majorBidi"/>
          <w:sz w:val="24"/>
          <w:szCs w:val="24"/>
        </w:rPr>
        <w:t>ette complémentarité repose sur</w:t>
      </w:r>
      <w:r w:rsidRPr="0061286F">
        <w:rPr>
          <w:rFonts w:asciiTheme="majorBidi" w:hAnsiTheme="majorBidi" w:cstheme="majorBidi"/>
          <w:sz w:val="24"/>
          <w:szCs w:val="24"/>
        </w:rPr>
        <w:t xml:space="preserve"> des raisons stériques (encombrement dans l’espace) et sur la formation des liaisons hydr</w:t>
      </w:r>
      <w:r w:rsidR="009A3076">
        <w:rPr>
          <w:rFonts w:asciiTheme="majorBidi" w:hAnsiTheme="majorBidi" w:cstheme="majorBidi"/>
          <w:sz w:val="24"/>
          <w:szCs w:val="24"/>
        </w:rPr>
        <w:t xml:space="preserve">ogène. Les liaisons hydrogènes </w:t>
      </w:r>
      <w:r w:rsidRPr="0061286F">
        <w:rPr>
          <w:rFonts w:asciiTheme="majorBidi" w:hAnsiTheme="majorBidi" w:cstheme="majorBidi"/>
          <w:sz w:val="24"/>
          <w:szCs w:val="24"/>
        </w:rPr>
        <w:t xml:space="preserve">sont formées par l’interaction entre un atome d’hydrogène et </w:t>
      </w:r>
      <w:r w:rsidR="009A3076">
        <w:rPr>
          <w:rFonts w:asciiTheme="majorBidi" w:hAnsiTheme="majorBidi" w:cstheme="majorBidi"/>
          <w:sz w:val="24"/>
          <w:szCs w:val="24"/>
        </w:rPr>
        <w:t>un autre atome dit</w:t>
      </w:r>
      <w:r w:rsidRPr="0061286F">
        <w:rPr>
          <w:rFonts w:asciiTheme="majorBidi" w:hAnsiTheme="majorBidi" w:cstheme="majorBidi"/>
          <w:sz w:val="24"/>
          <w:szCs w:val="24"/>
        </w:rPr>
        <w:t xml:space="preserve"> élect</w:t>
      </w:r>
      <w:r w:rsidR="009A3076">
        <w:rPr>
          <w:rFonts w:asciiTheme="majorBidi" w:hAnsiTheme="majorBidi" w:cstheme="majorBidi"/>
          <w:sz w:val="24"/>
          <w:szCs w:val="24"/>
        </w:rPr>
        <w:t>ronégatif</w:t>
      </w:r>
      <w:r w:rsidR="00720B2E">
        <w:rPr>
          <w:rFonts w:asciiTheme="majorBidi" w:hAnsiTheme="majorBidi" w:cstheme="majorBidi"/>
          <w:sz w:val="24"/>
          <w:szCs w:val="24"/>
        </w:rPr>
        <w:t xml:space="preserve"> (O, N)</w:t>
      </w:r>
      <w:r w:rsidR="009A3076">
        <w:rPr>
          <w:rFonts w:asciiTheme="majorBidi" w:hAnsiTheme="majorBidi" w:cstheme="majorBidi"/>
          <w:sz w:val="24"/>
          <w:szCs w:val="24"/>
        </w:rPr>
        <w:t>.</w:t>
      </w:r>
      <w:r w:rsidRPr="0061286F">
        <w:rPr>
          <w:rFonts w:asciiTheme="majorBidi" w:hAnsiTheme="majorBidi" w:cstheme="majorBidi"/>
          <w:sz w:val="24"/>
          <w:szCs w:val="24"/>
        </w:rPr>
        <w:t xml:space="preserve"> Les liaisons hydrogènes sont au </w:t>
      </w:r>
      <w:r w:rsidR="00EC4464" w:rsidRPr="0061286F">
        <w:rPr>
          <w:rFonts w:asciiTheme="majorBidi" w:hAnsiTheme="majorBidi" w:cstheme="majorBidi"/>
          <w:sz w:val="24"/>
          <w:szCs w:val="24"/>
        </w:rPr>
        <w:t>nombre</w:t>
      </w:r>
      <w:r w:rsidRPr="0061286F">
        <w:rPr>
          <w:rFonts w:asciiTheme="majorBidi" w:hAnsiTheme="majorBidi" w:cstheme="majorBidi"/>
          <w:sz w:val="24"/>
          <w:szCs w:val="24"/>
        </w:rPr>
        <w:t xml:space="preserve"> de deux entre A et T e</w:t>
      </w:r>
      <w:r w:rsidR="007A0859">
        <w:rPr>
          <w:rFonts w:asciiTheme="majorBidi" w:hAnsiTheme="majorBidi" w:cstheme="majorBidi"/>
          <w:sz w:val="24"/>
          <w:szCs w:val="24"/>
        </w:rPr>
        <w:t>t de trois entre C et G (Fig.7).</w:t>
      </w:r>
    </w:p>
    <w:p w:rsidR="007A0859" w:rsidRPr="007A0859" w:rsidRDefault="007A0859" w:rsidP="007A0859">
      <w:pPr>
        <w:spacing w:before="100" w:beforeAutospacing="1" w:after="30" w:line="330" w:lineRule="atLeast"/>
        <w:ind w:left="360"/>
        <w:textAlignment w:val="top"/>
        <w:rPr>
          <w:rFonts w:asciiTheme="majorBidi" w:eastAsia="Times New Roman" w:hAnsiTheme="majorBidi" w:cstheme="majorBidi"/>
          <w:color w:val="222222"/>
          <w:sz w:val="24"/>
          <w:szCs w:val="24"/>
          <w:lang w:eastAsia="fr-FR"/>
        </w:rPr>
      </w:pPr>
      <w:r w:rsidRPr="007A0859">
        <w:rPr>
          <w:rFonts w:asciiTheme="majorBidi" w:eastAsia="Times New Roman" w:hAnsiTheme="majorBidi" w:cstheme="majorBidi"/>
          <w:noProof/>
          <w:color w:val="0645AD"/>
          <w:sz w:val="24"/>
          <w:szCs w:val="24"/>
          <w:lang w:val="en-GB" w:eastAsia="en-GB"/>
        </w:rPr>
        <w:drawing>
          <wp:inline distT="0" distB="0" distL="0" distR="0" wp14:anchorId="3A2CCAC7" wp14:editId="636C1925">
            <wp:extent cx="1066800" cy="1143000"/>
            <wp:effectExtent l="0" t="0" r="0" b="0"/>
            <wp:docPr id="5" name="Image 5" descr="https://upload.wikimedia.org/wikipedia/commons/thumb/f/ff/Adenin.svg/167px-Adenin.svg.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f/Adenin.svg/167px-Adenin.svg.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r w:rsidRPr="00503CDD">
        <w:rPr>
          <w:rFonts w:asciiTheme="majorBidi" w:eastAsia="Times New Roman" w:hAnsiTheme="majorBidi" w:cstheme="majorBidi"/>
          <w:noProof/>
          <w:color w:val="0645AD"/>
          <w:sz w:val="24"/>
          <w:szCs w:val="24"/>
          <w:lang w:eastAsia="fr-FR"/>
        </w:rPr>
        <w:t xml:space="preserve">          </w:t>
      </w:r>
      <w:r w:rsidRPr="007A0859">
        <w:rPr>
          <w:rFonts w:asciiTheme="majorBidi" w:eastAsia="Times New Roman" w:hAnsiTheme="majorBidi" w:cstheme="majorBidi"/>
          <w:noProof/>
          <w:color w:val="0645AD"/>
          <w:sz w:val="24"/>
          <w:szCs w:val="24"/>
          <w:lang w:val="en-GB" w:eastAsia="en-GB"/>
        </w:rPr>
        <w:drawing>
          <wp:inline distT="0" distB="0" distL="0" distR="0" wp14:anchorId="450D8D03" wp14:editId="33E78D7F">
            <wp:extent cx="1085850" cy="1143000"/>
            <wp:effectExtent l="0" t="0" r="0" b="0"/>
            <wp:docPr id="7" name="Image 7" descr="https://upload.wikimedia.org/wikipedia/commons/thumb/a/ab/Thymine_skeletal.svg/171px-Thymine_skeletal.svg.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a/ab/Thymine_skeletal.svg/171px-Thymine_skeletal.svg.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r w:rsidRPr="00503CDD">
        <w:rPr>
          <w:rFonts w:asciiTheme="majorBidi" w:eastAsia="Times New Roman" w:hAnsiTheme="majorBidi" w:cstheme="majorBidi"/>
          <w:noProof/>
          <w:color w:val="0645AD"/>
          <w:sz w:val="24"/>
          <w:szCs w:val="24"/>
          <w:lang w:eastAsia="fr-FR"/>
        </w:rPr>
        <w:t xml:space="preserve">                </w:t>
      </w:r>
      <w:r w:rsidRPr="007A0859">
        <w:rPr>
          <w:rFonts w:asciiTheme="majorBidi" w:eastAsia="Times New Roman" w:hAnsiTheme="majorBidi" w:cstheme="majorBidi"/>
          <w:noProof/>
          <w:color w:val="0645AD"/>
          <w:sz w:val="24"/>
          <w:szCs w:val="24"/>
          <w:lang w:val="en-GB" w:eastAsia="en-GB"/>
        </w:rPr>
        <w:drawing>
          <wp:inline distT="0" distB="0" distL="0" distR="0" wp14:anchorId="552C2012" wp14:editId="18D731B3">
            <wp:extent cx="2019300" cy="1143000"/>
            <wp:effectExtent l="0" t="0" r="0" b="0"/>
            <wp:docPr id="10" name="Image 10" descr="https://upload.wikimedia.org/wikipedia/commons/thumb/d/db/Base_pair_AT.svg/317px-Base_pair_AT.svg.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d/db/Base_pair_AT.svg/317px-Base_pair_AT.svg.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0" cy="1143000"/>
                    </a:xfrm>
                    <a:prstGeom prst="rect">
                      <a:avLst/>
                    </a:prstGeom>
                    <a:noFill/>
                    <a:ln>
                      <a:noFill/>
                    </a:ln>
                  </pic:spPr>
                </pic:pic>
              </a:graphicData>
            </a:graphic>
          </wp:inline>
        </w:drawing>
      </w:r>
    </w:p>
    <w:p w:rsidR="007A0859" w:rsidRPr="007A0859" w:rsidRDefault="007A0859" w:rsidP="007A0859">
      <w:pPr>
        <w:spacing w:before="100" w:beforeAutospacing="1" w:after="24" w:line="330" w:lineRule="atLeast"/>
        <w:textAlignment w:val="top"/>
        <w:rPr>
          <w:rFonts w:asciiTheme="majorBidi" w:eastAsia="Times New Roman" w:hAnsiTheme="majorBidi" w:cstheme="majorBidi"/>
          <w:sz w:val="24"/>
          <w:szCs w:val="24"/>
          <w:lang w:eastAsia="fr-FR"/>
        </w:rPr>
      </w:pPr>
      <w:r w:rsidRPr="00503CDD">
        <w:rPr>
          <w:rFonts w:asciiTheme="majorBidi" w:eastAsia="Times New Roman" w:hAnsiTheme="majorBidi" w:cstheme="majorBidi"/>
          <w:sz w:val="24"/>
          <w:szCs w:val="24"/>
          <w:lang w:eastAsia="fr-FR"/>
        </w:rPr>
        <w:t xml:space="preserve">            </w:t>
      </w:r>
      <w:hyperlink r:id="rId21" w:tooltip="Adénine" w:history="1">
        <w:r w:rsidRPr="007A0859">
          <w:rPr>
            <w:rFonts w:asciiTheme="majorBidi" w:eastAsia="Times New Roman" w:hAnsiTheme="majorBidi" w:cstheme="majorBidi"/>
            <w:sz w:val="24"/>
            <w:szCs w:val="24"/>
            <w:lang w:eastAsia="fr-FR"/>
          </w:rPr>
          <w:t>Adénine</w:t>
        </w:r>
      </w:hyperlink>
      <w:r w:rsidRPr="007A0859">
        <w:rPr>
          <w:rFonts w:asciiTheme="majorBidi" w:eastAsia="Times New Roman" w:hAnsiTheme="majorBidi" w:cstheme="majorBidi"/>
          <w:sz w:val="24"/>
          <w:szCs w:val="24"/>
          <w:lang w:eastAsia="fr-FR"/>
        </w:rPr>
        <w:t> (</w:t>
      </w:r>
      <w:r w:rsidRPr="007A0859">
        <w:rPr>
          <w:rFonts w:asciiTheme="majorBidi" w:eastAsia="Times New Roman" w:hAnsiTheme="majorBidi" w:cstheme="majorBidi"/>
          <w:b/>
          <w:bCs/>
          <w:sz w:val="24"/>
          <w:szCs w:val="24"/>
          <w:lang w:eastAsia="fr-FR"/>
        </w:rPr>
        <w:t>A</w:t>
      </w:r>
      <w:r w:rsidRPr="007A0859">
        <w:rPr>
          <w:rFonts w:asciiTheme="majorBidi" w:eastAsia="Times New Roman" w:hAnsiTheme="majorBidi" w:cstheme="majorBidi"/>
          <w:sz w:val="24"/>
          <w:szCs w:val="24"/>
          <w:lang w:eastAsia="fr-FR"/>
        </w:rPr>
        <w:t>)</w:t>
      </w:r>
      <w:r w:rsidRPr="00503CDD">
        <w:rPr>
          <w:rFonts w:asciiTheme="majorBidi" w:eastAsia="Times New Roman" w:hAnsiTheme="majorBidi" w:cstheme="majorBidi"/>
          <w:sz w:val="24"/>
          <w:szCs w:val="24"/>
          <w:lang w:eastAsia="fr-FR"/>
        </w:rPr>
        <w:t xml:space="preserve">                      </w:t>
      </w:r>
      <w:hyperlink r:id="rId22" w:tooltip="Thymine" w:history="1">
        <w:r w:rsidRPr="007A0859">
          <w:rPr>
            <w:rFonts w:asciiTheme="majorBidi" w:eastAsia="Times New Roman" w:hAnsiTheme="majorBidi" w:cstheme="majorBidi"/>
            <w:sz w:val="24"/>
            <w:szCs w:val="24"/>
            <w:lang w:eastAsia="fr-FR"/>
          </w:rPr>
          <w:t>Thymine</w:t>
        </w:r>
      </w:hyperlink>
      <w:r w:rsidRPr="007A0859">
        <w:rPr>
          <w:rFonts w:asciiTheme="majorBidi" w:eastAsia="Times New Roman" w:hAnsiTheme="majorBidi" w:cstheme="majorBidi"/>
          <w:sz w:val="24"/>
          <w:szCs w:val="24"/>
          <w:lang w:eastAsia="fr-FR"/>
        </w:rPr>
        <w:t> (</w:t>
      </w:r>
      <w:r w:rsidRPr="007A0859">
        <w:rPr>
          <w:rFonts w:asciiTheme="majorBidi" w:eastAsia="Times New Roman" w:hAnsiTheme="majorBidi" w:cstheme="majorBidi"/>
          <w:b/>
          <w:bCs/>
          <w:sz w:val="24"/>
          <w:szCs w:val="24"/>
          <w:lang w:eastAsia="fr-FR"/>
        </w:rPr>
        <w:t>T</w:t>
      </w:r>
      <w:r w:rsidRPr="007A0859">
        <w:rPr>
          <w:rFonts w:asciiTheme="majorBidi" w:eastAsia="Times New Roman" w:hAnsiTheme="majorBidi" w:cstheme="majorBidi"/>
          <w:sz w:val="24"/>
          <w:szCs w:val="24"/>
          <w:lang w:eastAsia="fr-FR"/>
        </w:rPr>
        <w:t>)</w:t>
      </w:r>
      <w:r w:rsidRPr="00503CDD">
        <w:rPr>
          <w:rFonts w:asciiTheme="majorBidi" w:eastAsia="Times New Roman" w:hAnsiTheme="majorBidi" w:cstheme="majorBidi"/>
          <w:sz w:val="24"/>
          <w:szCs w:val="24"/>
          <w:lang w:eastAsia="fr-FR"/>
        </w:rPr>
        <w:t xml:space="preserve">                                   </w:t>
      </w:r>
      <w:hyperlink r:id="rId23" w:tooltip="Paire de bases" w:history="1">
        <w:r w:rsidRPr="007A0859">
          <w:rPr>
            <w:rFonts w:asciiTheme="majorBidi" w:eastAsia="Times New Roman" w:hAnsiTheme="majorBidi" w:cstheme="majorBidi"/>
            <w:sz w:val="24"/>
            <w:szCs w:val="24"/>
            <w:lang w:eastAsia="fr-FR"/>
          </w:rPr>
          <w:t>Paire de bases</w:t>
        </w:r>
      </w:hyperlink>
      <w:r w:rsidRPr="007A0859">
        <w:rPr>
          <w:rFonts w:asciiTheme="majorBidi" w:eastAsia="Times New Roman" w:hAnsiTheme="majorBidi" w:cstheme="majorBidi"/>
          <w:sz w:val="24"/>
          <w:szCs w:val="24"/>
          <w:lang w:eastAsia="fr-FR"/>
        </w:rPr>
        <w:t> </w:t>
      </w:r>
      <w:hyperlink r:id="rId24" w:tooltip="Adénine" w:history="1">
        <w:r w:rsidRPr="007A0859">
          <w:rPr>
            <w:rFonts w:asciiTheme="majorBidi" w:eastAsia="Times New Roman" w:hAnsiTheme="majorBidi" w:cstheme="majorBidi"/>
            <w:b/>
            <w:bCs/>
            <w:sz w:val="24"/>
            <w:szCs w:val="24"/>
            <w:lang w:eastAsia="fr-FR"/>
          </w:rPr>
          <w:t>A</w:t>
        </w:r>
      </w:hyperlink>
      <w:r w:rsidRPr="007A0859">
        <w:rPr>
          <w:rFonts w:asciiTheme="majorBidi" w:eastAsia="Times New Roman" w:hAnsiTheme="majorBidi" w:cstheme="majorBidi"/>
          <w:sz w:val="24"/>
          <w:szCs w:val="24"/>
          <w:lang w:eastAsia="fr-FR"/>
        </w:rPr>
        <w:t>=</w:t>
      </w:r>
      <w:hyperlink r:id="rId25" w:tooltip="Thymine" w:history="1">
        <w:r w:rsidRPr="007A0859">
          <w:rPr>
            <w:rFonts w:asciiTheme="majorBidi" w:eastAsia="Times New Roman" w:hAnsiTheme="majorBidi" w:cstheme="majorBidi"/>
            <w:b/>
            <w:bCs/>
            <w:sz w:val="24"/>
            <w:szCs w:val="24"/>
            <w:lang w:eastAsia="fr-FR"/>
          </w:rPr>
          <w:t>T</w:t>
        </w:r>
      </w:hyperlink>
      <w:r w:rsidRPr="007A0859">
        <w:rPr>
          <w:rFonts w:asciiTheme="majorBidi" w:eastAsia="Times New Roman" w:hAnsiTheme="majorBidi" w:cstheme="majorBidi"/>
          <w:sz w:val="24"/>
          <w:szCs w:val="24"/>
          <w:lang w:eastAsia="fr-FR"/>
        </w:rPr>
        <w:t> </w:t>
      </w:r>
    </w:p>
    <w:p w:rsidR="007A0859" w:rsidRPr="007A0859" w:rsidRDefault="007A0859" w:rsidP="007A0859">
      <w:pPr>
        <w:spacing w:before="100" w:beforeAutospacing="1" w:after="30" w:line="330" w:lineRule="atLeast"/>
        <w:ind w:left="30"/>
        <w:textAlignment w:val="top"/>
        <w:rPr>
          <w:rFonts w:asciiTheme="majorBidi" w:eastAsia="Times New Roman" w:hAnsiTheme="majorBidi" w:cstheme="majorBidi"/>
          <w:sz w:val="24"/>
          <w:szCs w:val="24"/>
          <w:lang w:eastAsia="fr-FR"/>
        </w:rPr>
      </w:pPr>
      <w:r w:rsidRPr="00503CDD">
        <w:rPr>
          <w:rFonts w:asciiTheme="majorBidi" w:eastAsia="Times New Roman" w:hAnsiTheme="majorBidi" w:cstheme="majorBidi"/>
          <w:noProof/>
          <w:sz w:val="24"/>
          <w:szCs w:val="24"/>
          <w:lang w:eastAsia="fr-FR"/>
        </w:rPr>
        <w:lastRenderedPageBreak/>
        <w:t xml:space="preserve">    </w:t>
      </w:r>
      <w:r w:rsidRPr="007A0859">
        <w:rPr>
          <w:rFonts w:asciiTheme="majorBidi" w:eastAsia="Times New Roman" w:hAnsiTheme="majorBidi" w:cstheme="majorBidi"/>
          <w:noProof/>
          <w:sz w:val="24"/>
          <w:szCs w:val="24"/>
          <w:lang w:val="en-GB" w:eastAsia="en-GB"/>
        </w:rPr>
        <w:drawing>
          <wp:inline distT="0" distB="0" distL="0" distR="0" wp14:anchorId="129A6DBB" wp14:editId="49706045">
            <wp:extent cx="1543050" cy="1143000"/>
            <wp:effectExtent l="0" t="0" r="0" b="0"/>
            <wp:docPr id="11" name="Image 11" descr="https://upload.wikimedia.org/wikipedia/commons/thumb/3/3f/Guanin.svg/242px-Guanin.svg.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3/3f/Guanin.svg/242px-Guanin.svg.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3050" cy="1143000"/>
                    </a:xfrm>
                    <a:prstGeom prst="rect">
                      <a:avLst/>
                    </a:prstGeom>
                    <a:noFill/>
                    <a:ln>
                      <a:noFill/>
                    </a:ln>
                  </pic:spPr>
                </pic:pic>
              </a:graphicData>
            </a:graphic>
          </wp:inline>
        </w:drawing>
      </w:r>
      <w:r w:rsidRPr="00503CDD">
        <w:rPr>
          <w:rFonts w:asciiTheme="majorBidi" w:eastAsia="Times New Roman" w:hAnsiTheme="majorBidi" w:cstheme="majorBidi"/>
          <w:noProof/>
          <w:sz w:val="24"/>
          <w:szCs w:val="24"/>
          <w:lang w:eastAsia="fr-FR"/>
        </w:rPr>
        <w:t xml:space="preserve">          </w:t>
      </w:r>
      <w:r w:rsidRPr="007A0859">
        <w:rPr>
          <w:rFonts w:asciiTheme="majorBidi" w:eastAsia="Times New Roman" w:hAnsiTheme="majorBidi" w:cstheme="majorBidi"/>
          <w:noProof/>
          <w:sz w:val="24"/>
          <w:szCs w:val="24"/>
          <w:lang w:val="en-GB" w:eastAsia="en-GB"/>
        </w:rPr>
        <w:drawing>
          <wp:inline distT="0" distB="0" distL="0" distR="0" wp14:anchorId="772A1FE3" wp14:editId="26164C17">
            <wp:extent cx="857250" cy="1143000"/>
            <wp:effectExtent l="0" t="0" r="0" b="0"/>
            <wp:docPr id="12" name="Image 12" descr="https://upload.wikimedia.org/wikipedia/commons/thumb/1/10/Cytosine_chemical_structure.png/134px-Cytosine_chemical_structure.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1/10/Cytosine_chemical_structure.png/134px-Cytosine_chemical_structure.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inline>
        </w:drawing>
      </w:r>
      <w:r w:rsidRPr="00503CDD">
        <w:rPr>
          <w:rFonts w:asciiTheme="majorBidi" w:eastAsia="Times New Roman" w:hAnsiTheme="majorBidi" w:cstheme="majorBidi"/>
          <w:noProof/>
          <w:sz w:val="24"/>
          <w:szCs w:val="24"/>
          <w:lang w:eastAsia="fr-FR"/>
        </w:rPr>
        <w:t xml:space="preserve">          </w:t>
      </w:r>
      <w:r w:rsidRPr="007A0859">
        <w:rPr>
          <w:rFonts w:asciiTheme="majorBidi" w:eastAsia="Times New Roman" w:hAnsiTheme="majorBidi" w:cstheme="majorBidi"/>
          <w:noProof/>
          <w:sz w:val="24"/>
          <w:szCs w:val="24"/>
          <w:lang w:val="en-GB" w:eastAsia="en-GB"/>
        </w:rPr>
        <w:drawing>
          <wp:inline distT="0" distB="0" distL="0" distR="0" wp14:anchorId="4071D550" wp14:editId="6A11386C">
            <wp:extent cx="1924050" cy="1143000"/>
            <wp:effectExtent l="0" t="0" r="0" b="0"/>
            <wp:docPr id="13" name="Image 13" descr="https://upload.wikimedia.org/wikipedia/commons/thumb/6/64/Base_pair_GC.svg/303px-Base_pair_GC.svg.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6/64/Base_pair_GC.svg/303px-Base_pair_GC.svg.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4050" cy="1143000"/>
                    </a:xfrm>
                    <a:prstGeom prst="rect">
                      <a:avLst/>
                    </a:prstGeom>
                    <a:noFill/>
                    <a:ln>
                      <a:noFill/>
                    </a:ln>
                  </pic:spPr>
                </pic:pic>
              </a:graphicData>
            </a:graphic>
          </wp:inline>
        </w:drawing>
      </w:r>
    </w:p>
    <w:p w:rsidR="007A0859" w:rsidRPr="007A0859" w:rsidRDefault="007A0859" w:rsidP="007A0859">
      <w:pPr>
        <w:spacing w:before="100" w:beforeAutospacing="1" w:after="24" w:line="330" w:lineRule="atLeast"/>
        <w:textAlignment w:val="top"/>
        <w:rPr>
          <w:rFonts w:asciiTheme="majorBidi" w:eastAsia="Times New Roman" w:hAnsiTheme="majorBidi" w:cstheme="majorBidi"/>
          <w:sz w:val="24"/>
          <w:szCs w:val="24"/>
          <w:lang w:eastAsia="fr-FR"/>
        </w:rPr>
      </w:pPr>
      <w:r w:rsidRPr="00503CDD">
        <w:rPr>
          <w:rFonts w:asciiTheme="majorBidi" w:eastAsia="Times New Roman" w:hAnsiTheme="majorBidi" w:cstheme="majorBidi"/>
          <w:sz w:val="24"/>
          <w:szCs w:val="24"/>
          <w:lang w:eastAsia="fr-FR"/>
        </w:rPr>
        <w:t xml:space="preserve">             </w:t>
      </w:r>
      <w:hyperlink r:id="rId32" w:tooltip="Guanine" w:history="1">
        <w:r w:rsidRPr="007A0859">
          <w:rPr>
            <w:rFonts w:asciiTheme="majorBidi" w:eastAsia="Times New Roman" w:hAnsiTheme="majorBidi" w:cstheme="majorBidi"/>
            <w:sz w:val="24"/>
            <w:szCs w:val="24"/>
            <w:lang w:eastAsia="fr-FR"/>
          </w:rPr>
          <w:t>Guanine</w:t>
        </w:r>
      </w:hyperlink>
      <w:r w:rsidRPr="007A0859">
        <w:rPr>
          <w:rFonts w:asciiTheme="majorBidi" w:eastAsia="Times New Roman" w:hAnsiTheme="majorBidi" w:cstheme="majorBidi"/>
          <w:sz w:val="24"/>
          <w:szCs w:val="24"/>
          <w:lang w:eastAsia="fr-FR"/>
        </w:rPr>
        <w:t> (</w:t>
      </w:r>
      <w:r w:rsidRPr="007A0859">
        <w:rPr>
          <w:rFonts w:asciiTheme="majorBidi" w:eastAsia="Times New Roman" w:hAnsiTheme="majorBidi" w:cstheme="majorBidi"/>
          <w:b/>
          <w:bCs/>
          <w:sz w:val="24"/>
          <w:szCs w:val="24"/>
          <w:lang w:eastAsia="fr-FR"/>
        </w:rPr>
        <w:t>G</w:t>
      </w:r>
      <w:r w:rsidRPr="007A0859">
        <w:rPr>
          <w:rFonts w:asciiTheme="majorBidi" w:eastAsia="Times New Roman" w:hAnsiTheme="majorBidi" w:cstheme="majorBidi"/>
          <w:sz w:val="24"/>
          <w:szCs w:val="24"/>
          <w:lang w:eastAsia="fr-FR"/>
        </w:rPr>
        <w:t>)</w:t>
      </w:r>
      <w:r w:rsidRPr="00503CDD">
        <w:rPr>
          <w:rFonts w:asciiTheme="majorBidi" w:eastAsia="Times New Roman" w:hAnsiTheme="majorBidi" w:cstheme="majorBidi"/>
          <w:sz w:val="24"/>
          <w:szCs w:val="24"/>
          <w:lang w:eastAsia="fr-FR"/>
        </w:rPr>
        <w:t xml:space="preserve">                           </w:t>
      </w:r>
      <w:hyperlink r:id="rId33" w:tooltip="Cytosine" w:history="1">
        <w:r w:rsidRPr="007A0859">
          <w:rPr>
            <w:rFonts w:asciiTheme="majorBidi" w:eastAsia="Times New Roman" w:hAnsiTheme="majorBidi" w:cstheme="majorBidi"/>
            <w:sz w:val="24"/>
            <w:szCs w:val="24"/>
            <w:lang w:eastAsia="fr-FR"/>
          </w:rPr>
          <w:t>Cytosine</w:t>
        </w:r>
      </w:hyperlink>
      <w:r w:rsidRPr="007A0859">
        <w:rPr>
          <w:rFonts w:asciiTheme="majorBidi" w:eastAsia="Times New Roman" w:hAnsiTheme="majorBidi" w:cstheme="majorBidi"/>
          <w:sz w:val="24"/>
          <w:szCs w:val="24"/>
          <w:lang w:eastAsia="fr-FR"/>
        </w:rPr>
        <w:t> (</w:t>
      </w:r>
      <w:r w:rsidRPr="007A0859">
        <w:rPr>
          <w:rFonts w:asciiTheme="majorBidi" w:eastAsia="Times New Roman" w:hAnsiTheme="majorBidi" w:cstheme="majorBidi"/>
          <w:b/>
          <w:bCs/>
          <w:sz w:val="24"/>
          <w:szCs w:val="24"/>
          <w:lang w:eastAsia="fr-FR"/>
        </w:rPr>
        <w:t>C</w:t>
      </w:r>
      <w:r w:rsidRPr="007A0859">
        <w:rPr>
          <w:rFonts w:asciiTheme="majorBidi" w:eastAsia="Times New Roman" w:hAnsiTheme="majorBidi" w:cstheme="majorBidi"/>
          <w:sz w:val="24"/>
          <w:szCs w:val="24"/>
          <w:lang w:eastAsia="fr-FR"/>
        </w:rPr>
        <w:t>)</w:t>
      </w:r>
      <w:r w:rsidRPr="00503CDD">
        <w:rPr>
          <w:rFonts w:asciiTheme="majorBidi" w:eastAsia="Times New Roman" w:hAnsiTheme="majorBidi" w:cstheme="majorBidi"/>
          <w:sz w:val="24"/>
          <w:szCs w:val="24"/>
          <w:lang w:eastAsia="fr-FR"/>
        </w:rPr>
        <w:t xml:space="preserve">                         </w:t>
      </w:r>
      <w:hyperlink r:id="rId34" w:tooltip="Paire de bases" w:history="1">
        <w:r w:rsidRPr="007A0859">
          <w:rPr>
            <w:rFonts w:asciiTheme="majorBidi" w:eastAsia="Times New Roman" w:hAnsiTheme="majorBidi" w:cstheme="majorBidi"/>
            <w:sz w:val="24"/>
            <w:szCs w:val="24"/>
            <w:lang w:eastAsia="fr-FR"/>
          </w:rPr>
          <w:t>Paire de bases</w:t>
        </w:r>
      </w:hyperlink>
      <w:r w:rsidRPr="007A0859">
        <w:rPr>
          <w:rFonts w:asciiTheme="majorBidi" w:eastAsia="Times New Roman" w:hAnsiTheme="majorBidi" w:cstheme="majorBidi"/>
          <w:sz w:val="24"/>
          <w:szCs w:val="24"/>
          <w:lang w:eastAsia="fr-FR"/>
        </w:rPr>
        <w:t> </w:t>
      </w:r>
      <w:hyperlink r:id="rId35" w:tooltip="Guanine" w:history="1">
        <w:r w:rsidRPr="007A0859">
          <w:rPr>
            <w:rFonts w:asciiTheme="majorBidi" w:eastAsia="Times New Roman" w:hAnsiTheme="majorBidi" w:cstheme="majorBidi"/>
            <w:b/>
            <w:bCs/>
            <w:sz w:val="24"/>
            <w:szCs w:val="24"/>
            <w:lang w:eastAsia="fr-FR"/>
          </w:rPr>
          <w:t>G</w:t>
        </w:r>
      </w:hyperlink>
      <w:r w:rsidRPr="007A0859">
        <w:rPr>
          <w:rFonts w:asciiTheme="majorBidi" w:eastAsia="Times New Roman" w:hAnsiTheme="majorBidi" w:cstheme="majorBidi"/>
          <w:sz w:val="24"/>
          <w:szCs w:val="24"/>
          <w:lang w:eastAsia="fr-FR"/>
        </w:rPr>
        <w:t>≡</w:t>
      </w:r>
      <w:hyperlink r:id="rId36" w:tooltip="Cytosine" w:history="1">
        <w:r w:rsidRPr="007A0859">
          <w:rPr>
            <w:rFonts w:asciiTheme="majorBidi" w:eastAsia="Times New Roman" w:hAnsiTheme="majorBidi" w:cstheme="majorBidi"/>
            <w:b/>
            <w:bCs/>
            <w:sz w:val="24"/>
            <w:szCs w:val="24"/>
            <w:lang w:eastAsia="fr-FR"/>
          </w:rPr>
          <w:t>C</w:t>
        </w:r>
      </w:hyperlink>
    </w:p>
    <w:p w:rsidR="007A0859" w:rsidRPr="007A0859" w:rsidRDefault="00503CDD" w:rsidP="00270181">
      <w:pPr>
        <w:tabs>
          <w:tab w:val="left" w:pos="2955"/>
        </w:tabs>
        <w:spacing w:before="100" w:beforeAutospacing="1" w:after="24" w:line="480" w:lineRule="auto"/>
        <w:textAlignment w:val="top"/>
        <w:rPr>
          <w:rFonts w:asciiTheme="majorBidi" w:eastAsia="Times New Roman" w:hAnsiTheme="majorBidi" w:cstheme="majorBidi"/>
          <w:sz w:val="24"/>
          <w:szCs w:val="24"/>
          <w:lang w:eastAsia="fr-FR"/>
        </w:rPr>
      </w:pPr>
      <w:r w:rsidRPr="00503CDD">
        <w:rPr>
          <w:rFonts w:asciiTheme="majorBidi" w:eastAsia="Times New Roman" w:hAnsiTheme="majorBidi" w:cstheme="majorBidi"/>
          <w:sz w:val="24"/>
          <w:szCs w:val="24"/>
          <w:lang w:eastAsia="fr-FR"/>
        </w:rPr>
        <w:tab/>
      </w:r>
      <w:r w:rsidRPr="00503CDD">
        <w:rPr>
          <w:rFonts w:asciiTheme="majorBidi" w:eastAsia="Times New Roman" w:hAnsiTheme="majorBidi" w:cstheme="majorBidi"/>
          <w:b/>
          <w:bCs/>
          <w:sz w:val="24"/>
          <w:szCs w:val="24"/>
          <w:lang w:eastAsia="fr-FR"/>
        </w:rPr>
        <w:t>Fig.7</w:t>
      </w:r>
      <w:r w:rsidRPr="00503CDD">
        <w:rPr>
          <w:rFonts w:asciiTheme="majorBidi" w:eastAsia="Times New Roman" w:hAnsiTheme="majorBidi" w:cstheme="majorBidi"/>
          <w:sz w:val="24"/>
          <w:szCs w:val="24"/>
          <w:lang w:eastAsia="fr-FR"/>
        </w:rPr>
        <w:t xml:space="preserve"> Appariements des bases</w:t>
      </w:r>
      <w:r w:rsidR="00CF62A2">
        <w:rPr>
          <w:rFonts w:asciiTheme="majorBidi" w:eastAsia="Times New Roman" w:hAnsiTheme="majorBidi" w:cstheme="majorBidi"/>
          <w:sz w:val="24"/>
          <w:szCs w:val="24"/>
          <w:lang w:eastAsia="fr-FR"/>
        </w:rPr>
        <w:t>.</w:t>
      </w:r>
    </w:p>
    <w:p w:rsidR="00BA67B6" w:rsidRPr="00C0216F" w:rsidRDefault="00270181" w:rsidP="006915AF">
      <w:pPr>
        <w:pStyle w:val="ListParagraph"/>
        <w:numPr>
          <w:ilvl w:val="0"/>
          <w:numId w:val="6"/>
        </w:numPr>
        <w:spacing w:after="0" w:line="360" w:lineRule="auto"/>
        <w:jc w:val="both"/>
      </w:pPr>
      <w:r w:rsidRPr="00270181">
        <w:rPr>
          <w:rFonts w:asciiTheme="majorBidi" w:hAnsiTheme="majorBidi" w:cstheme="majorBidi"/>
          <w:b/>
          <w:bCs/>
          <w:sz w:val="24"/>
          <w:szCs w:val="24"/>
        </w:rPr>
        <w:t>Hélicoïdale :</w:t>
      </w:r>
      <w:r w:rsidRPr="00270181">
        <w:rPr>
          <w:rFonts w:asciiTheme="majorBidi" w:hAnsiTheme="majorBidi" w:cstheme="majorBidi"/>
          <w:sz w:val="24"/>
          <w:szCs w:val="24"/>
        </w:rPr>
        <w:t xml:space="preserve"> dans l’espace les deux chaines présentent une configuration hélicoïdale. Elles s’enroulent autour d’un axe imaginaire pour constituer une double hélice à rotation droite </w:t>
      </w:r>
      <w:r w:rsidR="00E64FD8">
        <w:rPr>
          <w:rFonts w:asciiTheme="majorBidi" w:hAnsiTheme="majorBidi" w:cstheme="majorBidi"/>
          <w:sz w:val="24"/>
          <w:szCs w:val="24"/>
        </w:rPr>
        <w:t xml:space="preserve">(ADN A et ADN B) </w:t>
      </w:r>
      <w:r w:rsidRPr="00270181">
        <w:rPr>
          <w:rFonts w:asciiTheme="majorBidi" w:hAnsiTheme="majorBidi" w:cstheme="majorBidi"/>
          <w:sz w:val="24"/>
          <w:szCs w:val="24"/>
        </w:rPr>
        <w:t>ou plus excep</w:t>
      </w:r>
      <w:r>
        <w:rPr>
          <w:rFonts w:asciiTheme="majorBidi" w:hAnsiTheme="majorBidi" w:cstheme="majorBidi"/>
          <w:sz w:val="24"/>
          <w:szCs w:val="24"/>
        </w:rPr>
        <w:t>tionnellement à rotation gauche</w:t>
      </w:r>
      <w:r w:rsidR="00CD10E0">
        <w:rPr>
          <w:rFonts w:asciiTheme="majorBidi" w:hAnsiTheme="majorBidi" w:cstheme="majorBidi"/>
          <w:sz w:val="24"/>
          <w:szCs w:val="24"/>
        </w:rPr>
        <w:t xml:space="preserve"> </w:t>
      </w:r>
      <w:r w:rsidR="00E64FD8">
        <w:rPr>
          <w:rFonts w:asciiTheme="majorBidi" w:hAnsiTheme="majorBidi" w:cstheme="majorBidi"/>
          <w:sz w:val="24"/>
          <w:szCs w:val="24"/>
        </w:rPr>
        <w:t xml:space="preserve">(ADN Z) </w:t>
      </w:r>
      <w:r w:rsidR="00CD10E0">
        <w:rPr>
          <w:rFonts w:asciiTheme="majorBidi" w:hAnsiTheme="majorBidi" w:cstheme="majorBidi"/>
          <w:sz w:val="24"/>
          <w:szCs w:val="24"/>
        </w:rPr>
        <w:t>(Fig.8)</w:t>
      </w:r>
      <w:r>
        <w:rPr>
          <w:rFonts w:asciiTheme="majorBidi" w:hAnsiTheme="majorBidi" w:cstheme="majorBidi"/>
          <w:sz w:val="24"/>
          <w:szCs w:val="24"/>
        </w:rPr>
        <w:t>.</w:t>
      </w:r>
    </w:p>
    <w:p w:rsidR="00C0216F" w:rsidRDefault="00C0216F" w:rsidP="00C0216F">
      <w:pPr>
        <w:pStyle w:val="ListParagraph"/>
        <w:spacing w:after="0" w:line="360" w:lineRule="auto"/>
        <w:jc w:val="center"/>
      </w:pPr>
      <w:r>
        <w:rPr>
          <w:noProof/>
          <w:lang w:val="en-GB" w:eastAsia="en-GB"/>
        </w:rPr>
        <w:drawing>
          <wp:inline distT="0" distB="0" distL="0" distR="0" wp14:anchorId="6C0EF34F" wp14:editId="4AE1D79B">
            <wp:extent cx="1714500" cy="1343025"/>
            <wp:effectExtent l="0" t="0" r="0" b="9525"/>
            <wp:docPr id="14" name="Image 14" descr="https://upload.wikimedia.org/wikipedia/commons/thumb/d/dc/Levo_dextro.svg/180px-Levo_dextr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d/dc/Levo_dextro.svg/180px-Levo_dextro.svg.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0" cy="1343025"/>
                    </a:xfrm>
                    <a:prstGeom prst="rect">
                      <a:avLst/>
                    </a:prstGeom>
                    <a:noFill/>
                    <a:ln>
                      <a:noFill/>
                    </a:ln>
                  </pic:spPr>
                </pic:pic>
              </a:graphicData>
            </a:graphic>
          </wp:inline>
        </w:drawing>
      </w:r>
    </w:p>
    <w:p w:rsidR="00682801" w:rsidRDefault="00CD10E0" w:rsidP="00682801">
      <w:pPr>
        <w:pStyle w:val="ListParagraph"/>
        <w:spacing w:after="0" w:line="600" w:lineRule="auto"/>
        <w:jc w:val="center"/>
        <w:rPr>
          <w:rFonts w:asciiTheme="majorBidi" w:hAnsiTheme="majorBidi" w:cstheme="majorBidi"/>
          <w:sz w:val="24"/>
          <w:szCs w:val="24"/>
        </w:rPr>
      </w:pPr>
      <w:r w:rsidRPr="00CD10E0">
        <w:rPr>
          <w:rFonts w:asciiTheme="majorBidi" w:hAnsiTheme="majorBidi" w:cstheme="majorBidi"/>
          <w:b/>
          <w:bCs/>
          <w:sz w:val="24"/>
          <w:szCs w:val="24"/>
        </w:rPr>
        <w:t xml:space="preserve">Fig.8 </w:t>
      </w:r>
      <w:r w:rsidRPr="00CD10E0">
        <w:rPr>
          <w:rFonts w:asciiTheme="majorBidi" w:hAnsiTheme="majorBidi" w:cstheme="majorBidi"/>
          <w:sz w:val="24"/>
          <w:szCs w:val="24"/>
        </w:rPr>
        <w:t>Double hélice droite (a) et gauche (b)</w:t>
      </w:r>
      <w:r w:rsidR="00CF62A2">
        <w:rPr>
          <w:rFonts w:asciiTheme="majorBidi" w:hAnsiTheme="majorBidi" w:cstheme="majorBidi"/>
          <w:sz w:val="24"/>
          <w:szCs w:val="24"/>
        </w:rPr>
        <w:t>.</w:t>
      </w:r>
    </w:p>
    <w:p w:rsidR="005F5297" w:rsidRDefault="00682801" w:rsidP="00D41F46">
      <w:pPr>
        <w:rPr>
          <w:rFonts w:asciiTheme="majorBidi" w:hAnsiTheme="majorBidi" w:cstheme="majorBidi"/>
          <w:b/>
          <w:bCs/>
          <w:sz w:val="24"/>
          <w:szCs w:val="24"/>
        </w:rPr>
      </w:pPr>
      <w:r>
        <w:rPr>
          <w:rFonts w:asciiTheme="majorBidi" w:hAnsiTheme="majorBidi" w:cstheme="majorBidi"/>
          <w:b/>
          <w:bCs/>
          <w:sz w:val="24"/>
          <w:szCs w:val="24"/>
        </w:rPr>
        <w:t>I</w:t>
      </w:r>
      <w:r w:rsidR="00D41F46">
        <w:rPr>
          <w:rFonts w:asciiTheme="majorBidi" w:hAnsiTheme="majorBidi" w:cstheme="majorBidi"/>
          <w:b/>
          <w:bCs/>
          <w:sz w:val="24"/>
          <w:szCs w:val="24"/>
        </w:rPr>
        <w:t>I</w:t>
      </w:r>
      <w:r>
        <w:rPr>
          <w:rFonts w:asciiTheme="majorBidi" w:hAnsiTheme="majorBidi" w:cstheme="majorBidi"/>
          <w:b/>
          <w:bCs/>
          <w:sz w:val="24"/>
          <w:szCs w:val="24"/>
        </w:rPr>
        <w:t xml:space="preserve">.3. </w:t>
      </w:r>
      <w:r w:rsidRPr="00682801">
        <w:rPr>
          <w:rFonts w:asciiTheme="majorBidi" w:hAnsiTheme="majorBidi" w:cstheme="majorBidi"/>
          <w:b/>
          <w:bCs/>
          <w:sz w:val="24"/>
          <w:szCs w:val="24"/>
        </w:rPr>
        <w:t>Les formes de l’ADN</w:t>
      </w:r>
    </w:p>
    <w:p w:rsidR="00E576F5" w:rsidRDefault="005F5297" w:rsidP="00AD1446">
      <w:pPr>
        <w:spacing w:line="360" w:lineRule="auto"/>
        <w:jc w:val="both"/>
        <w:rPr>
          <w:rFonts w:asciiTheme="majorBidi" w:hAnsiTheme="majorBidi" w:cstheme="majorBidi"/>
          <w:sz w:val="24"/>
          <w:szCs w:val="24"/>
        </w:rPr>
      </w:pPr>
      <w:r w:rsidRPr="005F5297">
        <w:rPr>
          <w:rFonts w:asciiTheme="majorBidi" w:hAnsiTheme="majorBidi" w:cstheme="majorBidi"/>
          <w:sz w:val="24"/>
          <w:szCs w:val="24"/>
        </w:rPr>
        <w:t>Il existe de nombreux conformères poss</w:t>
      </w:r>
      <w:r w:rsidR="00DC2BB6">
        <w:rPr>
          <w:rFonts w:asciiTheme="majorBidi" w:hAnsiTheme="majorBidi" w:cstheme="majorBidi"/>
          <w:sz w:val="24"/>
          <w:szCs w:val="24"/>
        </w:rPr>
        <w:t>ibles de la double hélice d'ADN</w:t>
      </w:r>
      <w:r w:rsidR="00AD1446">
        <w:rPr>
          <w:rFonts w:asciiTheme="majorBidi" w:hAnsiTheme="majorBidi" w:cstheme="majorBidi"/>
          <w:sz w:val="24"/>
          <w:szCs w:val="24"/>
        </w:rPr>
        <w:t xml:space="preserve">, jusqu’à </w:t>
      </w:r>
      <w:r w:rsidR="00AD1446" w:rsidRPr="00AD1446">
        <w:rPr>
          <w:rFonts w:asciiTheme="majorBidi" w:hAnsiTheme="majorBidi" w:cstheme="majorBidi"/>
          <w:sz w:val="24"/>
          <w:szCs w:val="24"/>
        </w:rPr>
        <w:t>maintenant présent, six formes ont été décrites (A</w:t>
      </w:r>
      <w:r w:rsidR="00A75CC4">
        <w:rPr>
          <w:rFonts w:asciiTheme="majorBidi" w:hAnsiTheme="majorBidi" w:cstheme="majorBidi"/>
          <w:sz w:val="24"/>
          <w:szCs w:val="24"/>
        </w:rPr>
        <w:t>, B, C, D,</w:t>
      </w:r>
      <w:r w:rsidR="00AD1446">
        <w:rPr>
          <w:rFonts w:asciiTheme="majorBidi" w:hAnsiTheme="majorBidi" w:cstheme="majorBidi"/>
          <w:sz w:val="24"/>
          <w:szCs w:val="24"/>
        </w:rPr>
        <w:t xml:space="preserve"> E et Z). </w:t>
      </w:r>
      <w:r w:rsidR="002D5FE9">
        <w:rPr>
          <w:rFonts w:asciiTheme="majorBidi" w:hAnsiTheme="majorBidi" w:cstheme="majorBidi"/>
          <w:sz w:val="24"/>
          <w:szCs w:val="24"/>
        </w:rPr>
        <w:t>Les</w:t>
      </w:r>
      <w:r w:rsidR="00AD1446">
        <w:rPr>
          <w:rFonts w:asciiTheme="majorBidi" w:hAnsiTheme="majorBidi" w:cstheme="majorBidi"/>
          <w:sz w:val="24"/>
          <w:szCs w:val="24"/>
        </w:rPr>
        <w:t xml:space="preserve"> principaux</w:t>
      </w:r>
      <w:r w:rsidR="00DC2BB6">
        <w:rPr>
          <w:rFonts w:asciiTheme="majorBidi" w:hAnsiTheme="majorBidi" w:cstheme="majorBidi"/>
          <w:sz w:val="24"/>
          <w:szCs w:val="24"/>
        </w:rPr>
        <w:t xml:space="preserve"> sont</w:t>
      </w:r>
      <w:r w:rsidRPr="005F5297">
        <w:rPr>
          <w:rFonts w:asciiTheme="majorBidi" w:hAnsiTheme="majorBidi" w:cstheme="majorBidi"/>
          <w:sz w:val="24"/>
          <w:szCs w:val="24"/>
        </w:rPr>
        <w:t xml:space="preserve"> ADN A, ADN B et ADN Z. </w:t>
      </w:r>
    </w:p>
    <w:p w:rsidR="005C3299" w:rsidRDefault="00E576F5" w:rsidP="009E3CED">
      <w:pPr>
        <w:spacing w:line="360" w:lineRule="auto"/>
        <w:jc w:val="both"/>
        <w:rPr>
          <w:rFonts w:asciiTheme="majorBidi" w:hAnsiTheme="majorBidi" w:cstheme="majorBidi"/>
          <w:sz w:val="24"/>
          <w:szCs w:val="24"/>
        </w:rPr>
      </w:pPr>
      <w:r w:rsidRPr="00E576F5">
        <w:rPr>
          <w:rFonts w:asciiTheme="majorBidi" w:hAnsiTheme="majorBidi" w:cstheme="majorBidi"/>
          <w:b/>
          <w:bCs/>
          <w:sz w:val="24"/>
          <w:szCs w:val="24"/>
        </w:rPr>
        <w:t>L'ADN B</w:t>
      </w:r>
      <w:r w:rsidRPr="00E576F5">
        <w:rPr>
          <w:rFonts w:asciiTheme="majorBidi" w:hAnsiTheme="majorBidi" w:cstheme="majorBidi"/>
          <w:sz w:val="24"/>
          <w:szCs w:val="24"/>
        </w:rPr>
        <w:t xml:space="preserve"> est la forme la plus </w:t>
      </w:r>
      <w:r w:rsidR="009E3CED">
        <w:rPr>
          <w:rFonts w:asciiTheme="majorBidi" w:hAnsiTheme="majorBidi" w:cstheme="majorBidi"/>
          <w:sz w:val="24"/>
          <w:szCs w:val="24"/>
        </w:rPr>
        <w:t xml:space="preserve">fréquente </w:t>
      </w:r>
      <w:r w:rsidRPr="00E576F5">
        <w:rPr>
          <w:rFonts w:asciiTheme="majorBidi" w:hAnsiTheme="majorBidi" w:cstheme="majorBidi"/>
          <w:sz w:val="24"/>
          <w:szCs w:val="24"/>
        </w:rPr>
        <w:t>de la double hélice</w:t>
      </w:r>
      <w:r>
        <w:rPr>
          <w:rFonts w:asciiTheme="majorBidi" w:hAnsiTheme="majorBidi" w:cstheme="majorBidi"/>
          <w:sz w:val="24"/>
          <w:szCs w:val="24"/>
        </w:rPr>
        <w:t xml:space="preserve">. </w:t>
      </w:r>
      <w:r w:rsidRPr="00E576F5">
        <w:rPr>
          <w:rFonts w:asciiTheme="majorBidi" w:hAnsiTheme="majorBidi" w:cstheme="majorBidi"/>
          <w:sz w:val="24"/>
          <w:szCs w:val="24"/>
        </w:rPr>
        <w:t>La forme B est une hélice droite</w:t>
      </w:r>
      <w:r w:rsidR="00BB7D5A">
        <w:rPr>
          <w:rFonts w:asciiTheme="majorBidi" w:hAnsiTheme="majorBidi" w:cstheme="majorBidi"/>
          <w:sz w:val="24"/>
          <w:szCs w:val="24"/>
        </w:rPr>
        <w:t>.</w:t>
      </w:r>
      <w:r w:rsidRPr="00E576F5">
        <w:rPr>
          <w:rFonts w:asciiTheme="majorBidi" w:hAnsiTheme="majorBidi" w:cstheme="majorBidi"/>
          <w:sz w:val="24"/>
          <w:szCs w:val="24"/>
        </w:rPr>
        <w:t xml:space="preserve"> Un tour d'hélice a une longueur d'environ 3,4 nm et</w:t>
      </w:r>
      <w:r w:rsidR="00220924">
        <w:rPr>
          <w:rFonts w:asciiTheme="majorBidi" w:hAnsiTheme="majorBidi" w:cstheme="majorBidi"/>
          <w:sz w:val="24"/>
          <w:szCs w:val="24"/>
        </w:rPr>
        <w:t xml:space="preserve"> contient en moyenne 10</w:t>
      </w:r>
      <w:r w:rsidR="00F169B5">
        <w:rPr>
          <w:rFonts w:asciiTheme="majorBidi" w:hAnsiTheme="majorBidi" w:cstheme="majorBidi"/>
          <w:sz w:val="24"/>
          <w:szCs w:val="24"/>
        </w:rPr>
        <w:t xml:space="preserve"> paires de bases</w:t>
      </w:r>
      <w:r w:rsidR="004562C9">
        <w:rPr>
          <w:rFonts w:asciiTheme="majorBidi" w:hAnsiTheme="majorBidi" w:cstheme="majorBidi"/>
          <w:sz w:val="24"/>
          <w:szCs w:val="24"/>
        </w:rPr>
        <w:t xml:space="preserve">, </w:t>
      </w:r>
      <w:r w:rsidR="004562C9" w:rsidRPr="004562C9">
        <w:rPr>
          <w:rFonts w:asciiTheme="majorBidi" w:hAnsiTheme="majorBidi" w:cstheme="majorBidi"/>
          <w:sz w:val="24"/>
          <w:szCs w:val="24"/>
        </w:rPr>
        <w:t>et le</w:t>
      </w:r>
      <w:r w:rsidR="002A7151">
        <w:rPr>
          <w:rFonts w:asciiTheme="majorBidi" w:hAnsiTheme="majorBidi" w:cstheme="majorBidi"/>
          <w:sz w:val="24"/>
          <w:szCs w:val="24"/>
        </w:rPr>
        <w:t xml:space="preserve"> diamètre de l’hélice est de 2</w:t>
      </w:r>
      <w:r w:rsidR="004562C9" w:rsidRPr="004562C9">
        <w:rPr>
          <w:rFonts w:asciiTheme="majorBidi" w:hAnsiTheme="majorBidi" w:cstheme="majorBidi"/>
          <w:sz w:val="24"/>
          <w:szCs w:val="24"/>
        </w:rPr>
        <w:t xml:space="preserve"> nm.</w:t>
      </w:r>
      <w:r w:rsidR="004562C9">
        <w:rPr>
          <w:rFonts w:asciiTheme="majorBidi" w:hAnsiTheme="majorBidi" w:cstheme="majorBidi"/>
          <w:sz w:val="24"/>
          <w:szCs w:val="24"/>
        </w:rPr>
        <w:t xml:space="preserve"> </w:t>
      </w:r>
      <w:r w:rsidRPr="00E576F5">
        <w:rPr>
          <w:rFonts w:asciiTheme="majorBidi" w:hAnsiTheme="majorBidi" w:cstheme="majorBidi"/>
          <w:sz w:val="24"/>
          <w:szCs w:val="24"/>
        </w:rPr>
        <w:t>Les bases sont orientées en position anti sur les résidus de désoxyribose</w:t>
      </w:r>
      <w:r w:rsidR="00F169B5">
        <w:rPr>
          <w:rFonts w:asciiTheme="majorBidi" w:hAnsiTheme="majorBidi" w:cstheme="majorBidi"/>
          <w:sz w:val="24"/>
          <w:szCs w:val="24"/>
        </w:rPr>
        <w:t>.</w:t>
      </w:r>
    </w:p>
    <w:p w:rsidR="005C3299" w:rsidRDefault="005C3299" w:rsidP="005C3299">
      <w:pPr>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extent cx="2705100" cy="406717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5100" cy="4067175"/>
                    </a:xfrm>
                    <a:prstGeom prst="rect">
                      <a:avLst/>
                    </a:prstGeom>
                    <a:noFill/>
                    <a:ln>
                      <a:noFill/>
                    </a:ln>
                  </pic:spPr>
                </pic:pic>
              </a:graphicData>
            </a:graphic>
          </wp:inline>
        </w:drawing>
      </w:r>
    </w:p>
    <w:p w:rsidR="005C3299" w:rsidRDefault="005C3299" w:rsidP="00027D77">
      <w:pPr>
        <w:spacing w:line="360" w:lineRule="auto"/>
        <w:jc w:val="center"/>
        <w:rPr>
          <w:rFonts w:asciiTheme="majorBidi" w:hAnsiTheme="majorBidi" w:cstheme="majorBidi"/>
          <w:sz w:val="24"/>
          <w:szCs w:val="24"/>
        </w:rPr>
      </w:pPr>
      <w:r w:rsidRPr="005C3299">
        <w:rPr>
          <w:rFonts w:asciiTheme="majorBidi" w:hAnsiTheme="majorBidi" w:cstheme="majorBidi"/>
          <w:b/>
          <w:bCs/>
          <w:sz w:val="24"/>
          <w:szCs w:val="24"/>
        </w:rPr>
        <w:t xml:space="preserve">Fig.9 </w:t>
      </w:r>
      <w:r w:rsidR="00027D77">
        <w:rPr>
          <w:rFonts w:asciiTheme="majorBidi" w:hAnsiTheme="majorBidi" w:cstheme="majorBidi"/>
          <w:sz w:val="24"/>
          <w:szCs w:val="24"/>
        </w:rPr>
        <w:t>L</w:t>
      </w:r>
      <w:r w:rsidRPr="005C3299">
        <w:rPr>
          <w:rFonts w:asciiTheme="majorBidi" w:hAnsiTheme="majorBidi" w:cstheme="majorBidi"/>
          <w:sz w:val="24"/>
          <w:szCs w:val="24"/>
        </w:rPr>
        <w:t>e</w:t>
      </w:r>
      <w:r w:rsidR="00027D77">
        <w:rPr>
          <w:rFonts w:asciiTheme="majorBidi" w:hAnsiTheme="majorBidi" w:cstheme="majorBidi"/>
          <w:sz w:val="24"/>
          <w:szCs w:val="24"/>
        </w:rPr>
        <w:t>s caractéristiques de la chaine</w:t>
      </w:r>
      <w:r w:rsidRPr="005C3299">
        <w:rPr>
          <w:rFonts w:asciiTheme="majorBidi" w:hAnsiTheme="majorBidi" w:cstheme="majorBidi"/>
          <w:sz w:val="24"/>
          <w:szCs w:val="24"/>
        </w:rPr>
        <w:t xml:space="preserve"> d’ADN de forme B</w:t>
      </w:r>
      <w:r w:rsidR="00CF62A2">
        <w:rPr>
          <w:rFonts w:asciiTheme="majorBidi" w:hAnsiTheme="majorBidi" w:cstheme="majorBidi"/>
          <w:sz w:val="24"/>
          <w:szCs w:val="24"/>
        </w:rPr>
        <w:t>.</w:t>
      </w:r>
    </w:p>
    <w:p w:rsidR="00E576F5" w:rsidRPr="00E576F5" w:rsidRDefault="00E576F5" w:rsidP="002D5FE9">
      <w:pPr>
        <w:spacing w:line="360" w:lineRule="auto"/>
        <w:jc w:val="both"/>
        <w:rPr>
          <w:rFonts w:asciiTheme="majorBidi" w:hAnsiTheme="majorBidi" w:cstheme="majorBidi"/>
          <w:sz w:val="24"/>
          <w:szCs w:val="24"/>
        </w:rPr>
      </w:pPr>
      <w:r w:rsidRPr="004562C9">
        <w:rPr>
          <w:rFonts w:asciiTheme="majorBidi" w:hAnsiTheme="majorBidi" w:cstheme="majorBidi"/>
          <w:b/>
          <w:bCs/>
          <w:sz w:val="24"/>
          <w:szCs w:val="24"/>
        </w:rPr>
        <w:t>L'ADN A</w:t>
      </w:r>
      <w:r w:rsidR="004562C9">
        <w:rPr>
          <w:rFonts w:asciiTheme="majorBidi" w:hAnsiTheme="majorBidi" w:cstheme="majorBidi"/>
          <w:b/>
          <w:bCs/>
          <w:sz w:val="24"/>
          <w:szCs w:val="24"/>
        </w:rPr>
        <w:t> </w:t>
      </w:r>
      <w:r w:rsidRPr="00E576F5">
        <w:rPr>
          <w:rFonts w:asciiTheme="majorBidi" w:hAnsiTheme="majorBidi" w:cstheme="majorBidi"/>
          <w:sz w:val="24"/>
          <w:szCs w:val="24"/>
        </w:rPr>
        <w:t>s'</w:t>
      </w:r>
      <w:r w:rsidR="002A7151">
        <w:rPr>
          <w:rFonts w:asciiTheme="majorBidi" w:hAnsiTheme="majorBidi" w:cstheme="majorBidi"/>
          <w:sz w:val="24"/>
          <w:szCs w:val="24"/>
        </w:rPr>
        <w:t xml:space="preserve">agit d'une double hélice droite. </w:t>
      </w:r>
      <w:r w:rsidRPr="00E576F5">
        <w:rPr>
          <w:rFonts w:asciiTheme="majorBidi" w:hAnsiTheme="majorBidi" w:cstheme="majorBidi"/>
          <w:sz w:val="24"/>
          <w:szCs w:val="24"/>
        </w:rPr>
        <w:t xml:space="preserve">Cette double hélice est plus large, avec un diamètre de l'ordre de 2,3 nm mais </w:t>
      </w:r>
      <w:r w:rsidR="002A7151" w:rsidRPr="002A7151">
        <w:rPr>
          <w:rFonts w:asciiTheme="majorBidi" w:hAnsiTheme="majorBidi" w:cstheme="majorBidi"/>
          <w:sz w:val="24"/>
          <w:szCs w:val="24"/>
        </w:rPr>
        <w:t xml:space="preserve">une longueur </w:t>
      </w:r>
      <w:r w:rsidRPr="00E576F5">
        <w:rPr>
          <w:rFonts w:asciiTheme="majorBidi" w:hAnsiTheme="majorBidi" w:cstheme="majorBidi"/>
          <w:sz w:val="24"/>
          <w:szCs w:val="24"/>
        </w:rPr>
        <w:t>de seulement 2,8 nm pour 11 paires de bases par tour d'hélice. Les bases elles-mêmes demeurent orientées en position anti su</w:t>
      </w:r>
      <w:r w:rsidR="00027D77">
        <w:rPr>
          <w:rFonts w:asciiTheme="majorBidi" w:hAnsiTheme="majorBidi" w:cstheme="majorBidi"/>
          <w:sz w:val="24"/>
          <w:szCs w:val="24"/>
        </w:rPr>
        <w:t>r les résidus de désoxyribose</w:t>
      </w:r>
      <w:r w:rsidRPr="00E576F5">
        <w:rPr>
          <w:rFonts w:asciiTheme="majorBidi" w:hAnsiTheme="majorBidi" w:cstheme="majorBidi"/>
          <w:sz w:val="24"/>
          <w:szCs w:val="24"/>
        </w:rPr>
        <w:t>.</w:t>
      </w:r>
      <w:r w:rsidR="006E1FE0">
        <w:rPr>
          <w:rFonts w:asciiTheme="majorBidi" w:hAnsiTheme="majorBidi" w:cstheme="majorBidi"/>
          <w:sz w:val="24"/>
          <w:szCs w:val="24"/>
        </w:rPr>
        <w:t xml:space="preserve"> </w:t>
      </w:r>
    </w:p>
    <w:p w:rsidR="003D11BA" w:rsidRDefault="00E576F5" w:rsidP="003D11BA">
      <w:pPr>
        <w:spacing w:line="360" w:lineRule="auto"/>
        <w:jc w:val="both"/>
        <w:rPr>
          <w:rFonts w:asciiTheme="majorBidi" w:hAnsiTheme="majorBidi" w:cstheme="majorBidi"/>
          <w:sz w:val="24"/>
          <w:szCs w:val="24"/>
        </w:rPr>
      </w:pPr>
      <w:r w:rsidRPr="00270AEB">
        <w:rPr>
          <w:rFonts w:asciiTheme="majorBidi" w:hAnsiTheme="majorBidi" w:cstheme="majorBidi"/>
          <w:b/>
          <w:bCs/>
          <w:sz w:val="24"/>
          <w:szCs w:val="24"/>
        </w:rPr>
        <w:t>L'ADN Z</w:t>
      </w:r>
      <w:r w:rsidRPr="00E576F5">
        <w:rPr>
          <w:rFonts w:asciiTheme="majorBidi" w:hAnsiTheme="majorBidi" w:cstheme="majorBidi"/>
          <w:sz w:val="24"/>
          <w:szCs w:val="24"/>
        </w:rPr>
        <w:t xml:space="preserve"> </w:t>
      </w:r>
      <w:r w:rsidR="00354238" w:rsidRPr="00354238">
        <w:rPr>
          <w:rFonts w:asciiTheme="majorBidi" w:hAnsiTheme="majorBidi" w:cstheme="majorBidi"/>
          <w:sz w:val="24"/>
          <w:szCs w:val="24"/>
        </w:rPr>
        <w:t xml:space="preserve">forme une double hélice à rotation gauche avec un nombre de paires de bases par tour d’hélice de 12, </w:t>
      </w:r>
      <w:r w:rsidR="008C1A08">
        <w:rPr>
          <w:rFonts w:asciiTheme="majorBidi" w:hAnsiTheme="majorBidi" w:cstheme="majorBidi"/>
          <w:sz w:val="24"/>
          <w:szCs w:val="24"/>
        </w:rPr>
        <w:t xml:space="preserve">la </w:t>
      </w:r>
      <w:r w:rsidR="00B55F77">
        <w:rPr>
          <w:rFonts w:asciiTheme="majorBidi" w:hAnsiTheme="majorBidi" w:cstheme="majorBidi"/>
          <w:sz w:val="24"/>
          <w:szCs w:val="24"/>
        </w:rPr>
        <w:t>longueur</w:t>
      </w:r>
      <w:r w:rsidR="00354238" w:rsidRPr="00354238">
        <w:rPr>
          <w:rFonts w:asciiTheme="majorBidi" w:hAnsiTheme="majorBidi" w:cstheme="majorBidi"/>
          <w:sz w:val="24"/>
          <w:szCs w:val="24"/>
        </w:rPr>
        <w:t xml:space="preserve"> d’hélice est plus importent (4,</w:t>
      </w:r>
      <w:r w:rsidR="00B61AA2">
        <w:rPr>
          <w:rFonts w:asciiTheme="majorBidi" w:hAnsiTheme="majorBidi" w:cstheme="majorBidi"/>
          <w:sz w:val="24"/>
          <w:szCs w:val="24"/>
        </w:rPr>
        <w:t xml:space="preserve">5 </w:t>
      </w:r>
      <w:r w:rsidR="00354238" w:rsidRPr="00354238">
        <w:rPr>
          <w:rFonts w:asciiTheme="majorBidi" w:hAnsiTheme="majorBidi" w:cstheme="majorBidi"/>
          <w:sz w:val="24"/>
          <w:szCs w:val="24"/>
        </w:rPr>
        <w:t xml:space="preserve">nm) et le diamètre de l’hélice est plus petit 1,8 nm. </w:t>
      </w:r>
      <w:r w:rsidR="00C6324E" w:rsidRPr="00C6324E">
        <w:rPr>
          <w:rFonts w:asciiTheme="majorBidi" w:hAnsiTheme="majorBidi" w:cstheme="majorBidi"/>
          <w:sz w:val="24"/>
          <w:szCs w:val="24"/>
        </w:rPr>
        <w:t>Les bases sont enchainées avec une a</w:t>
      </w:r>
      <w:r w:rsidR="00C6324E">
        <w:rPr>
          <w:rFonts w:asciiTheme="majorBidi" w:hAnsiTheme="majorBidi" w:cstheme="majorBidi"/>
          <w:sz w:val="24"/>
          <w:szCs w:val="24"/>
        </w:rPr>
        <w:t>ltération de conformation (</w:t>
      </w:r>
      <w:r w:rsidR="00C6324E" w:rsidRPr="00C6324E">
        <w:rPr>
          <w:rFonts w:asciiTheme="majorBidi" w:hAnsiTheme="majorBidi" w:cstheme="majorBidi"/>
          <w:i/>
          <w:iCs/>
          <w:sz w:val="24"/>
          <w:szCs w:val="24"/>
        </w:rPr>
        <w:t>anti</w:t>
      </w:r>
      <w:r w:rsidR="00C6324E" w:rsidRPr="00C6324E">
        <w:rPr>
          <w:rFonts w:asciiTheme="majorBidi" w:hAnsiTheme="majorBidi" w:cstheme="majorBidi"/>
          <w:sz w:val="24"/>
          <w:szCs w:val="24"/>
        </w:rPr>
        <w:t xml:space="preserve"> et </w:t>
      </w:r>
      <w:r w:rsidR="00C6324E" w:rsidRPr="00C6324E">
        <w:rPr>
          <w:rFonts w:asciiTheme="majorBidi" w:hAnsiTheme="majorBidi" w:cstheme="majorBidi"/>
          <w:i/>
          <w:iCs/>
          <w:sz w:val="24"/>
          <w:szCs w:val="24"/>
        </w:rPr>
        <w:t>syn</w:t>
      </w:r>
      <w:r w:rsidR="00C6324E" w:rsidRPr="00C6324E">
        <w:rPr>
          <w:rFonts w:asciiTheme="majorBidi" w:hAnsiTheme="majorBidi" w:cstheme="majorBidi"/>
          <w:sz w:val="24"/>
          <w:szCs w:val="24"/>
        </w:rPr>
        <w:t>).</w:t>
      </w:r>
    </w:p>
    <w:p w:rsidR="001B397A" w:rsidRDefault="001B397A" w:rsidP="002D5FE9">
      <w:pPr>
        <w:spacing w:line="360" w:lineRule="auto"/>
        <w:jc w:val="center"/>
        <w:rPr>
          <w:rFonts w:asciiTheme="majorBidi" w:hAnsiTheme="majorBidi" w:cstheme="majorBidi"/>
          <w:sz w:val="24"/>
          <w:szCs w:val="24"/>
        </w:rPr>
      </w:pPr>
    </w:p>
    <w:p w:rsidR="001B397A" w:rsidRDefault="001B397A" w:rsidP="002D5FE9">
      <w:pPr>
        <w:spacing w:line="360" w:lineRule="auto"/>
        <w:jc w:val="center"/>
        <w:rPr>
          <w:rFonts w:asciiTheme="majorBidi" w:hAnsiTheme="majorBidi" w:cstheme="majorBidi"/>
          <w:sz w:val="24"/>
          <w:szCs w:val="24"/>
        </w:rPr>
      </w:pPr>
    </w:p>
    <w:p w:rsidR="001B397A" w:rsidRDefault="001B397A" w:rsidP="002D5FE9">
      <w:pPr>
        <w:spacing w:line="360" w:lineRule="auto"/>
        <w:jc w:val="center"/>
        <w:rPr>
          <w:rFonts w:asciiTheme="majorBidi" w:hAnsiTheme="majorBidi" w:cstheme="majorBidi"/>
          <w:sz w:val="24"/>
          <w:szCs w:val="24"/>
        </w:rPr>
      </w:pPr>
    </w:p>
    <w:p w:rsidR="001B397A" w:rsidRDefault="001B397A" w:rsidP="002D5FE9">
      <w:pPr>
        <w:spacing w:line="360" w:lineRule="auto"/>
        <w:jc w:val="center"/>
        <w:rPr>
          <w:rFonts w:asciiTheme="majorBidi" w:hAnsiTheme="majorBidi" w:cstheme="majorBidi"/>
          <w:sz w:val="24"/>
          <w:szCs w:val="24"/>
        </w:rPr>
      </w:pPr>
    </w:p>
    <w:p w:rsidR="001B397A" w:rsidRDefault="001B397A" w:rsidP="002D5FE9">
      <w:pPr>
        <w:spacing w:line="360" w:lineRule="auto"/>
        <w:jc w:val="center"/>
        <w:rPr>
          <w:rFonts w:asciiTheme="majorBidi" w:hAnsiTheme="majorBidi" w:cstheme="majorBidi"/>
          <w:sz w:val="24"/>
          <w:szCs w:val="24"/>
        </w:rPr>
      </w:pPr>
    </w:p>
    <w:p w:rsidR="001B397A" w:rsidRDefault="001B397A" w:rsidP="001B397A">
      <w:pPr>
        <w:spacing w:line="240" w:lineRule="auto"/>
        <w:jc w:val="center"/>
        <w:rPr>
          <w:rFonts w:asciiTheme="majorBidi" w:hAnsiTheme="majorBidi" w:cstheme="majorBidi"/>
          <w:sz w:val="24"/>
          <w:szCs w:val="24"/>
        </w:rPr>
      </w:pPr>
    </w:p>
    <w:p w:rsidR="002D5FE9" w:rsidRDefault="002D5FE9" w:rsidP="002D5FE9">
      <w:pPr>
        <w:spacing w:line="360" w:lineRule="auto"/>
        <w:jc w:val="center"/>
        <w:rPr>
          <w:rFonts w:asciiTheme="majorBidi" w:hAnsiTheme="majorBidi" w:cstheme="majorBidi"/>
          <w:sz w:val="24"/>
          <w:szCs w:val="24"/>
        </w:rPr>
      </w:pPr>
      <w:r>
        <w:rPr>
          <w:noProof/>
          <w:lang w:val="en-GB" w:eastAsia="en-GB"/>
        </w:rPr>
        <w:drawing>
          <wp:inline distT="0" distB="0" distL="0" distR="0" wp14:anchorId="5275B6EA" wp14:editId="58F5444A">
            <wp:extent cx="2476500" cy="2266950"/>
            <wp:effectExtent l="0" t="0" r="0" b="0"/>
            <wp:docPr id="32" name="Image 32" descr="Dynamique et Réplication de l&amp;amp;#39;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namique et Réplication de l&amp;amp;#39;AD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0" cy="2266950"/>
                    </a:xfrm>
                    <a:prstGeom prst="rect">
                      <a:avLst/>
                    </a:prstGeom>
                    <a:noFill/>
                    <a:ln>
                      <a:noFill/>
                    </a:ln>
                  </pic:spPr>
                </pic:pic>
              </a:graphicData>
            </a:graphic>
          </wp:inline>
        </w:drawing>
      </w:r>
    </w:p>
    <w:p w:rsidR="002D5FE9" w:rsidRDefault="002D5FE9" w:rsidP="002D5FE9">
      <w:pPr>
        <w:spacing w:line="360" w:lineRule="auto"/>
        <w:jc w:val="center"/>
        <w:rPr>
          <w:rFonts w:asciiTheme="majorBidi" w:hAnsiTheme="majorBidi" w:cstheme="majorBidi"/>
          <w:sz w:val="24"/>
          <w:szCs w:val="24"/>
        </w:rPr>
      </w:pPr>
      <w:r w:rsidRPr="005C3299">
        <w:rPr>
          <w:rFonts w:asciiTheme="majorBidi" w:hAnsiTheme="majorBidi" w:cstheme="majorBidi"/>
          <w:b/>
          <w:bCs/>
          <w:sz w:val="24"/>
          <w:szCs w:val="24"/>
        </w:rPr>
        <w:t>Fig.</w:t>
      </w:r>
      <w:r>
        <w:rPr>
          <w:rFonts w:asciiTheme="majorBidi" w:hAnsiTheme="majorBidi" w:cstheme="majorBidi"/>
          <w:b/>
          <w:bCs/>
          <w:sz w:val="24"/>
          <w:szCs w:val="24"/>
        </w:rPr>
        <w:t>10</w:t>
      </w:r>
      <w:r w:rsidRPr="005C3299">
        <w:rPr>
          <w:rFonts w:asciiTheme="majorBidi" w:hAnsiTheme="majorBidi" w:cstheme="majorBidi"/>
          <w:b/>
          <w:bCs/>
          <w:sz w:val="24"/>
          <w:szCs w:val="24"/>
        </w:rPr>
        <w:t xml:space="preserve"> </w:t>
      </w:r>
      <w:r w:rsidRPr="002D5FE9">
        <w:rPr>
          <w:rFonts w:asciiTheme="majorBidi" w:hAnsiTheme="majorBidi" w:cstheme="majorBidi"/>
          <w:sz w:val="24"/>
          <w:szCs w:val="24"/>
        </w:rPr>
        <w:t>Les formes de l’ADN</w:t>
      </w:r>
    </w:p>
    <w:p w:rsidR="00401D42" w:rsidRDefault="00401D42" w:rsidP="00401D42">
      <w:pPr>
        <w:spacing w:line="360" w:lineRule="auto"/>
        <w:rPr>
          <w:rFonts w:asciiTheme="majorBidi" w:hAnsiTheme="majorBidi" w:cstheme="majorBidi"/>
          <w:sz w:val="24"/>
          <w:szCs w:val="24"/>
        </w:rPr>
      </w:pPr>
      <w:r w:rsidRPr="00401D42">
        <w:rPr>
          <w:rFonts w:asciiTheme="majorBidi" w:hAnsiTheme="majorBidi" w:cstheme="majorBidi"/>
          <w:sz w:val="24"/>
          <w:szCs w:val="24"/>
        </w:rPr>
        <w:t xml:space="preserve">        </w:t>
      </w:r>
      <w:r>
        <w:rPr>
          <w:rFonts w:asciiTheme="majorBidi" w:hAnsiTheme="majorBidi" w:cstheme="majorBidi"/>
          <w:sz w:val="24"/>
          <w:szCs w:val="24"/>
        </w:rPr>
        <w:t>La taille d'un génome humain est de 6.4 milliard de paires de bases reparties sur les 23 paires de chromosomes, cela donne plus de 2 mètres d'ADN par cellule.</w:t>
      </w:r>
    </w:p>
    <w:p w:rsidR="003D11BA" w:rsidRPr="004361CA" w:rsidRDefault="003D11BA" w:rsidP="007D5EB8">
      <w:pPr>
        <w:spacing w:after="0" w:line="480" w:lineRule="auto"/>
        <w:jc w:val="both"/>
        <w:rPr>
          <w:rFonts w:asciiTheme="majorBidi" w:hAnsiTheme="majorBidi" w:cstheme="majorBidi"/>
          <w:b/>
          <w:bCs/>
          <w:sz w:val="24"/>
          <w:szCs w:val="24"/>
        </w:rPr>
      </w:pPr>
      <w:r w:rsidRPr="004361CA">
        <w:rPr>
          <w:rFonts w:asciiTheme="majorBidi" w:hAnsiTheme="majorBidi" w:cstheme="majorBidi"/>
          <w:b/>
          <w:bCs/>
          <w:sz w:val="24"/>
          <w:szCs w:val="24"/>
        </w:rPr>
        <w:t>I</w:t>
      </w:r>
      <w:r>
        <w:rPr>
          <w:rFonts w:asciiTheme="majorBidi" w:hAnsiTheme="majorBidi" w:cstheme="majorBidi"/>
          <w:b/>
          <w:bCs/>
          <w:sz w:val="24"/>
          <w:szCs w:val="24"/>
        </w:rPr>
        <w:t>I</w:t>
      </w:r>
      <w:r w:rsidRPr="004361CA">
        <w:rPr>
          <w:rFonts w:asciiTheme="majorBidi" w:hAnsiTheme="majorBidi" w:cstheme="majorBidi"/>
          <w:b/>
          <w:bCs/>
          <w:sz w:val="24"/>
          <w:szCs w:val="24"/>
        </w:rPr>
        <w:t>.4. Propriétés physico-chimiques de l’ADN</w:t>
      </w:r>
    </w:p>
    <w:p w:rsidR="003D11BA" w:rsidRPr="004361CA" w:rsidRDefault="003D11BA" w:rsidP="009E3C2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361CA">
        <w:rPr>
          <w:rFonts w:asciiTheme="majorBidi" w:hAnsiTheme="majorBidi" w:cstheme="majorBidi"/>
          <w:sz w:val="24"/>
          <w:szCs w:val="24"/>
        </w:rPr>
        <w:t>Si on chauffe une solution d’ADN, à une certaine température</w:t>
      </w:r>
      <w:r>
        <w:rPr>
          <w:rFonts w:asciiTheme="majorBidi" w:hAnsiTheme="majorBidi" w:cstheme="majorBidi"/>
          <w:sz w:val="24"/>
          <w:szCs w:val="24"/>
        </w:rPr>
        <w:t xml:space="preserve"> (</w:t>
      </w:r>
      <w:r w:rsidRPr="00247630">
        <w:rPr>
          <w:rFonts w:asciiTheme="majorBidi" w:hAnsiTheme="majorBidi" w:cstheme="majorBidi"/>
          <w:sz w:val="24"/>
          <w:szCs w:val="24"/>
        </w:rPr>
        <w:t>température de fusion</w:t>
      </w:r>
      <w:r>
        <w:rPr>
          <w:rFonts w:asciiTheme="majorBidi" w:hAnsiTheme="majorBidi" w:cstheme="majorBidi"/>
          <w:sz w:val="24"/>
          <w:szCs w:val="24"/>
        </w:rPr>
        <w:t>)</w:t>
      </w:r>
      <w:r w:rsidR="009E3C20">
        <w:rPr>
          <w:rFonts w:asciiTheme="majorBidi" w:hAnsiTheme="majorBidi" w:cstheme="majorBidi"/>
          <w:sz w:val="24"/>
          <w:szCs w:val="24"/>
        </w:rPr>
        <w:t xml:space="preserve">, les liaisons hydrogène </w:t>
      </w:r>
      <w:r w:rsidRPr="004361CA">
        <w:rPr>
          <w:rFonts w:asciiTheme="majorBidi" w:hAnsiTheme="majorBidi" w:cstheme="majorBidi"/>
          <w:sz w:val="24"/>
          <w:szCs w:val="24"/>
        </w:rPr>
        <w:t>qui assurent la cohésion des deux brins appariés se rompent, les deux brins se séparent, en parle improprement de la fusion de l’ADN</w:t>
      </w:r>
      <w:r>
        <w:rPr>
          <w:rFonts w:asciiTheme="majorBidi" w:hAnsiTheme="majorBidi" w:cstheme="majorBidi"/>
          <w:sz w:val="24"/>
          <w:szCs w:val="24"/>
        </w:rPr>
        <w:t xml:space="preserve"> (dénaturation d’ADN)</w:t>
      </w:r>
      <w:r w:rsidRPr="004361CA">
        <w:rPr>
          <w:rFonts w:asciiTheme="majorBidi" w:hAnsiTheme="majorBidi" w:cstheme="majorBidi"/>
          <w:sz w:val="24"/>
          <w:szCs w:val="24"/>
        </w:rPr>
        <w:t xml:space="preserve">. Cette dénaturation est cependant réversible dans certaines conditions, les deux brins peuvent se réassocier suivant les règles de complémentarité. La dénaturation de l’ADN s’accompagne de modifications physico-chimiques : augmentation de l’absorption dans l’UV, diminution de la viscosité et augmentation de la densité. </w:t>
      </w:r>
    </w:p>
    <w:p w:rsidR="00F77EA3" w:rsidRDefault="003D11BA" w:rsidP="003D11B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361CA">
        <w:rPr>
          <w:rFonts w:asciiTheme="majorBidi" w:hAnsiTheme="majorBidi" w:cstheme="majorBidi"/>
          <w:sz w:val="24"/>
          <w:szCs w:val="24"/>
        </w:rPr>
        <w:t xml:space="preserve">La température de fusion varie selon l’ADN étudié. Elle augmente lorsque le </w:t>
      </w:r>
      <w:r>
        <w:rPr>
          <w:rFonts w:asciiTheme="majorBidi" w:hAnsiTheme="majorBidi" w:cstheme="majorBidi"/>
          <w:sz w:val="24"/>
          <w:szCs w:val="24"/>
        </w:rPr>
        <w:t>pourcentage</w:t>
      </w:r>
      <w:r w:rsidRPr="004361CA">
        <w:rPr>
          <w:rFonts w:asciiTheme="majorBidi" w:hAnsiTheme="majorBidi" w:cstheme="majorBidi"/>
          <w:sz w:val="24"/>
          <w:szCs w:val="24"/>
        </w:rPr>
        <w:t xml:space="preserve"> de bases (G+C) augmente. Ceci est lié au nombre de liaisons hydrogènes possibles formées par les bases (G et C) (3 liaisons hydrogène) au lieu de (2 entre les bases A et T). </w:t>
      </w:r>
    </w:p>
    <w:p w:rsidR="003D11BA" w:rsidRDefault="00F77EA3" w:rsidP="003D11BA">
      <w:pPr>
        <w:spacing w:after="0" w:line="360" w:lineRule="auto"/>
        <w:jc w:val="both"/>
        <w:rPr>
          <w:rFonts w:asciiTheme="majorBidi" w:hAnsiTheme="majorBidi" w:cstheme="majorBidi"/>
          <w:sz w:val="24"/>
          <w:szCs w:val="24"/>
        </w:rPr>
      </w:pPr>
      <w:r w:rsidRPr="00F77EA3">
        <w:rPr>
          <w:rFonts w:asciiTheme="majorBidi" w:hAnsiTheme="majorBidi" w:cstheme="majorBidi"/>
          <w:sz w:val="24"/>
          <w:szCs w:val="24"/>
        </w:rPr>
        <w:t xml:space="preserve">        </w:t>
      </w:r>
      <w:r w:rsidRPr="004361CA">
        <w:rPr>
          <w:rFonts w:asciiTheme="majorBidi" w:hAnsiTheme="majorBidi" w:cstheme="majorBidi"/>
          <w:sz w:val="24"/>
          <w:szCs w:val="24"/>
        </w:rPr>
        <w:t>La</w:t>
      </w:r>
      <w:r w:rsidR="003D11BA" w:rsidRPr="004361CA">
        <w:rPr>
          <w:rFonts w:asciiTheme="majorBidi" w:hAnsiTheme="majorBidi" w:cstheme="majorBidi"/>
          <w:sz w:val="24"/>
          <w:szCs w:val="24"/>
        </w:rPr>
        <w:t xml:space="preserve"> présence des bases puriques et pyrimidiques permet aux acides nucléiques (ADN et ARN) d’absorber dans l’UV à 260 nm. Les protéines absorbent un peu à 260 nm, mais surtout à 280nm. Cette absorption dans l’UV permet de doser les acides nucléiques et d’estimer la contamination par les protéines lors de la purification des acides nucléiques.</w:t>
      </w:r>
    </w:p>
    <w:p w:rsidR="003D11BA" w:rsidRDefault="003D11BA" w:rsidP="003D11BA">
      <w:pPr>
        <w:spacing w:after="0" w:line="240" w:lineRule="auto"/>
        <w:jc w:val="both"/>
        <w:rPr>
          <w:rFonts w:asciiTheme="majorBidi" w:hAnsiTheme="majorBidi" w:cstheme="majorBidi"/>
          <w:sz w:val="24"/>
          <w:szCs w:val="24"/>
        </w:rPr>
      </w:pPr>
    </w:p>
    <w:p w:rsidR="001B397A" w:rsidRDefault="001B397A" w:rsidP="003D11BA">
      <w:pPr>
        <w:spacing w:after="0" w:line="240" w:lineRule="auto"/>
        <w:jc w:val="both"/>
        <w:rPr>
          <w:rFonts w:asciiTheme="majorBidi" w:hAnsiTheme="majorBidi" w:cstheme="majorBidi"/>
          <w:sz w:val="24"/>
          <w:szCs w:val="24"/>
        </w:rPr>
      </w:pPr>
    </w:p>
    <w:p w:rsidR="001B397A" w:rsidRPr="004361CA" w:rsidRDefault="001B397A" w:rsidP="003D11BA">
      <w:pPr>
        <w:spacing w:after="0" w:line="240" w:lineRule="auto"/>
        <w:jc w:val="both"/>
        <w:rPr>
          <w:rFonts w:asciiTheme="majorBidi" w:hAnsiTheme="majorBidi" w:cstheme="majorBidi"/>
          <w:sz w:val="24"/>
          <w:szCs w:val="24"/>
        </w:rPr>
      </w:pPr>
      <w:bookmarkStart w:id="0" w:name="_GoBack"/>
      <w:bookmarkEnd w:id="0"/>
    </w:p>
    <w:p w:rsidR="003D11BA" w:rsidRDefault="003D11BA" w:rsidP="003D11BA">
      <w:pPr>
        <w:tabs>
          <w:tab w:val="left" w:pos="5790"/>
        </w:tabs>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II.4. L</w:t>
      </w:r>
      <w:r w:rsidRPr="001B7B36">
        <w:rPr>
          <w:rFonts w:asciiTheme="majorBidi" w:hAnsiTheme="majorBidi" w:cstheme="majorBidi"/>
          <w:b/>
          <w:bCs/>
          <w:sz w:val="24"/>
          <w:szCs w:val="24"/>
        </w:rPr>
        <w:t>a conformation des ADN</w:t>
      </w:r>
    </w:p>
    <w:p w:rsidR="003D11BA" w:rsidRDefault="003D11BA" w:rsidP="003D11BA">
      <w:pPr>
        <w:tabs>
          <w:tab w:val="left" w:pos="5790"/>
        </w:tabs>
        <w:spacing w:line="360" w:lineRule="auto"/>
        <w:rPr>
          <w:rFonts w:asciiTheme="majorBidi" w:hAnsiTheme="majorBidi" w:cstheme="majorBidi"/>
          <w:b/>
          <w:bCs/>
          <w:sz w:val="24"/>
          <w:szCs w:val="24"/>
        </w:rPr>
      </w:pPr>
      <w:r>
        <w:rPr>
          <w:rFonts w:asciiTheme="majorBidi" w:hAnsiTheme="majorBidi" w:cstheme="majorBidi"/>
          <w:b/>
          <w:bCs/>
          <w:sz w:val="24"/>
          <w:szCs w:val="24"/>
        </w:rPr>
        <w:t>a. Les topoisomères</w:t>
      </w:r>
    </w:p>
    <w:p w:rsidR="003D11BA" w:rsidRPr="000D3EFB" w:rsidRDefault="003D11BA" w:rsidP="003D11BA">
      <w:pPr>
        <w:pStyle w:val="ListParagraph"/>
        <w:numPr>
          <w:ilvl w:val="0"/>
          <w:numId w:val="6"/>
        </w:numPr>
        <w:tabs>
          <w:tab w:val="left" w:pos="5790"/>
        </w:tabs>
        <w:spacing w:line="360" w:lineRule="auto"/>
        <w:rPr>
          <w:rFonts w:asciiTheme="majorBidi" w:hAnsiTheme="majorBidi" w:cstheme="majorBidi"/>
          <w:b/>
          <w:bCs/>
          <w:sz w:val="24"/>
          <w:szCs w:val="24"/>
        </w:rPr>
      </w:pPr>
      <w:r w:rsidRPr="000D3EFB">
        <w:rPr>
          <w:rFonts w:asciiTheme="majorBidi" w:hAnsiTheme="majorBidi" w:cstheme="majorBidi"/>
          <w:b/>
          <w:bCs/>
          <w:sz w:val="24"/>
          <w:szCs w:val="24"/>
        </w:rPr>
        <w:t>Définition </w:t>
      </w:r>
    </w:p>
    <w:p w:rsidR="003D11BA" w:rsidRPr="000D3EFB" w:rsidRDefault="003D11BA" w:rsidP="0072192E">
      <w:pPr>
        <w:tabs>
          <w:tab w:val="left" w:pos="5790"/>
        </w:tabs>
        <w:spacing w:line="360" w:lineRule="auto"/>
        <w:jc w:val="both"/>
        <w:rPr>
          <w:rFonts w:asciiTheme="majorBidi" w:hAnsiTheme="majorBidi" w:cstheme="majorBidi"/>
          <w:sz w:val="24"/>
          <w:szCs w:val="24"/>
        </w:rPr>
      </w:pPr>
      <w:r w:rsidRPr="000D3EFB">
        <w:rPr>
          <w:rFonts w:asciiTheme="majorBidi" w:hAnsiTheme="majorBidi" w:cstheme="majorBidi"/>
          <w:sz w:val="24"/>
          <w:szCs w:val="24"/>
        </w:rPr>
        <w:t xml:space="preserve"> </w:t>
      </w:r>
      <w:r>
        <w:rPr>
          <w:rFonts w:asciiTheme="majorBidi" w:hAnsiTheme="majorBidi" w:cstheme="majorBidi"/>
          <w:sz w:val="24"/>
          <w:szCs w:val="24"/>
        </w:rPr>
        <w:t xml:space="preserve">       </w:t>
      </w:r>
      <w:r w:rsidRPr="000D3EFB">
        <w:rPr>
          <w:rFonts w:asciiTheme="majorBidi" w:hAnsiTheme="majorBidi" w:cstheme="majorBidi"/>
          <w:sz w:val="24"/>
          <w:szCs w:val="24"/>
        </w:rPr>
        <w:t>On appelle topoisomères deux molécules d’ADN qui présentent la même séquence de bases et qui différent uniquement par le nombre d’enlacements (Fig.10), c’est-à-dire le nombre de tours que fait l’un des brins autour de l’autre brin.</w:t>
      </w:r>
    </w:p>
    <w:p w:rsidR="003D11BA" w:rsidRPr="00DC0F1E" w:rsidRDefault="003D11BA" w:rsidP="003D11BA">
      <w:pPr>
        <w:tabs>
          <w:tab w:val="left" w:pos="5790"/>
        </w:tabs>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4060820E" wp14:editId="516A34DE">
            <wp:extent cx="3495675" cy="214312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95675" cy="2143125"/>
                    </a:xfrm>
                    <a:prstGeom prst="rect">
                      <a:avLst/>
                    </a:prstGeom>
                    <a:noFill/>
                    <a:ln>
                      <a:noFill/>
                    </a:ln>
                  </pic:spPr>
                </pic:pic>
              </a:graphicData>
            </a:graphic>
          </wp:inline>
        </w:drawing>
      </w:r>
    </w:p>
    <w:p w:rsidR="00046FD3" w:rsidRDefault="003D11BA" w:rsidP="00D46056">
      <w:pPr>
        <w:tabs>
          <w:tab w:val="left" w:pos="5790"/>
        </w:tabs>
        <w:spacing w:line="360" w:lineRule="auto"/>
        <w:jc w:val="center"/>
        <w:rPr>
          <w:rFonts w:asciiTheme="majorBidi" w:hAnsiTheme="majorBidi" w:cstheme="majorBidi"/>
          <w:sz w:val="24"/>
          <w:szCs w:val="24"/>
        </w:rPr>
      </w:pPr>
      <w:r w:rsidRPr="00DC0F1E">
        <w:rPr>
          <w:rFonts w:asciiTheme="majorBidi" w:hAnsiTheme="majorBidi" w:cstheme="majorBidi"/>
          <w:b/>
          <w:bCs/>
          <w:sz w:val="24"/>
          <w:szCs w:val="24"/>
        </w:rPr>
        <w:t>Fig.1</w:t>
      </w:r>
      <w:r w:rsidR="00D46056">
        <w:rPr>
          <w:rFonts w:asciiTheme="majorBidi" w:hAnsiTheme="majorBidi" w:cstheme="majorBidi"/>
          <w:b/>
          <w:bCs/>
          <w:sz w:val="24"/>
          <w:szCs w:val="24"/>
        </w:rPr>
        <w:t>1</w:t>
      </w:r>
      <w:r>
        <w:rPr>
          <w:rFonts w:asciiTheme="majorBidi" w:hAnsiTheme="majorBidi" w:cstheme="majorBidi"/>
          <w:sz w:val="24"/>
          <w:szCs w:val="24"/>
        </w:rPr>
        <w:t xml:space="preserve"> L</w:t>
      </w:r>
      <w:r w:rsidRPr="00DC0F1E">
        <w:rPr>
          <w:rFonts w:asciiTheme="majorBidi" w:hAnsiTheme="majorBidi" w:cstheme="majorBidi"/>
          <w:sz w:val="24"/>
          <w:szCs w:val="24"/>
        </w:rPr>
        <w:t xml:space="preserve">es topoisomères </w:t>
      </w:r>
      <w:r>
        <w:rPr>
          <w:rFonts w:asciiTheme="majorBidi" w:hAnsiTheme="majorBidi" w:cstheme="majorBidi"/>
          <w:sz w:val="24"/>
          <w:szCs w:val="24"/>
        </w:rPr>
        <w:t>d’une molécule d’ADN circulaire</w:t>
      </w:r>
      <w:r w:rsidR="00CF62A2">
        <w:rPr>
          <w:rFonts w:asciiTheme="majorBidi" w:hAnsiTheme="majorBidi" w:cstheme="majorBidi"/>
          <w:sz w:val="24"/>
          <w:szCs w:val="24"/>
        </w:rPr>
        <w:t>.</w:t>
      </w:r>
    </w:p>
    <w:p w:rsidR="003D11BA" w:rsidRDefault="003D11BA" w:rsidP="003D11BA">
      <w:pPr>
        <w:pStyle w:val="ListParagraph"/>
        <w:numPr>
          <w:ilvl w:val="0"/>
          <w:numId w:val="6"/>
        </w:numPr>
        <w:tabs>
          <w:tab w:val="left" w:pos="5790"/>
        </w:tabs>
        <w:spacing w:line="360" w:lineRule="auto"/>
        <w:rPr>
          <w:rFonts w:asciiTheme="majorBidi" w:hAnsiTheme="majorBidi" w:cstheme="majorBidi"/>
          <w:b/>
          <w:bCs/>
          <w:sz w:val="24"/>
          <w:szCs w:val="24"/>
        </w:rPr>
      </w:pPr>
      <w:r>
        <w:rPr>
          <w:rFonts w:asciiTheme="majorBidi" w:hAnsiTheme="majorBidi" w:cstheme="majorBidi"/>
          <w:b/>
          <w:bCs/>
          <w:sz w:val="24"/>
          <w:szCs w:val="24"/>
        </w:rPr>
        <w:t>Les d</w:t>
      </w:r>
      <w:r w:rsidRPr="000D3EFB">
        <w:rPr>
          <w:rFonts w:asciiTheme="majorBidi" w:hAnsiTheme="majorBidi" w:cstheme="majorBidi"/>
          <w:b/>
          <w:bCs/>
          <w:sz w:val="24"/>
          <w:szCs w:val="24"/>
        </w:rPr>
        <w:t>ifférents états des topoisomères</w:t>
      </w:r>
    </w:p>
    <w:p w:rsidR="003D11BA" w:rsidRDefault="003D11BA" w:rsidP="003D11BA">
      <w:pPr>
        <w:spacing w:after="0" w:line="360" w:lineRule="auto"/>
        <w:ind w:firstLine="426"/>
        <w:jc w:val="both"/>
        <w:rPr>
          <w:rFonts w:asciiTheme="majorBidi" w:hAnsiTheme="majorBidi" w:cstheme="majorBidi"/>
          <w:sz w:val="24"/>
          <w:szCs w:val="24"/>
        </w:rPr>
      </w:pPr>
      <w:r w:rsidRPr="002B2A37">
        <w:rPr>
          <w:rFonts w:asciiTheme="majorBidi" w:hAnsiTheme="majorBidi" w:cstheme="majorBidi"/>
          <w:sz w:val="24"/>
          <w:szCs w:val="24"/>
        </w:rPr>
        <w:t>Le surenroulement de l'ADN résulte de la présence de supertours</w:t>
      </w:r>
      <w:r>
        <w:rPr>
          <w:rFonts w:asciiTheme="majorBidi" w:hAnsiTheme="majorBidi" w:cstheme="majorBidi"/>
          <w:sz w:val="24"/>
          <w:szCs w:val="24"/>
        </w:rPr>
        <w:t xml:space="preserve"> (superenroulements)</w:t>
      </w:r>
      <w:r w:rsidRPr="002B2A37">
        <w:rPr>
          <w:rFonts w:asciiTheme="majorBidi" w:hAnsiTheme="majorBidi" w:cstheme="majorBidi"/>
          <w:sz w:val="24"/>
          <w:szCs w:val="24"/>
        </w:rPr>
        <w:t xml:space="preserve"> positifs (dans le sens de la double hélice) ou négatifs (dans le sens inverse) sur une double hélice d'ADN</w:t>
      </w:r>
    </w:p>
    <w:p w:rsidR="003D11BA" w:rsidRPr="00AE14FD" w:rsidRDefault="003D11BA" w:rsidP="003D11BA">
      <w:pPr>
        <w:spacing w:after="0" w:line="360" w:lineRule="auto"/>
        <w:ind w:firstLine="426"/>
        <w:jc w:val="both"/>
        <w:rPr>
          <w:rFonts w:asciiTheme="majorBidi" w:hAnsiTheme="majorBidi" w:cstheme="majorBidi"/>
          <w:sz w:val="24"/>
          <w:szCs w:val="24"/>
        </w:rPr>
      </w:pPr>
      <w:r w:rsidRPr="00AE14FD">
        <w:rPr>
          <w:rFonts w:asciiTheme="majorBidi" w:hAnsiTheme="majorBidi" w:cstheme="majorBidi"/>
          <w:sz w:val="24"/>
          <w:szCs w:val="24"/>
        </w:rPr>
        <w:t>Le superenroulement de l’ADN a des conséquences importantes :</w:t>
      </w:r>
    </w:p>
    <w:p w:rsidR="003D11BA" w:rsidRDefault="003D11BA" w:rsidP="003D11BA">
      <w:pPr>
        <w:pStyle w:val="ListParagraph"/>
        <w:numPr>
          <w:ilvl w:val="0"/>
          <w:numId w:val="7"/>
        </w:numPr>
        <w:spacing w:after="0" w:line="360" w:lineRule="auto"/>
        <w:jc w:val="both"/>
        <w:rPr>
          <w:rFonts w:asciiTheme="majorBidi" w:hAnsiTheme="majorBidi" w:cstheme="majorBidi"/>
          <w:sz w:val="24"/>
          <w:szCs w:val="24"/>
        </w:rPr>
      </w:pPr>
      <w:r w:rsidRPr="002B2A37">
        <w:rPr>
          <w:rFonts w:asciiTheme="majorBidi" w:hAnsiTheme="majorBidi" w:cstheme="majorBidi"/>
          <w:sz w:val="24"/>
          <w:szCs w:val="24"/>
        </w:rPr>
        <w:t xml:space="preserve">Il permet de rendre plus compact et diminuer ainsi le volume occupé dans la cellule. </w:t>
      </w:r>
    </w:p>
    <w:p w:rsidR="003D11BA" w:rsidRPr="002B2A37" w:rsidRDefault="003D11BA" w:rsidP="003D11BA">
      <w:pPr>
        <w:pStyle w:val="ListParagraph"/>
        <w:numPr>
          <w:ilvl w:val="0"/>
          <w:numId w:val="7"/>
        </w:numPr>
        <w:spacing w:after="0" w:line="360" w:lineRule="auto"/>
        <w:jc w:val="both"/>
        <w:rPr>
          <w:rFonts w:asciiTheme="majorBidi" w:hAnsiTheme="majorBidi" w:cstheme="majorBidi"/>
          <w:sz w:val="24"/>
          <w:szCs w:val="24"/>
        </w:rPr>
      </w:pPr>
      <w:r w:rsidRPr="002B2A37">
        <w:rPr>
          <w:rFonts w:asciiTheme="majorBidi" w:hAnsiTheme="majorBidi" w:cstheme="majorBidi"/>
          <w:sz w:val="24"/>
          <w:szCs w:val="24"/>
        </w:rPr>
        <w:t xml:space="preserve">Ces modifications du degré d’enroulement de la double hélice d’ADN influencent les interactions de l’ADN avec d’autres molécules (protéines par exemple et Enzymes) </w:t>
      </w:r>
    </w:p>
    <w:p w:rsidR="003D11BA" w:rsidRDefault="003D11BA" w:rsidP="003D11BA">
      <w:pPr>
        <w:tabs>
          <w:tab w:val="left" w:pos="5790"/>
        </w:tabs>
        <w:spacing w:line="360" w:lineRule="auto"/>
        <w:rPr>
          <w:rFonts w:asciiTheme="majorBidi" w:hAnsiTheme="majorBidi" w:cstheme="majorBidi"/>
          <w:b/>
          <w:bCs/>
          <w:sz w:val="24"/>
          <w:szCs w:val="24"/>
        </w:rPr>
      </w:pPr>
      <w:r>
        <w:rPr>
          <w:rFonts w:asciiTheme="majorBidi" w:hAnsiTheme="majorBidi" w:cstheme="majorBidi"/>
          <w:b/>
          <w:bCs/>
          <w:sz w:val="24"/>
          <w:szCs w:val="24"/>
        </w:rPr>
        <w:t>b. Les topoisomérases</w:t>
      </w:r>
    </w:p>
    <w:p w:rsidR="003D11BA" w:rsidRDefault="003D11BA" w:rsidP="003D11BA">
      <w:pPr>
        <w:tabs>
          <w:tab w:val="left" w:pos="579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 xml:space="preserve">     </w:t>
      </w:r>
      <w:r w:rsidRPr="00C036B7">
        <w:rPr>
          <w:rFonts w:asciiTheme="majorBidi" w:hAnsiTheme="majorBidi" w:cstheme="majorBidi"/>
          <w:sz w:val="24"/>
          <w:szCs w:val="24"/>
        </w:rPr>
        <w:t>Les topoisomérases sont des enzymes qui modifient le nombre d’enlacements. Elles sont donc capables d’augmenter ou de diminuer le nombre de supertours dans les molécules d’ADN double brin.</w:t>
      </w:r>
    </w:p>
    <w:p w:rsidR="003D11BA" w:rsidRPr="00EB4701" w:rsidRDefault="003D11BA" w:rsidP="00D46056">
      <w:pPr>
        <w:spacing w:after="0" w:line="360" w:lineRule="auto"/>
        <w:jc w:val="both"/>
        <w:rPr>
          <w:rFonts w:asciiTheme="majorBidi" w:hAnsiTheme="majorBidi" w:cstheme="majorBidi"/>
          <w:sz w:val="24"/>
          <w:szCs w:val="24"/>
        </w:rPr>
      </w:pPr>
      <w:r w:rsidRPr="00EB4701">
        <w:rPr>
          <w:rFonts w:asciiTheme="majorBidi" w:hAnsiTheme="majorBidi" w:cstheme="majorBidi"/>
          <w:sz w:val="24"/>
          <w:szCs w:val="24"/>
        </w:rPr>
        <w:t>On distingue deux grands types de topoisomérases</w:t>
      </w:r>
      <w:r>
        <w:rPr>
          <w:rFonts w:asciiTheme="majorBidi" w:hAnsiTheme="majorBidi" w:cstheme="majorBidi"/>
          <w:sz w:val="24"/>
          <w:szCs w:val="24"/>
        </w:rPr>
        <w:t xml:space="preserve"> (F</w:t>
      </w:r>
      <w:r w:rsidRPr="00EB4701">
        <w:rPr>
          <w:rFonts w:asciiTheme="majorBidi" w:hAnsiTheme="majorBidi" w:cstheme="majorBidi"/>
          <w:sz w:val="24"/>
          <w:szCs w:val="24"/>
        </w:rPr>
        <w:t>ig</w:t>
      </w:r>
      <w:r>
        <w:rPr>
          <w:rFonts w:asciiTheme="majorBidi" w:hAnsiTheme="majorBidi" w:cstheme="majorBidi"/>
          <w:sz w:val="24"/>
          <w:szCs w:val="24"/>
        </w:rPr>
        <w:t>.1</w:t>
      </w:r>
      <w:r w:rsidR="00D46056">
        <w:rPr>
          <w:rFonts w:asciiTheme="majorBidi" w:hAnsiTheme="majorBidi" w:cstheme="majorBidi"/>
          <w:sz w:val="24"/>
          <w:szCs w:val="24"/>
        </w:rPr>
        <w:t>2</w:t>
      </w:r>
      <w:r>
        <w:rPr>
          <w:rFonts w:asciiTheme="majorBidi" w:hAnsiTheme="majorBidi" w:cstheme="majorBidi"/>
          <w:sz w:val="24"/>
          <w:szCs w:val="24"/>
        </w:rPr>
        <w:t>)</w:t>
      </w:r>
      <w:r w:rsidRPr="00EB4701">
        <w:rPr>
          <w:rFonts w:asciiTheme="majorBidi" w:hAnsiTheme="majorBidi" w:cstheme="majorBidi"/>
          <w:sz w:val="24"/>
          <w:szCs w:val="24"/>
        </w:rPr>
        <w:t>:</w:t>
      </w:r>
    </w:p>
    <w:p w:rsidR="003D11BA" w:rsidRPr="008D2E1B" w:rsidRDefault="003D11BA" w:rsidP="003D11BA">
      <w:pPr>
        <w:numPr>
          <w:ilvl w:val="0"/>
          <w:numId w:val="8"/>
        </w:numPr>
        <w:spacing w:after="0" w:line="360" w:lineRule="auto"/>
        <w:jc w:val="both"/>
        <w:rPr>
          <w:rFonts w:asciiTheme="majorBidi" w:hAnsiTheme="majorBidi" w:cstheme="majorBidi"/>
          <w:sz w:val="24"/>
          <w:szCs w:val="24"/>
        </w:rPr>
      </w:pPr>
      <w:r w:rsidRPr="008D2E1B">
        <w:rPr>
          <w:rFonts w:asciiTheme="majorBidi" w:hAnsiTheme="majorBidi" w:cstheme="majorBidi"/>
          <w:b/>
          <w:bCs/>
          <w:sz w:val="24"/>
          <w:szCs w:val="24"/>
        </w:rPr>
        <w:lastRenderedPageBreak/>
        <w:t>Les topoisomérases I</w:t>
      </w:r>
      <w:r w:rsidRPr="008D2E1B">
        <w:rPr>
          <w:rFonts w:asciiTheme="majorBidi" w:hAnsiTheme="majorBidi" w:cstheme="majorBidi"/>
          <w:sz w:val="24"/>
          <w:szCs w:val="24"/>
        </w:rPr>
        <w:t xml:space="preserve"> sont capables de couper transitoirement et de ressouder un seul brin d’ADN double brin. </w:t>
      </w:r>
      <w:r w:rsidRPr="008D2E1B">
        <w:rPr>
          <w:rFonts w:asciiTheme="majorBidi" w:hAnsiTheme="majorBidi" w:cstheme="majorBidi"/>
          <w:b/>
          <w:bCs/>
          <w:sz w:val="24"/>
          <w:szCs w:val="24"/>
        </w:rPr>
        <w:t xml:space="preserve">Les topoisomérases II </w:t>
      </w:r>
      <w:r w:rsidRPr="008D2E1B">
        <w:rPr>
          <w:rFonts w:asciiTheme="majorBidi" w:hAnsiTheme="majorBidi" w:cstheme="majorBidi"/>
          <w:sz w:val="24"/>
          <w:szCs w:val="24"/>
        </w:rPr>
        <w:t>coupent d’une manière transitoire les deux brins de l’ADN, puis les ressouder. Cette enzyme permet de désenrouler l’ADN :</w:t>
      </w:r>
    </w:p>
    <w:p w:rsidR="003D11BA" w:rsidRPr="00EB4701" w:rsidRDefault="003D11BA" w:rsidP="00046FD3">
      <w:pPr>
        <w:spacing w:after="0" w:line="360" w:lineRule="auto"/>
        <w:jc w:val="center"/>
        <w:rPr>
          <w:rFonts w:asciiTheme="majorBidi" w:hAnsiTheme="majorBidi" w:cstheme="majorBidi"/>
          <w:sz w:val="24"/>
          <w:szCs w:val="24"/>
        </w:rPr>
      </w:pPr>
      <w:r w:rsidRPr="00EB4701">
        <w:rPr>
          <w:rFonts w:asciiTheme="majorBidi" w:hAnsiTheme="majorBidi" w:cstheme="majorBidi"/>
          <w:noProof/>
          <w:sz w:val="24"/>
          <w:szCs w:val="24"/>
          <w:lang w:val="en-GB" w:eastAsia="en-GB"/>
        </w:rPr>
        <w:drawing>
          <wp:inline distT="0" distB="0" distL="0" distR="0" wp14:anchorId="2D8A2207" wp14:editId="274832AC">
            <wp:extent cx="4543425" cy="1952625"/>
            <wp:effectExtent l="0" t="0" r="9525"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43425" cy="1952625"/>
                    </a:xfrm>
                    <a:prstGeom prst="rect">
                      <a:avLst/>
                    </a:prstGeom>
                    <a:noFill/>
                    <a:ln>
                      <a:noFill/>
                    </a:ln>
                  </pic:spPr>
                </pic:pic>
              </a:graphicData>
            </a:graphic>
          </wp:inline>
        </w:drawing>
      </w:r>
    </w:p>
    <w:p w:rsidR="003D11BA" w:rsidRPr="00EB4701" w:rsidRDefault="003D11BA" w:rsidP="00D46056">
      <w:pPr>
        <w:spacing w:after="0" w:line="480" w:lineRule="auto"/>
        <w:jc w:val="center"/>
        <w:rPr>
          <w:rFonts w:asciiTheme="majorBidi" w:hAnsiTheme="majorBidi" w:cstheme="majorBidi"/>
          <w:sz w:val="24"/>
          <w:szCs w:val="24"/>
        </w:rPr>
      </w:pPr>
      <w:r>
        <w:rPr>
          <w:rFonts w:asciiTheme="majorBidi" w:hAnsiTheme="majorBidi" w:cstheme="majorBidi"/>
          <w:b/>
          <w:bCs/>
          <w:sz w:val="24"/>
          <w:szCs w:val="24"/>
        </w:rPr>
        <w:t>Fig.1</w:t>
      </w:r>
      <w:r w:rsidR="00D46056">
        <w:rPr>
          <w:rFonts w:asciiTheme="majorBidi" w:hAnsiTheme="majorBidi" w:cstheme="majorBidi"/>
          <w:b/>
          <w:bCs/>
          <w:sz w:val="24"/>
          <w:szCs w:val="24"/>
        </w:rPr>
        <w:t>2</w:t>
      </w:r>
      <w:r>
        <w:rPr>
          <w:rFonts w:asciiTheme="majorBidi" w:hAnsiTheme="majorBidi" w:cstheme="majorBidi"/>
          <w:sz w:val="24"/>
          <w:szCs w:val="24"/>
        </w:rPr>
        <w:t xml:space="preserve"> M</w:t>
      </w:r>
      <w:r w:rsidRPr="00EB4701">
        <w:rPr>
          <w:rFonts w:asciiTheme="majorBidi" w:hAnsiTheme="majorBidi" w:cstheme="majorBidi"/>
          <w:sz w:val="24"/>
          <w:szCs w:val="24"/>
        </w:rPr>
        <w:t>odes  d’action des topoisomérases sur la double hélice d’ADN</w:t>
      </w:r>
    </w:p>
    <w:p w:rsidR="003D11BA" w:rsidRDefault="003D11BA" w:rsidP="003D11B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1632E">
        <w:rPr>
          <w:rFonts w:asciiTheme="majorBidi" w:hAnsiTheme="majorBidi" w:cstheme="majorBidi"/>
          <w:sz w:val="24"/>
          <w:szCs w:val="24"/>
        </w:rPr>
        <w:t>Les topoisomérases des deux types ont été mises en évidence chez les procaryotes et les eucaryotes leurs importance e</w:t>
      </w:r>
      <w:r>
        <w:rPr>
          <w:rFonts w:asciiTheme="majorBidi" w:hAnsiTheme="majorBidi" w:cstheme="majorBidi"/>
          <w:sz w:val="24"/>
          <w:szCs w:val="24"/>
        </w:rPr>
        <w:t xml:space="preserve">st capitale dans la réplication et la transcription </w:t>
      </w:r>
      <w:r w:rsidRPr="0001632E">
        <w:rPr>
          <w:rFonts w:asciiTheme="majorBidi" w:hAnsiTheme="majorBidi" w:cstheme="majorBidi"/>
          <w:sz w:val="24"/>
          <w:szCs w:val="24"/>
        </w:rPr>
        <w:t>de l’ADN. Ces enzymes sont également la cible d’agents médicamenteux, soit par exemple les antibactériens de la classe des quinolones qui inhibent les gyrases bactériennes ou les anticancéreux</w:t>
      </w:r>
      <w:r>
        <w:rPr>
          <w:rFonts w:asciiTheme="majorBidi" w:hAnsiTheme="majorBidi" w:cstheme="majorBidi"/>
          <w:sz w:val="24"/>
          <w:szCs w:val="24"/>
        </w:rPr>
        <w:t xml:space="preserve"> </w:t>
      </w:r>
      <w:r w:rsidRPr="0001632E">
        <w:rPr>
          <w:rFonts w:asciiTheme="majorBidi" w:hAnsiTheme="majorBidi" w:cstheme="majorBidi"/>
          <w:sz w:val="24"/>
          <w:szCs w:val="24"/>
        </w:rPr>
        <w:t>qui agit sur les topoisomérases.</w:t>
      </w:r>
    </w:p>
    <w:p w:rsidR="003D11BA" w:rsidRDefault="003D11BA" w:rsidP="003D11BA">
      <w:pPr>
        <w:spacing w:line="360" w:lineRule="auto"/>
        <w:jc w:val="both"/>
        <w:rPr>
          <w:rFonts w:asciiTheme="majorBidi" w:hAnsiTheme="majorBidi" w:cstheme="majorBidi"/>
          <w:b/>
          <w:bCs/>
          <w:sz w:val="24"/>
          <w:szCs w:val="24"/>
        </w:rPr>
      </w:pPr>
      <w:r w:rsidRPr="00025F97">
        <w:rPr>
          <w:rFonts w:asciiTheme="majorBidi" w:hAnsiTheme="majorBidi" w:cstheme="majorBidi"/>
          <w:b/>
          <w:bCs/>
          <w:sz w:val="24"/>
          <w:szCs w:val="24"/>
        </w:rPr>
        <w:t xml:space="preserve">III. </w:t>
      </w:r>
      <w:r w:rsidR="008D2E1B" w:rsidRPr="00025F97">
        <w:rPr>
          <w:rFonts w:asciiTheme="majorBidi" w:hAnsiTheme="majorBidi" w:cstheme="majorBidi"/>
          <w:b/>
          <w:bCs/>
          <w:sz w:val="24"/>
          <w:szCs w:val="24"/>
        </w:rPr>
        <w:t>LES NUCLEOSOMES ET LES CHROMOSOMES</w:t>
      </w:r>
    </w:p>
    <w:p w:rsidR="003D11BA" w:rsidRDefault="003D11BA" w:rsidP="00D4605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E831E9">
        <w:rPr>
          <w:rFonts w:asciiTheme="majorBidi" w:hAnsiTheme="majorBidi" w:cstheme="majorBidi"/>
          <w:sz w:val="24"/>
          <w:szCs w:val="24"/>
        </w:rPr>
        <w:t>Dans les cellules eucaryotes, la molécule d’ADN nucléaire est fortement associée à des protéines pour constituer la chromatine. L’image la plus classique est celle du collier de perles. La molécule d’ADN relie les «perles» qui sont des complexes protéines-ADN appelés nucléosomes. Le nucléosome contient environ 200 paire de bases d’ADN associées à des protéines appelées histones. Les histones sont des protéines de petit poids moléculaires riches en acides amin</w:t>
      </w:r>
      <w:r>
        <w:rPr>
          <w:rFonts w:asciiTheme="majorBidi" w:hAnsiTheme="majorBidi" w:cstheme="majorBidi"/>
          <w:sz w:val="24"/>
          <w:szCs w:val="24"/>
        </w:rPr>
        <w:t>ées basiques</w:t>
      </w:r>
      <w:r w:rsidRPr="00E831E9">
        <w:rPr>
          <w:rFonts w:asciiTheme="majorBidi" w:hAnsiTheme="majorBidi" w:cstheme="majorBidi"/>
          <w:sz w:val="24"/>
          <w:szCs w:val="24"/>
        </w:rPr>
        <w:t>. Dans un nucléosome, elles sont au nombre de 8 avec deux exemplaires de chacune des histones : H2A H2B, H3 et H4. Au niveau d’un nucléosome, l’ADN (200 pb) est donc associée à un octamère</w:t>
      </w:r>
      <w:r>
        <w:rPr>
          <w:rFonts w:asciiTheme="majorBidi" w:hAnsiTheme="majorBidi" w:cstheme="majorBidi"/>
          <w:sz w:val="24"/>
          <w:szCs w:val="24"/>
        </w:rPr>
        <w:t xml:space="preserve"> (huit protéines)</w:t>
      </w:r>
      <w:r w:rsidRPr="00E831E9">
        <w:rPr>
          <w:rFonts w:asciiTheme="majorBidi" w:hAnsiTheme="majorBidi" w:cstheme="majorBidi"/>
          <w:sz w:val="24"/>
          <w:szCs w:val="24"/>
        </w:rPr>
        <w:t xml:space="preserve"> d’histone. L’histone H1 n’appartient pas au nucléosome, mais interviendrait dans le contacte entre deux nucléosomes</w:t>
      </w:r>
      <w:r>
        <w:rPr>
          <w:rFonts w:asciiTheme="majorBidi" w:hAnsiTheme="majorBidi" w:cstheme="majorBidi"/>
          <w:sz w:val="24"/>
          <w:szCs w:val="24"/>
        </w:rPr>
        <w:t xml:space="preserve"> (Fig.1</w:t>
      </w:r>
      <w:r w:rsidR="00D46056">
        <w:rPr>
          <w:rFonts w:asciiTheme="majorBidi" w:hAnsiTheme="majorBidi" w:cstheme="majorBidi"/>
          <w:sz w:val="24"/>
          <w:szCs w:val="24"/>
        </w:rPr>
        <w:t>3</w:t>
      </w:r>
      <w:r>
        <w:rPr>
          <w:rFonts w:asciiTheme="majorBidi" w:hAnsiTheme="majorBidi" w:cstheme="majorBidi"/>
          <w:sz w:val="24"/>
          <w:szCs w:val="24"/>
        </w:rPr>
        <w:t>)</w:t>
      </w:r>
      <w:r w:rsidRPr="00E831E9">
        <w:rPr>
          <w:rFonts w:asciiTheme="majorBidi" w:hAnsiTheme="majorBidi" w:cstheme="majorBidi"/>
          <w:sz w:val="24"/>
          <w:szCs w:val="24"/>
        </w:rPr>
        <w:t xml:space="preserve">. </w:t>
      </w:r>
    </w:p>
    <w:p w:rsidR="003D11BA" w:rsidRDefault="003D11BA" w:rsidP="003D11BA">
      <w:pPr>
        <w:spacing w:line="360" w:lineRule="auto"/>
        <w:jc w:val="both"/>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14:anchorId="709CB080" wp14:editId="462C053A">
            <wp:extent cx="5715000" cy="600075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6000750"/>
                    </a:xfrm>
                    <a:prstGeom prst="rect">
                      <a:avLst/>
                    </a:prstGeom>
                    <a:noFill/>
                    <a:ln>
                      <a:noFill/>
                    </a:ln>
                  </pic:spPr>
                </pic:pic>
              </a:graphicData>
            </a:graphic>
          </wp:inline>
        </w:drawing>
      </w:r>
    </w:p>
    <w:p w:rsidR="003D11BA" w:rsidRDefault="003D11BA" w:rsidP="00D46056">
      <w:pPr>
        <w:spacing w:line="360" w:lineRule="auto"/>
        <w:jc w:val="center"/>
        <w:rPr>
          <w:rFonts w:asciiTheme="majorBidi" w:hAnsiTheme="majorBidi" w:cstheme="majorBidi"/>
          <w:sz w:val="24"/>
          <w:szCs w:val="24"/>
        </w:rPr>
      </w:pPr>
      <w:r w:rsidRPr="00A40B6E">
        <w:rPr>
          <w:rFonts w:asciiTheme="majorBidi" w:hAnsiTheme="majorBidi" w:cstheme="majorBidi"/>
          <w:b/>
          <w:bCs/>
          <w:sz w:val="24"/>
          <w:szCs w:val="24"/>
        </w:rPr>
        <w:t>Fig.1</w:t>
      </w:r>
      <w:r w:rsidR="00D46056">
        <w:rPr>
          <w:rFonts w:asciiTheme="majorBidi" w:hAnsiTheme="majorBidi" w:cstheme="majorBidi"/>
          <w:b/>
          <w:bCs/>
          <w:sz w:val="24"/>
          <w:szCs w:val="24"/>
        </w:rPr>
        <w:t>3</w:t>
      </w:r>
      <w:r>
        <w:rPr>
          <w:rFonts w:asciiTheme="majorBidi" w:hAnsiTheme="majorBidi" w:cstheme="majorBidi"/>
          <w:sz w:val="24"/>
          <w:szCs w:val="24"/>
        </w:rPr>
        <w:t xml:space="preserve"> O</w:t>
      </w:r>
      <w:r w:rsidRPr="00A40B6E">
        <w:rPr>
          <w:rFonts w:asciiTheme="majorBidi" w:hAnsiTheme="majorBidi" w:cstheme="majorBidi"/>
          <w:sz w:val="24"/>
          <w:szCs w:val="24"/>
        </w:rPr>
        <w:t>rganisation des chromosomes, structure des nucléosomes et des histones</w:t>
      </w:r>
      <w:r w:rsidR="00CF62A2">
        <w:rPr>
          <w:rFonts w:asciiTheme="majorBidi" w:hAnsiTheme="majorBidi" w:cstheme="majorBidi"/>
          <w:sz w:val="24"/>
          <w:szCs w:val="24"/>
        </w:rPr>
        <w:t>.</w:t>
      </w:r>
    </w:p>
    <w:p w:rsidR="007C73C5" w:rsidRDefault="007C73C5" w:rsidP="003D11BA">
      <w:pPr>
        <w:spacing w:line="360" w:lineRule="auto"/>
        <w:jc w:val="center"/>
        <w:rPr>
          <w:rFonts w:asciiTheme="majorBidi" w:hAnsiTheme="majorBidi" w:cstheme="majorBidi"/>
          <w:sz w:val="24"/>
          <w:szCs w:val="24"/>
        </w:rPr>
      </w:pPr>
    </w:p>
    <w:p w:rsidR="007C73C5" w:rsidRDefault="007C73C5" w:rsidP="004936E1">
      <w:pPr>
        <w:spacing w:line="360" w:lineRule="auto"/>
        <w:rPr>
          <w:rFonts w:asciiTheme="majorBidi" w:hAnsiTheme="majorBidi" w:cstheme="majorBidi"/>
          <w:sz w:val="24"/>
          <w:szCs w:val="24"/>
        </w:rPr>
      </w:pPr>
    </w:p>
    <w:p w:rsidR="009034C0" w:rsidRDefault="009034C0" w:rsidP="004936E1">
      <w:pPr>
        <w:spacing w:line="360" w:lineRule="auto"/>
        <w:rPr>
          <w:rFonts w:asciiTheme="majorBidi" w:hAnsiTheme="majorBidi" w:cstheme="majorBidi"/>
          <w:sz w:val="24"/>
          <w:szCs w:val="24"/>
        </w:rPr>
      </w:pPr>
    </w:p>
    <w:p w:rsidR="009034C0" w:rsidRDefault="009034C0" w:rsidP="004936E1">
      <w:pPr>
        <w:spacing w:line="360" w:lineRule="auto"/>
        <w:rPr>
          <w:rFonts w:asciiTheme="majorBidi" w:hAnsiTheme="majorBidi" w:cstheme="majorBidi"/>
          <w:sz w:val="24"/>
          <w:szCs w:val="24"/>
        </w:rPr>
      </w:pPr>
    </w:p>
    <w:p w:rsidR="009034C0" w:rsidRDefault="009034C0" w:rsidP="004936E1">
      <w:pPr>
        <w:spacing w:line="360" w:lineRule="auto"/>
        <w:rPr>
          <w:rFonts w:asciiTheme="majorBidi" w:hAnsiTheme="majorBidi" w:cstheme="majorBidi"/>
          <w:sz w:val="24"/>
          <w:szCs w:val="24"/>
        </w:rPr>
      </w:pPr>
    </w:p>
    <w:p w:rsidR="009034C0" w:rsidRDefault="009034C0" w:rsidP="004936E1">
      <w:pPr>
        <w:spacing w:line="360" w:lineRule="auto"/>
        <w:rPr>
          <w:rFonts w:asciiTheme="majorBidi" w:hAnsiTheme="majorBidi" w:cstheme="majorBidi"/>
          <w:sz w:val="24"/>
          <w:szCs w:val="24"/>
        </w:rPr>
      </w:pPr>
    </w:p>
    <w:p w:rsidR="009034C0" w:rsidRDefault="009034C0" w:rsidP="009034C0">
      <w:pPr>
        <w:spacing w:line="240" w:lineRule="auto"/>
        <w:rPr>
          <w:rFonts w:asciiTheme="majorBidi" w:hAnsiTheme="majorBidi" w:cstheme="majorBidi"/>
          <w:sz w:val="24"/>
          <w:szCs w:val="24"/>
        </w:rPr>
      </w:pPr>
    </w:p>
    <w:p w:rsidR="0079644D" w:rsidRDefault="004936E1" w:rsidP="0079644D">
      <w:pPr>
        <w:spacing w:line="360" w:lineRule="auto"/>
        <w:jc w:val="center"/>
        <w:rPr>
          <w:rFonts w:asciiTheme="majorBidi" w:hAnsiTheme="majorBidi" w:cstheme="majorBidi"/>
          <w:b/>
          <w:bCs/>
          <w:sz w:val="28"/>
          <w:szCs w:val="28"/>
        </w:rPr>
      </w:pPr>
      <w:r w:rsidRPr="004936E1">
        <w:rPr>
          <w:rFonts w:asciiTheme="majorBidi" w:hAnsiTheme="majorBidi" w:cstheme="majorBidi"/>
          <w:b/>
          <w:bCs/>
          <w:sz w:val="28"/>
          <w:szCs w:val="28"/>
        </w:rPr>
        <w:t xml:space="preserve">CHAPITRE II. </w:t>
      </w:r>
      <w:r w:rsidR="0079644D">
        <w:rPr>
          <w:rFonts w:asciiTheme="majorBidi" w:hAnsiTheme="majorBidi" w:cstheme="majorBidi"/>
          <w:b/>
          <w:bCs/>
          <w:sz w:val="28"/>
          <w:szCs w:val="28"/>
        </w:rPr>
        <w:t xml:space="preserve">TRANSMISSION ET CONSERVATION DE L’INFORMATION GÉNÉTIQUE </w:t>
      </w:r>
    </w:p>
    <w:p w:rsidR="003D11BA" w:rsidRDefault="003D11BA" w:rsidP="003D11BA">
      <w:pPr>
        <w:spacing w:after="0" w:line="360" w:lineRule="auto"/>
        <w:ind w:firstLine="708"/>
        <w:jc w:val="both"/>
        <w:rPr>
          <w:rFonts w:asciiTheme="majorBidi" w:hAnsiTheme="majorBidi" w:cstheme="majorBidi"/>
          <w:sz w:val="24"/>
          <w:szCs w:val="24"/>
        </w:rPr>
      </w:pPr>
      <w:r w:rsidRPr="00E6718F">
        <w:rPr>
          <w:rFonts w:asciiTheme="majorBidi" w:hAnsiTheme="majorBidi" w:cstheme="majorBidi"/>
          <w:sz w:val="24"/>
          <w:szCs w:val="24"/>
        </w:rPr>
        <w:t xml:space="preserve">Lors de la division cellulaire, quand une cellule-mère donne deux cellules filles, il est essentiel que l’ADN présent dans les cellules filles soit la copie identique de l’ADN présente dans la cellule mère. Cette copie de l’ADN est indispensable à réaliser avant la </w:t>
      </w:r>
      <w:r>
        <w:rPr>
          <w:rFonts w:asciiTheme="majorBidi" w:hAnsiTheme="majorBidi" w:cstheme="majorBidi"/>
          <w:sz w:val="24"/>
          <w:szCs w:val="24"/>
        </w:rPr>
        <w:t>division cellulaire,</w:t>
      </w:r>
      <w:r w:rsidRPr="00E6718F">
        <w:rPr>
          <w:rFonts w:asciiTheme="majorBidi" w:hAnsiTheme="majorBidi" w:cstheme="majorBidi"/>
          <w:sz w:val="24"/>
          <w:szCs w:val="24"/>
        </w:rPr>
        <w:t xml:space="preserve"> on parle de réplication de l’ADN. </w:t>
      </w:r>
    </w:p>
    <w:p w:rsidR="003D11BA" w:rsidRPr="00E6718F" w:rsidRDefault="003D11BA" w:rsidP="003D11BA">
      <w:pPr>
        <w:spacing w:after="0" w:line="240" w:lineRule="auto"/>
        <w:ind w:firstLine="708"/>
        <w:jc w:val="both"/>
        <w:rPr>
          <w:rFonts w:asciiTheme="majorBidi" w:hAnsiTheme="majorBidi" w:cstheme="majorBidi"/>
          <w:sz w:val="24"/>
          <w:szCs w:val="24"/>
        </w:rPr>
      </w:pPr>
    </w:p>
    <w:p w:rsidR="003D11BA" w:rsidRPr="004936E1" w:rsidRDefault="004936E1" w:rsidP="004936E1">
      <w:pPr>
        <w:pStyle w:val="ListParagraph"/>
        <w:numPr>
          <w:ilvl w:val="0"/>
          <w:numId w:val="11"/>
        </w:numPr>
        <w:spacing w:line="360" w:lineRule="auto"/>
        <w:rPr>
          <w:rFonts w:asciiTheme="majorBidi" w:hAnsiTheme="majorBidi" w:cstheme="majorBidi"/>
          <w:b/>
          <w:bCs/>
          <w:sz w:val="24"/>
          <w:szCs w:val="24"/>
        </w:rPr>
      </w:pPr>
      <w:r w:rsidRPr="004936E1">
        <w:rPr>
          <w:rFonts w:asciiTheme="majorBidi" w:hAnsiTheme="majorBidi" w:cstheme="majorBidi"/>
          <w:b/>
          <w:bCs/>
          <w:sz w:val="24"/>
          <w:szCs w:val="24"/>
        </w:rPr>
        <w:t>LA REPLICATION DE L’ADN CHEZ LES PROCARYOTES</w:t>
      </w:r>
    </w:p>
    <w:p w:rsidR="003D11BA" w:rsidRDefault="003D11BA" w:rsidP="00D4605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E38C5">
        <w:rPr>
          <w:rFonts w:asciiTheme="majorBidi" w:hAnsiTheme="majorBidi" w:cstheme="majorBidi"/>
          <w:sz w:val="24"/>
          <w:szCs w:val="24"/>
        </w:rPr>
        <w:t>La réplication est tout d’abord dite semi-conservatrice</w:t>
      </w:r>
      <w:r>
        <w:rPr>
          <w:rFonts w:asciiTheme="majorBidi" w:hAnsiTheme="majorBidi" w:cstheme="majorBidi"/>
          <w:sz w:val="24"/>
          <w:szCs w:val="24"/>
        </w:rPr>
        <w:t xml:space="preserve"> (Fig.1</w:t>
      </w:r>
      <w:r w:rsidR="00D46056">
        <w:rPr>
          <w:rFonts w:asciiTheme="majorBidi" w:hAnsiTheme="majorBidi" w:cstheme="majorBidi"/>
          <w:sz w:val="24"/>
          <w:szCs w:val="24"/>
        </w:rPr>
        <w:t>4</w:t>
      </w:r>
      <w:r>
        <w:rPr>
          <w:rFonts w:asciiTheme="majorBidi" w:hAnsiTheme="majorBidi" w:cstheme="majorBidi"/>
          <w:sz w:val="24"/>
          <w:szCs w:val="24"/>
        </w:rPr>
        <w:t>).</w:t>
      </w:r>
      <w:r w:rsidRPr="000E38C5">
        <w:rPr>
          <w:rFonts w:asciiTheme="majorBidi" w:hAnsiTheme="majorBidi" w:cstheme="majorBidi"/>
          <w:sz w:val="24"/>
          <w:szCs w:val="24"/>
        </w:rPr>
        <w:t xml:space="preserve"> Ceci signifie que sur les deux brins d’ADN, on a toujours un brin d’ADN qui provient d’un des deux brins de l’ADN parental et un brin nouvellement formé. A chaque réplication, les deux brins d’ADN parental se séparent, chacun de ces deux brins sert de matrice pour la synthèse d’u</w:t>
      </w:r>
      <w:r>
        <w:rPr>
          <w:rFonts w:asciiTheme="majorBidi" w:hAnsiTheme="majorBidi" w:cstheme="majorBidi"/>
          <w:sz w:val="24"/>
          <w:szCs w:val="24"/>
        </w:rPr>
        <w:t>n brin complémentaire.</w:t>
      </w:r>
    </w:p>
    <w:p w:rsidR="003D11BA" w:rsidRDefault="003D11BA" w:rsidP="003D11BA">
      <w:pPr>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47BD1AF2" wp14:editId="3CBF9513">
            <wp:extent cx="4791075" cy="157162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91075" cy="1571625"/>
                    </a:xfrm>
                    <a:prstGeom prst="rect">
                      <a:avLst/>
                    </a:prstGeom>
                    <a:noFill/>
                    <a:ln>
                      <a:noFill/>
                    </a:ln>
                  </pic:spPr>
                </pic:pic>
              </a:graphicData>
            </a:graphic>
          </wp:inline>
        </w:drawing>
      </w:r>
    </w:p>
    <w:p w:rsidR="00320C91" w:rsidRDefault="003D11BA" w:rsidP="00D46056">
      <w:pPr>
        <w:spacing w:line="360" w:lineRule="auto"/>
        <w:jc w:val="center"/>
        <w:rPr>
          <w:rFonts w:asciiTheme="majorBidi" w:hAnsiTheme="majorBidi" w:cstheme="majorBidi"/>
          <w:sz w:val="24"/>
          <w:szCs w:val="24"/>
        </w:rPr>
      </w:pPr>
      <w:r>
        <w:rPr>
          <w:rFonts w:asciiTheme="majorBidi" w:hAnsiTheme="majorBidi" w:cstheme="majorBidi"/>
          <w:b/>
          <w:bCs/>
          <w:sz w:val="24"/>
          <w:szCs w:val="24"/>
        </w:rPr>
        <w:t>Fig.1</w:t>
      </w:r>
      <w:r w:rsidR="00D46056">
        <w:rPr>
          <w:rFonts w:asciiTheme="majorBidi" w:hAnsiTheme="majorBidi" w:cstheme="majorBidi"/>
          <w:b/>
          <w:bCs/>
          <w:sz w:val="24"/>
          <w:szCs w:val="24"/>
        </w:rPr>
        <w:t>4</w:t>
      </w:r>
      <w:r>
        <w:rPr>
          <w:rFonts w:asciiTheme="majorBidi" w:hAnsiTheme="majorBidi" w:cstheme="majorBidi"/>
          <w:b/>
          <w:bCs/>
          <w:sz w:val="24"/>
          <w:szCs w:val="24"/>
        </w:rPr>
        <w:t xml:space="preserve"> </w:t>
      </w:r>
      <w:r>
        <w:rPr>
          <w:rFonts w:asciiTheme="majorBidi" w:hAnsiTheme="majorBidi" w:cstheme="majorBidi"/>
          <w:sz w:val="24"/>
          <w:szCs w:val="24"/>
        </w:rPr>
        <w:t>Le modèle semi-conservatif</w:t>
      </w:r>
      <w:r w:rsidR="00CF62A2">
        <w:rPr>
          <w:rFonts w:asciiTheme="majorBidi" w:hAnsiTheme="majorBidi" w:cstheme="majorBidi"/>
          <w:sz w:val="24"/>
          <w:szCs w:val="24"/>
        </w:rPr>
        <w:t>.</w:t>
      </w:r>
    </w:p>
    <w:p w:rsidR="003D11BA" w:rsidRPr="00320C91" w:rsidRDefault="00320C91" w:rsidP="00320C91">
      <w:pPr>
        <w:spacing w:line="360" w:lineRule="auto"/>
        <w:rPr>
          <w:rFonts w:asciiTheme="majorBidi" w:hAnsiTheme="majorBidi" w:cstheme="majorBidi"/>
          <w:sz w:val="24"/>
          <w:szCs w:val="24"/>
        </w:rPr>
      </w:pPr>
      <w:r>
        <w:rPr>
          <w:rFonts w:asciiTheme="majorBidi" w:hAnsiTheme="majorBidi" w:cstheme="majorBidi"/>
          <w:b/>
          <w:bCs/>
          <w:sz w:val="24"/>
          <w:szCs w:val="24"/>
        </w:rPr>
        <w:t xml:space="preserve">I.1.  </w:t>
      </w:r>
      <w:r w:rsidR="003D11BA">
        <w:rPr>
          <w:rFonts w:asciiTheme="majorBidi" w:hAnsiTheme="majorBidi" w:cstheme="majorBidi"/>
          <w:b/>
          <w:bCs/>
          <w:sz w:val="24"/>
          <w:szCs w:val="24"/>
        </w:rPr>
        <w:t>L</w:t>
      </w:r>
      <w:r w:rsidR="003D11BA" w:rsidRPr="004678B0">
        <w:rPr>
          <w:rFonts w:asciiTheme="majorBidi" w:hAnsiTheme="majorBidi" w:cstheme="majorBidi"/>
          <w:b/>
          <w:bCs/>
          <w:sz w:val="24"/>
          <w:szCs w:val="24"/>
        </w:rPr>
        <w:t>es éléments nécessa</w:t>
      </w:r>
      <w:r>
        <w:rPr>
          <w:rFonts w:asciiTheme="majorBidi" w:hAnsiTheme="majorBidi" w:cstheme="majorBidi"/>
          <w:b/>
          <w:bCs/>
          <w:sz w:val="24"/>
          <w:szCs w:val="24"/>
        </w:rPr>
        <w:t>ires à la réplication de l’ADN</w:t>
      </w:r>
    </w:p>
    <w:p w:rsidR="003D11BA" w:rsidRPr="004678B0" w:rsidRDefault="003D11BA" w:rsidP="003D11BA">
      <w:pPr>
        <w:spacing w:after="0" w:line="360" w:lineRule="auto"/>
        <w:jc w:val="both"/>
        <w:rPr>
          <w:rFonts w:asciiTheme="majorBidi" w:hAnsiTheme="majorBidi" w:cstheme="majorBidi"/>
          <w:sz w:val="24"/>
          <w:szCs w:val="24"/>
        </w:rPr>
      </w:pPr>
      <w:r w:rsidRPr="004678B0">
        <w:rPr>
          <w:rFonts w:asciiTheme="majorBidi" w:hAnsiTheme="majorBidi" w:cstheme="majorBidi"/>
          <w:sz w:val="24"/>
          <w:szCs w:val="24"/>
        </w:rPr>
        <w:t>La réplication de l’ADN nécessite :</w:t>
      </w:r>
    </w:p>
    <w:p w:rsidR="003D11BA" w:rsidRDefault="003D11BA" w:rsidP="003D11BA">
      <w:pPr>
        <w:pStyle w:val="ListParagraph"/>
        <w:numPr>
          <w:ilvl w:val="0"/>
          <w:numId w:val="9"/>
        </w:numPr>
        <w:spacing w:after="0" w:line="360" w:lineRule="auto"/>
        <w:jc w:val="both"/>
        <w:rPr>
          <w:rFonts w:asciiTheme="majorBidi" w:hAnsiTheme="majorBidi" w:cstheme="majorBidi"/>
          <w:sz w:val="24"/>
          <w:szCs w:val="24"/>
        </w:rPr>
      </w:pPr>
      <w:r w:rsidRPr="004678B0">
        <w:rPr>
          <w:rFonts w:asciiTheme="majorBidi" w:hAnsiTheme="majorBidi" w:cstheme="majorBidi"/>
          <w:sz w:val="24"/>
          <w:szCs w:val="24"/>
        </w:rPr>
        <w:t>Tout d’abord, une matrice d’ADN constituée par un brin parental</w:t>
      </w:r>
    </w:p>
    <w:p w:rsidR="003D11BA" w:rsidRDefault="003D11BA" w:rsidP="003D11BA">
      <w:pPr>
        <w:pStyle w:val="ListParagraph"/>
        <w:numPr>
          <w:ilvl w:val="0"/>
          <w:numId w:val="9"/>
        </w:numPr>
        <w:spacing w:after="0" w:line="360" w:lineRule="auto"/>
        <w:jc w:val="both"/>
        <w:rPr>
          <w:rFonts w:asciiTheme="majorBidi" w:hAnsiTheme="majorBidi" w:cstheme="majorBidi"/>
          <w:sz w:val="24"/>
          <w:szCs w:val="24"/>
        </w:rPr>
      </w:pPr>
      <w:r w:rsidRPr="004678B0">
        <w:rPr>
          <w:rFonts w:asciiTheme="majorBidi" w:hAnsiTheme="majorBidi" w:cstheme="majorBidi"/>
          <w:sz w:val="24"/>
          <w:szCs w:val="24"/>
        </w:rPr>
        <w:t xml:space="preserve">La présence de nucléotides propres à l’ADN, c’est-à-dire contenant du 2’-désoxyribose, des bases A, T, G et C et sous forme de nucléosides triphosphates : dATP, dTTP, dGTP et dCTP. </w:t>
      </w:r>
    </w:p>
    <w:p w:rsidR="003D11BA" w:rsidRDefault="003D11BA" w:rsidP="00F00650">
      <w:pPr>
        <w:pStyle w:val="ListParagraph"/>
        <w:numPr>
          <w:ilvl w:val="0"/>
          <w:numId w:val="9"/>
        </w:numPr>
        <w:spacing w:after="0" w:line="360" w:lineRule="auto"/>
        <w:jc w:val="both"/>
        <w:rPr>
          <w:rFonts w:asciiTheme="majorBidi" w:hAnsiTheme="majorBidi" w:cstheme="majorBidi"/>
          <w:sz w:val="24"/>
          <w:szCs w:val="24"/>
        </w:rPr>
      </w:pPr>
      <w:r w:rsidRPr="004678B0">
        <w:rPr>
          <w:rFonts w:asciiTheme="majorBidi" w:hAnsiTheme="majorBidi" w:cstheme="majorBidi"/>
          <w:sz w:val="24"/>
          <w:szCs w:val="24"/>
        </w:rPr>
        <w:t>L</w:t>
      </w:r>
      <w:r w:rsidR="00F00650">
        <w:rPr>
          <w:rFonts w:asciiTheme="majorBidi" w:hAnsiTheme="majorBidi" w:cstheme="majorBidi"/>
          <w:sz w:val="24"/>
          <w:szCs w:val="24"/>
        </w:rPr>
        <w:t>a présence de plusieurs enzymes.</w:t>
      </w:r>
    </w:p>
    <w:p w:rsidR="003174A5" w:rsidRPr="001D4630" w:rsidRDefault="003D11BA" w:rsidP="001D4630">
      <w:pPr>
        <w:pStyle w:val="ListParagraph"/>
        <w:numPr>
          <w:ilvl w:val="0"/>
          <w:numId w:val="9"/>
        </w:numPr>
        <w:spacing w:after="0" w:line="360" w:lineRule="auto"/>
        <w:jc w:val="both"/>
        <w:rPr>
          <w:rFonts w:asciiTheme="majorBidi" w:hAnsiTheme="majorBidi" w:cstheme="majorBidi"/>
          <w:sz w:val="24"/>
          <w:szCs w:val="24"/>
        </w:rPr>
      </w:pPr>
      <w:r w:rsidRPr="004678B0">
        <w:rPr>
          <w:rFonts w:asciiTheme="majorBidi" w:hAnsiTheme="majorBidi" w:cstheme="majorBidi"/>
          <w:sz w:val="24"/>
          <w:szCs w:val="24"/>
        </w:rPr>
        <w:t>La présence de certains ions (cations bivalents : Mg</w:t>
      </w:r>
      <w:r w:rsidRPr="004678B0">
        <w:rPr>
          <w:rFonts w:asciiTheme="majorBidi" w:hAnsiTheme="majorBidi" w:cstheme="majorBidi"/>
          <w:sz w:val="24"/>
          <w:szCs w:val="24"/>
          <w:vertAlign w:val="superscript"/>
        </w:rPr>
        <w:t>2+</w:t>
      </w:r>
      <w:r w:rsidRPr="004678B0">
        <w:rPr>
          <w:rFonts w:asciiTheme="majorBidi" w:hAnsiTheme="majorBidi" w:cstheme="majorBidi"/>
          <w:sz w:val="24"/>
          <w:szCs w:val="24"/>
        </w:rPr>
        <w:t>, ce cation est indispensable pour la réplication de l’ADN).</w:t>
      </w:r>
    </w:p>
    <w:p w:rsidR="003D11BA" w:rsidRPr="00202FC7" w:rsidRDefault="00320C91" w:rsidP="003D11BA">
      <w:pPr>
        <w:spacing w:after="0" w:line="360" w:lineRule="auto"/>
        <w:rPr>
          <w:rFonts w:asciiTheme="majorBidi" w:hAnsiTheme="majorBidi" w:cstheme="majorBidi"/>
          <w:b/>
          <w:bCs/>
          <w:sz w:val="24"/>
          <w:szCs w:val="24"/>
        </w:rPr>
      </w:pPr>
      <w:r>
        <w:rPr>
          <w:rFonts w:asciiTheme="majorBidi" w:hAnsiTheme="majorBidi" w:cstheme="majorBidi"/>
          <w:b/>
          <w:bCs/>
          <w:sz w:val="24"/>
          <w:szCs w:val="24"/>
        </w:rPr>
        <w:lastRenderedPageBreak/>
        <w:t>I</w:t>
      </w:r>
      <w:r w:rsidR="001D4630">
        <w:rPr>
          <w:rFonts w:asciiTheme="majorBidi" w:hAnsiTheme="majorBidi" w:cstheme="majorBidi"/>
          <w:b/>
          <w:bCs/>
          <w:sz w:val="24"/>
          <w:szCs w:val="24"/>
        </w:rPr>
        <w:t>.</w:t>
      </w:r>
      <w:r w:rsidR="003D11BA">
        <w:rPr>
          <w:rFonts w:asciiTheme="majorBidi" w:hAnsiTheme="majorBidi" w:cstheme="majorBidi"/>
          <w:b/>
          <w:bCs/>
          <w:sz w:val="24"/>
          <w:szCs w:val="24"/>
        </w:rPr>
        <w:t xml:space="preserve">2. </w:t>
      </w:r>
      <w:r w:rsidR="003D11BA" w:rsidRPr="0044624D">
        <w:rPr>
          <w:rFonts w:asciiTheme="majorBidi" w:hAnsiTheme="majorBidi" w:cstheme="majorBidi"/>
          <w:b/>
          <w:bCs/>
          <w:sz w:val="24"/>
          <w:szCs w:val="24"/>
        </w:rPr>
        <w:t xml:space="preserve">Les </w:t>
      </w:r>
      <w:r w:rsidR="001D4630">
        <w:rPr>
          <w:rFonts w:asciiTheme="majorBidi" w:hAnsiTheme="majorBidi" w:cstheme="majorBidi"/>
          <w:b/>
          <w:bCs/>
          <w:sz w:val="24"/>
          <w:szCs w:val="24"/>
        </w:rPr>
        <w:t xml:space="preserve">mécanismes </w:t>
      </w:r>
      <w:r w:rsidR="003D11BA" w:rsidRPr="00202FC7">
        <w:rPr>
          <w:rFonts w:asciiTheme="majorBidi" w:hAnsiTheme="majorBidi" w:cstheme="majorBidi"/>
          <w:b/>
          <w:bCs/>
          <w:sz w:val="24"/>
          <w:szCs w:val="24"/>
        </w:rPr>
        <w:t xml:space="preserve">de la réplication </w:t>
      </w:r>
    </w:p>
    <w:p w:rsidR="003D11BA" w:rsidRPr="001D4630" w:rsidRDefault="001D4630" w:rsidP="001D4630">
      <w:pPr>
        <w:spacing w:after="0" w:line="480" w:lineRule="auto"/>
        <w:rPr>
          <w:rFonts w:asciiTheme="majorBidi" w:hAnsiTheme="majorBidi" w:cstheme="majorBidi"/>
          <w:b/>
          <w:bCs/>
          <w:sz w:val="24"/>
          <w:szCs w:val="24"/>
        </w:rPr>
      </w:pPr>
      <w:r>
        <w:rPr>
          <w:rFonts w:asciiTheme="majorBidi" w:hAnsiTheme="majorBidi" w:cstheme="majorBidi"/>
          <w:b/>
          <w:bCs/>
          <w:sz w:val="24"/>
          <w:szCs w:val="24"/>
        </w:rPr>
        <w:t xml:space="preserve"> I.2.1. </w:t>
      </w:r>
      <w:r w:rsidR="003D11BA" w:rsidRPr="001D4630">
        <w:rPr>
          <w:rFonts w:asciiTheme="majorBidi" w:hAnsiTheme="majorBidi" w:cstheme="majorBidi"/>
          <w:b/>
          <w:bCs/>
          <w:sz w:val="24"/>
          <w:szCs w:val="24"/>
        </w:rPr>
        <w:t xml:space="preserve">Notion de réplicon </w:t>
      </w:r>
    </w:p>
    <w:p w:rsidR="003370F0" w:rsidRDefault="003D11BA" w:rsidP="003370F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4624D">
        <w:rPr>
          <w:rFonts w:asciiTheme="majorBidi" w:hAnsiTheme="majorBidi" w:cstheme="majorBidi"/>
          <w:sz w:val="24"/>
          <w:szCs w:val="24"/>
        </w:rPr>
        <w:t xml:space="preserve">L’unité de l’ADN où se produit la réplication est appelée le réplicon. Ce réplicon </w:t>
      </w:r>
      <w:r w:rsidR="00F00650">
        <w:rPr>
          <w:rFonts w:asciiTheme="majorBidi" w:hAnsiTheme="majorBidi" w:cstheme="majorBidi"/>
          <w:sz w:val="24"/>
          <w:szCs w:val="24"/>
        </w:rPr>
        <w:t>a</w:t>
      </w:r>
      <w:r w:rsidRPr="0044624D">
        <w:rPr>
          <w:rFonts w:asciiTheme="majorBidi" w:hAnsiTheme="majorBidi" w:cstheme="majorBidi"/>
          <w:sz w:val="24"/>
          <w:szCs w:val="24"/>
        </w:rPr>
        <w:t xml:space="preserve"> une origin</w:t>
      </w:r>
      <w:r>
        <w:rPr>
          <w:rFonts w:asciiTheme="majorBidi" w:hAnsiTheme="majorBidi" w:cstheme="majorBidi"/>
          <w:sz w:val="24"/>
          <w:szCs w:val="24"/>
        </w:rPr>
        <w:t>e où est initiée la réplication</w:t>
      </w:r>
      <w:r w:rsidR="00F00650">
        <w:rPr>
          <w:rFonts w:asciiTheme="majorBidi" w:hAnsiTheme="majorBidi" w:cstheme="majorBidi"/>
          <w:sz w:val="24"/>
          <w:szCs w:val="24"/>
        </w:rPr>
        <w:t xml:space="preserve"> e</w:t>
      </w:r>
      <w:r w:rsidRPr="0044624D">
        <w:rPr>
          <w:rFonts w:asciiTheme="majorBidi" w:hAnsiTheme="majorBidi" w:cstheme="majorBidi"/>
          <w:sz w:val="24"/>
          <w:szCs w:val="24"/>
        </w:rPr>
        <w:t xml:space="preserve">t une terminaison où est arrêtée la réplication. L’ADN bactérien constitue à lui seul un réplicon. A partir d’un point d’initiation, la réplication peut progresser de manière bidirectionnelle. Chez les procaryotes, à partir d’une origine de la réplication (ou œil de réplication), la réplication progresse dans les deux sens. </w:t>
      </w:r>
    </w:p>
    <w:p w:rsidR="003D11BA" w:rsidRPr="001D4630" w:rsidRDefault="001D4630" w:rsidP="001D4630">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 I.2.2. </w:t>
      </w:r>
      <w:r w:rsidR="003D11BA" w:rsidRPr="001D4630">
        <w:rPr>
          <w:rFonts w:asciiTheme="majorBidi" w:hAnsiTheme="majorBidi" w:cstheme="majorBidi"/>
          <w:b/>
          <w:bCs/>
          <w:sz w:val="24"/>
          <w:szCs w:val="24"/>
        </w:rPr>
        <w:t>Initiation de la réplication</w:t>
      </w:r>
    </w:p>
    <w:p w:rsidR="003D11BA" w:rsidRPr="00E82AE9" w:rsidRDefault="003D11BA" w:rsidP="00D46056">
      <w:pPr>
        <w:spacing w:after="0" w:line="360" w:lineRule="auto"/>
        <w:ind w:firstLine="708"/>
        <w:jc w:val="both"/>
        <w:rPr>
          <w:rFonts w:asciiTheme="majorBidi" w:hAnsiTheme="majorBidi" w:cstheme="majorBidi"/>
          <w:sz w:val="24"/>
          <w:szCs w:val="24"/>
        </w:rPr>
      </w:pPr>
      <w:r w:rsidRPr="00AF5E47">
        <w:rPr>
          <w:rFonts w:asciiTheme="majorBidi" w:hAnsiTheme="majorBidi" w:cstheme="majorBidi"/>
          <w:sz w:val="24"/>
          <w:szCs w:val="24"/>
        </w:rPr>
        <w:t xml:space="preserve">Chez </w:t>
      </w:r>
      <w:r>
        <w:rPr>
          <w:rFonts w:asciiTheme="majorBidi" w:hAnsiTheme="majorBidi" w:cstheme="majorBidi"/>
          <w:i/>
          <w:iCs/>
          <w:sz w:val="24"/>
          <w:szCs w:val="24"/>
        </w:rPr>
        <w:t>E.</w:t>
      </w:r>
      <w:r w:rsidRPr="00E82AE9">
        <w:rPr>
          <w:rFonts w:asciiTheme="majorBidi" w:hAnsiTheme="majorBidi" w:cstheme="majorBidi"/>
          <w:i/>
          <w:iCs/>
          <w:sz w:val="24"/>
          <w:szCs w:val="24"/>
        </w:rPr>
        <w:t>coli</w:t>
      </w:r>
      <w:r w:rsidRPr="00E82AE9">
        <w:rPr>
          <w:rFonts w:asciiTheme="majorBidi" w:hAnsiTheme="majorBidi" w:cstheme="majorBidi"/>
          <w:sz w:val="24"/>
          <w:szCs w:val="24"/>
        </w:rPr>
        <w:t>, il existe au niveau de l’ADN bicaténaire une origine unique de la réplication appelée OriC. Le locus OriC est constitué d’une séquence de 245 paires de bases</w:t>
      </w:r>
      <w:r w:rsidRPr="003959FC">
        <w:rPr>
          <w:rFonts w:asciiTheme="majorBidi" w:hAnsiTheme="majorBidi" w:cstheme="majorBidi"/>
          <w:sz w:val="24"/>
          <w:szCs w:val="24"/>
        </w:rPr>
        <w:t xml:space="preserve"> </w:t>
      </w:r>
      <w:r>
        <w:rPr>
          <w:rFonts w:asciiTheme="majorBidi" w:hAnsiTheme="majorBidi" w:cstheme="majorBidi"/>
          <w:sz w:val="24"/>
          <w:szCs w:val="24"/>
        </w:rPr>
        <w:t>(Fig.</w:t>
      </w:r>
      <w:r w:rsidRPr="00E82AE9">
        <w:rPr>
          <w:rFonts w:asciiTheme="majorBidi" w:hAnsiTheme="majorBidi" w:cstheme="majorBidi"/>
          <w:sz w:val="24"/>
          <w:szCs w:val="24"/>
        </w:rPr>
        <w:t>1</w:t>
      </w:r>
      <w:r w:rsidR="00D46056">
        <w:rPr>
          <w:rFonts w:asciiTheme="majorBidi" w:hAnsiTheme="majorBidi" w:cstheme="majorBidi"/>
          <w:sz w:val="24"/>
          <w:szCs w:val="24"/>
        </w:rPr>
        <w:t>5</w:t>
      </w:r>
      <w:r>
        <w:rPr>
          <w:rFonts w:asciiTheme="majorBidi" w:hAnsiTheme="majorBidi" w:cstheme="majorBidi"/>
          <w:sz w:val="24"/>
          <w:szCs w:val="24"/>
        </w:rPr>
        <w:t>)</w:t>
      </w:r>
      <w:r w:rsidR="008372C1">
        <w:rPr>
          <w:rFonts w:asciiTheme="majorBidi" w:hAnsiTheme="majorBidi" w:cstheme="majorBidi"/>
          <w:sz w:val="24"/>
          <w:szCs w:val="24"/>
        </w:rPr>
        <w:t>.</w:t>
      </w:r>
      <w:r w:rsidRPr="00E82AE9">
        <w:rPr>
          <w:rFonts w:asciiTheme="majorBidi" w:hAnsiTheme="majorBidi" w:cstheme="majorBidi"/>
          <w:sz w:val="24"/>
          <w:szCs w:val="24"/>
        </w:rPr>
        <w:t>  Cette séquence contient</w:t>
      </w:r>
      <w:r>
        <w:rPr>
          <w:rFonts w:asciiTheme="majorBidi" w:hAnsiTheme="majorBidi" w:cstheme="majorBidi"/>
          <w:sz w:val="24"/>
          <w:szCs w:val="24"/>
        </w:rPr>
        <w:t xml:space="preserve"> </w:t>
      </w:r>
      <w:r w:rsidRPr="00E82AE9">
        <w:rPr>
          <w:rFonts w:asciiTheme="majorBidi" w:hAnsiTheme="majorBidi" w:cstheme="majorBidi"/>
          <w:sz w:val="24"/>
          <w:szCs w:val="24"/>
        </w:rPr>
        <w:t>:</w:t>
      </w:r>
    </w:p>
    <w:p w:rsidR="003D11BA" w:rsidRPr="00E82AE9" w:rsidRDefault="003D11BA" w:rsidP="003D11BA">
      <w:pPr>
        <w:pStyle w:val="ListParagraph"/>
        <w:numPr>
          <w:ilvl w:val="0"/>
          <w:numId w:val="9"/>
        </w:numPr>
        <w:spacing w:after="0" w:line="360" w:lineRule="auto"/>
        <w:jc w:val="both"/>
        <w:rPr>
          <w:rFonts w:asciiTheme="majorBidi" w:hAnsiTheme="majorBidi" w:cstheme="majorBidi"/>
          <w:sz w:val="24"/>
          <w:szCs w:val="24"/>
        </w:rPr>
      </w:pPr>
      <w:r w:rsidRPr="00E82AE9">
        <w:rPr>
          <w:rFonts w:asciiTheme="majorBidi" w:hAnsiTheme="majorBidi" w:cstheme="majorBidi"/>
          <w:sz w:val="24"/>
          <w:szCs w:val="24"/>
        </w:rPr>
        <w:t>Trois séquences nucléotidiques presque identiques constituées de 13 nucléotides chacune (séquences de type (GATCTNTTNTTTT).</w:t>
      </w:r>
    </w:p>
    <w:p w:rsidR="003D11BA" w:rsidRPr="00E82AE9" w:rsidRDefault="003D11BA" w:rsidP="003D11BA">
      <w:pPr>
        <w:pStyle w:val="ListParagraph"/>
        <w:numPr>
          <w:ilvl w:val="0"/>
          <w:numId w:val="9"/>
        </w:numPr>
        <w:spacing w:after="0" w:line="360" w:lineRule="auto"/>
        <w:jc w:val="both"/>
        <w:rPr>
          <w:rFonts w:asciiTheme="majorBidi" w:hAnsiTheme="majorBidi" w:cstheme="majorBidi"/>
          <w:sz w:val="24"/>
          <w:szCs w:val="24"/>
        </w:rPr>
      </w:pPr>
      <w:r w:rsidRPr="00E82AE9">
        <w:rPr>
          <w:rFonts w:asciiTheme="majorBidi" w:hAnsiTheme="majorBidi" w:cstheme="majorBidi"/>
          <w:sz w:val="24"/>
          <w:szCs w:val="24"/>
        </w:rPr>
        <w:t>Quatre sites de liaison comportant un motif de 9 paires de bases pour une protéine appelée  DnaA ou protéine d’initiation de la réplication. Des copies multiples de la protéine DnaA vont s’associer avec l’ADN à l’origine de la réplication.</w:t>
      </w:r>
      <w:r w:rsidRPr="00AF004C">
        <w:t xml:space="preserve"> </w:t>
      </w:r>
      <w:r w:rsidRPr="00AF004C">
        <w:rPr>
          <w:rFonts w:asciiTheme="majorBidi" w:hAnsiTheme="majorBidi" w:cstheme="majorBidi"/>
          <w:sz w:val="24"/>
          <w:szCs w:val="24"/>
        </w:rPr>
        <w:t>Ces liaisons nécessitent de l’ATP</w:t>
      </w:r>
      <w:r>
        <w:rPr>
          <w:rFonts w:asciiTheme="majorBidi" w:hAnsiTheme="majorBidi" w:cstheme="majorBidi"/>
          <w:sz w:val="24"/>
          <w:szCs w:val="24"/>
        </w:rPr>
        <w:t>.</w:t>
      </w:r>
    </w:p>
    <w:p w:rsidR="003D11BA" w:rsidRDefault="003D11BA" w:rsidP="003D11BA">
      <w:pPr>
        <w:spacing w:line="360" w:lineRule="auto"/>
        <w:jc w:val="both"/>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5ED1B370" wp14:editId="2DDDAC4D">
            <wp:extent cx="5753100" cy="16383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1638300"/>
                    </a:xfrm>
                    <a:prstGeom prst="rect">
                      <a:avLst/>
                    </a:prstGeom>
                    <a:noFill/>
                    <a:ln>
                      <a:noFill/>
                    </a:ln>
                  </pic:spPr>
                </pic:pic>
              </a:graphicData>
            </a:graphic>
          </wp:inline>
        </w:drawing>
      </w:r>
    </w:p>
    <w:p w:rsidR="003D11BA" w:rsidRPr="003959FC" w:rsidRDefault="003D11BA" w:rsidP="00D46056">
      <w:pPr>
        <w:jc w:val="center"/>
        <w:rPr>
          <w:rFonts w:asciiTheme="majorBidi" w:hAnsiTheme="majorBidi" w:cstheme="majorBidi"/>
          <w:sz w:val="24"/>
          <w:szCs w:val="24"/>
        </w:rPr>
      </w:pPr>
      <w:r w:rsidRPr="003959FC">
        <w:rPr>
          <w:rFonts w:asciiTheme="majorBidi" w:hAnsiTheme="majorBidi" w:cstheme="majorBidi"/>
          <w:b/>
          <w:bCs/>
          <w:sz w:val="24"/>
          <w:szCs w:val="24"/>
        </w:rPr>
        <w:t>Fig.1</w:t>
      </w:r>
      <w:r w:rsidR="00D46056">
        <w:rPr>
          <w:rFonts w:asciiTheme="majorBidi" w:hAnsiTheme="majorBidi" w:cstheme="majorBidi"/>
          <w:b/>
          <w:bCs/>
          <w:sz w:val="24"/>
          <w:szCs w:val="24"/>
        </w:rPr>
        <w:t>5</w:t>
      </w:r>
      <w:r>
        <w:rPr>
          <w:rFonts w:asciiTheme="majorBidi" w:hAnsiTheme="majorBidi" w:cstheme="majorBidi"/>
          <w:sz w:val="24"/>
          <w:szCs w:val="24"/>
        </w:rPr>
        <w:t xml:space="preserve"> S</w:t>
      </w:r>
      <w:r w:rsidRPr="003959FC">
        <w:rPr>
          <w:rFonts w:asciiTheme="majorBidi" w:hAnsiTheme="majorBidi" w:cstheme="majorBidi"/>
          <w:sz w:val="24"/>
          <w:szCs w:val="24"/>
        </w:rPr>
        <w:t>tructure de l’ori</w:t>
      </w:r>
      <w:r>
        <w:rPr>
          <w:rFonts w:asciiTheme="majorBidi" w:hAnsiTheme="majorBidi" w:cstheme="majorBidi"/>
          <w:sz w:val="24"/>
          <w:szCs w:val="24"/>
        </w:rPr>
        <w:t>gine de réplication de l’</w:t>
      </w:r>
      <w:r w:rsidRPr="003959FC">
        <w:rPr>
          <w:rFonts w:asciiTheme="majorBidi" w:hAnsiTheme="majorBidi" w:cstheme="majorBidi"/>
          <w:i/>
          <w:iCs/>
          <w:sz w:val="24"/>
          <w:szCs w:val="24"/>
        </w:rPr>
        <w:t xml:space="preserve">E.coli </w:t>
      </w:r>
      <w:r w:rsidRPr="003959FC">
        <w:rPr>
          <w:rFonts w:asciiTheme="majorBidi" w:hAnsiTheme="majorBidi" w:cstheme="majorBidi"/>
          <w:sz w:val="24"/>
          <w:szCs w:val="24"/>
        </w:rPr>
        <w:t>(OriC)</w:t>
      </w:r>
      <w:r w:rsidR="00CF62A2">
        <w:rPr>
          <w:rFonts w:asciiTheme="majorBidi" w:hAnsiTheme="majorBidi" w:cstheme="majorBidi"/>
          <w:sz w:val="24"/>
          <w:szCs w:val="24"/>
        </w:rPr>
        <w:t>.</w:t>
      </w:r>
    </w:p>
    <w:p w:rsidR="003D11BA" w:rsidRPr="00B551E0" w:rsidRDefault="003D11BA" w:rsidP="00D4605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551E0">
        <w:rPr>
          <w:rFonts w:asciiTheme="majorBidi" w:hAnsiTheme="majorBidi" w:cstheme="majorBidi"/>
          <w:sz w:val="24"/>
          <w:szCs w:val="24"/>
        </w:rPr>
        <w:t>Cette étape est indispensable à la transformation localisée de l’ADN double brin en ADN simple brin. Ces complexes vont ensuite fixer l’</w:t>
      </w:r>
      <w:r w:rsidR="00C733DF">
        <w:rPr>
          <w:rFonts w:asciiTheme="majorBidi" w:hAnsiTheme="majorBidi" w:cstheme="majorBidi"/>
          <w:sz w:val="24"/>
          <w:szCs w:val="24"/>
        </w:rPr>
        <w:t>ADN hélicase</w:t>
      </w:r>
      <w:r w:rsidRPr="00B551E0">
        <w:rPr>
          <w:rFonts w:asciiTheme="majorBidi" w:hAnsiTheme="majorBidi" w:cstheme="majorBidi"/>
          <w:sz w:val="24"/>
          <w:szCs w:val="24"/>
        </w:rPr>
        <w:t xml:space="preserve">. L’ADN hélicase va catalyser </w:t>
      </w:r>
      <w:r w:rsidR="00C733DF">
        <w:rPr>
          <w:rFonts w:asciiTheme="majorBidi" w:hAnsiTheme="majorBidi" w:cstheme="majorBidi"/>
          <w:sz w:val="24"/>
          <w:szCs w:val="24"/>
        </w:rPr>
        <w:t>la</w:t>
      </w:r>
      <w:r w:rsidR="00FA5EA7">
        <w:rPr>
          <w:rFonts w:asciiTheme="majorBidi" w:hAnsiTheme="majorBidi" w:cstheme="majorBidi"/>
          <w:sz w:val="24"/>
          <w:szCs w:val="24"/>
        </w:rPr>
        <w:t xml:space="preserve"> </w:t>
      </w:r>
      <w:r w:rsidR="00C733DF">
        <w:rPr>
          <w:rFonts w:asciiTheme="majorBidi" w:hAnsiTheme="majorBidi" w:cstheme="majorBidi"/>
          <w:sz w:val="24"/>
          <w:szCs w:val="24"/>
        </w:rPr>
        <w:t xml:space="preserve">séparation des deux brins </w:t>
      </w:r>
      <w:r w:rsidRPr="00B551E0">
        <w:rPr>
          <w:rFonts w:asciiTheme="majorBidi" w:hAnsiTheme="majorBidi" w:cstheme="majorBidi"/>
          <w:sz w:val="24"/>
          <w:szCs w:val="24"/>
        </w:rPr>
        <w:t>d’ADN en présence d’ATP, ce qui définira la future fourche de réplication</w:t>
      </w:r>
      <w:r>
        <w:rPr>
          <w:rFonts w:asciiTheme="majorBidi" w:hAnsiTheme="majorBidi" w:cstheme="majorBidi"/>
          <w:sz w:val="24"/>
          <w:szCs w:val="24"/>
        </w:rPr>
        <w:t xml:space="preserve"> (Fig.1</w:t>
      </w:r>
      <w:r w:rsidR="00D46056">
        <w:rPr>
          <w:rFonts w:asciiTheme="majorBidi" w:hAnsiTheme="majorBidi" w:cstheme="majorBidi"/>
          <w:sz w:val="24"/>
          <w:szCs w:val="24"/>
        </w:rPr>
        <w:t>6</w:t>
      </w:r>
      <w:r>
        <w:rPr>
          <w:rFonts w:asciiTheme="majorBidi" w:hAnsiTheme="majorBidi" w:cstheme="majorBidi"/>
          <w:sz w:val="24"/>
          <w:szCs w:val="24"/>
        </w:rPr>
        <w:t>)</w:t>
      </w:r>
      <w:r w:rsidR="00C733DF">
        <w:rPr>
          <w:rFonts w:asciiTheme="majorBidi" w:hAnsiTheme="majorBidi" w:cstheme="majorBidi"/>
          <w:sz w:val="24"/>
          <w:szCs w:val="24"/>
        </w:rPr>
        <w:t>.</w:t>
      </w:r>
    </w:p>
    <w:p w:rsidR="003D11BA" w:rsidRPr="00B551E0" w:rsidRDefault="003D11BA" w:rsidP="003D11BA">
      <w:pPr>
        <w:spacing w:line="360" w:lineRule="auto"/>
        <w:jc w:val="both"/>
        <w:rPr>
          <w:rFonts w:asciiTheme="majorBidi" w:hAnsiTheme="majorBidi" w:cstheme="majorBidi"/>
          <w:sz w:val="24"/>
          <w:szCs w:val="24"/>
        </w:rPr>
      </w:pPr>
    </w:p>
    <w:p w:rsidR="003D11BA" w:rsidRPr="00B551E0" w:rsidRDefault="003D11BA" w:rsidP="00282260">
      <w:pPr>
        <w:spacing w:line="24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14:anchorId="1C0194B0" wp14:editId="03B1EC9F">
            <wp:extent cx="5238115" cy="1885950"/>
            <wp:effectExtent l="0" t="0" r="63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38115" cy="1885950"/>
                    </a:xfrm>
                    <a:prstGeom prst="rect">
                      <a:avLst/>
                    </a:prstGeom>
                    <a:noFill/>
                  </pic:spPr>
                </pic:pic>
              </a:graphicData>
            </a:graphic>
          </wp:inline>
        </w:drawing>
      </w:r>
    </w:p>
    <w:p w:rsidR="003D11BA" w:rsidRDefault="003D11BA" w:rsidP="00D46056">
      <w:pPr>
        <w:jc w:val="center"/>
        <w:rPr>
          <w:rFonts w:asciiTheme="majorBidi" w:hAnsiTheme="majorBidi" w:cstheme="majorBidi"/>
          <w:sz w:val="24"/>
          <w:szCs w:val="24"/>
        </w:rPr>
      </w:pPr>
      <w:r w:rsidRPr="00433617">
        <w:rPr>
          <w:rFonts w:asciiTheme="majorBidi" w:hAnsiTheme="majorBidi" w:cstheme="majorBidi"/>
          <w:b/>
          <w:bCs/>
          <w:sz w:val="24"/>
          <w:szCs w:val="24"/>
        </w:rPr>
        <w:t>Fig.1</w:t>
      </w:r>
      <w:r w:rsidR="00D46056">
        <w:rPr>
          <w:rFonts w:asciiTheme="majorBidi" w:hAnsiTheme="majorBidi" w:cstheme="majorBidi"/>
          <w:b/>
          <w:bCs/>
          <w:sz w:val="24"/>
          <w:szCs w:val="24"/>
        </w:rPr>
        <w:t>6</w:t>
      </w:r>
      <w:r>
        <w:rPr>
          <w:rFonts w:asciiTheme="majorBidi" w:hAnsiTheme="majorBidi" w:cstheme="majorBidi"/>
          <w:sz w:val="24"/>
          <w:szCs w:val="24"/>
        </w:rPr>
        <w:t xml:space="preserve"> L</w:t>
      </w:r>
      <w:r w:rsidRPr="00B551E0">
        <w:rPr>
          <w:rFonts w:asciiTheme="majorBidi" w:hAnsiTheme="majorBidi" w:cstheme="majorBidi"/>
          <w:sz w:val="24"/>
          <w:szCs w:val="24"/>
        </w:rPr>
        <w:t>a réplication de l’ADN circulaire des procaryotes Ex : l’</w:t>
      </w:r>
      <w:r w:rsidRPr="00CC2B1B">
        <w:rPr>
          <w:rFonts w:asciiTheme="majorBidi" w:hAnsiTheme="majorBidi" w:cstheme="majorBidi"/>
          <w:i/>
          <w:iCs/>
          <w:sz w:val="24"/>
          <w:szCs w:val="24"/>
        </w:rPr>
        <w:t>E.coli</w:t>
      </w:r>
      <w:r w:rsidR="00CF62A2">
        <w:rPr>
          <w:rFonts w:asciiTheme="majorBidi" w:hAnsiTheme="majorBidi" w:cstheme="majorBidi"/>
          <w:i/>
          <w:iCs/>
          <w:sz w:val="24"/>
          <w:szCs w:val="24"/>
        </w:rPr>
        <w:t>.</w:t>
      </w:r>
    </w:p>
    <w:p w:rsidR="003D11BA" w:rsidRDefault="003D11BA" w:rsidP="00D4605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33617">
        <w:rPr>
          <w:rFonts w:asciiTheme="majorBidi" w:hAnsiTheme="majorBidi" w:cstheme="majorBidi"/>
          <w:sz w:val="24"/>
          <w:szCs w:val="24"/>
        </w:rPr>
        <w:t xml:space="preserve">Les brins séparés de l’ADN sont stabilisés sous forme simple brin grâce à la fixation de protéines appelées SSB (pour : Single Strand Binding). Ces protéines SSB empêchent les deux brins d’ADN de se réaparier. Puis, une enzyme appelée primase (ou proteine DnaG) synthétise une amorce d’ARN. Apres synthèse de l’amorce d’ARN (9-12 nucléotides), l’ADN polymérase III s’insère au niveau de la fourche de réplication, elle utilise l’amorce d’ARN pour commencer la synthèse de l’ADN. L’ADN polymérase III possède deux sites actifs qui seront capables de synthétiser les nouveaux brins d’ADN au niveau de la fourche de réplication. Le complexe de protéines qui se déplace le long de l’ADN pour catalyser la réplication est appelé réplisome </w:t>
      </w:r>
      <w:r>
        <w:rPr>
          <w:rFonts w:asciiTheme="majorBidi" w:hAnsiTheme="majorBidi" w:cstheme="majorBidi"/>
          <w:sz w:val="24"/>
          <w:szCs w:val="24"/>
        </w:rPr>
        <w:t>(Fig.</w:t>
      </w:r>
      <w:r w:rsidRPr="00433617">
        <w:rPr>
          <w:rFonts w:asciiTheme="majorBidi" w:hAnsiTheme="majorBidi" w:cstheme="majorBidi"/>
          <w:sz w:val="24"/>
          <w:szCs w:val="24"/>
        </w:rPr>
        <w:t>1</w:t>
      </w:r>
      <w:r w:rsidR="00D46056">
        <w:rPr>
          <w:rFonts w:asciiTheme="majorBidi" w:hAnsiTheme="majorBidi" w:cstheme="majorBidi"/>
          <w:sz w:val="24"/>
          <w:szCs w:val="24"/>
        </w:rPr>
        <w:t>7</w:t>
      </w:r>
      <w:r>
        <w:rPr>
          <w:rFonts w:asciiTheme="majorBidi" w:hAnsiTheme="majorBidi" w:cstheme="majorBidi"/>
          <w:sz w:val="24"/>
          <w:szCs w:val="24"/>
        </w:rPr>
        <w:t>)</w:t>
      </w:r>
    </w:p>
    <w:p w:rsidR="003D11BA" w:rsidRDefault="003D11BA" w:rsidP="00CF62A2">
      <w:pPr>
        <w:spacing w:after="0" w:line="360" w:lineRule="auto"/>
        <w:jc w:val="center"/>
      </w:pPr>
      <w:r>
        <w:rPr>
          <w:noProof/>
          <w:lang w:val="en-GB" w:eastAsia="en-GB"/>
        </w:rPr>
        <w:drawing>
          <wp:inline distT="0" distB="0" distL="0" distR="0" wp14:anchorId="703F9ABD" wp14:editId="53202791">
            <wp:extent cx="5600700" cy="3667125"/>
            <wp:effectExtent l="0" t="0" r="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0700" cy="3667125"/>
                    </a:xfrm>
                    <a:prstGeom prst="rect">
                      <a:avLst/>
                    </a:prstGeom>
                    <a:noFill/>
                    <a:ln>
                      <a:noFill/>
                    </a:ln>
                  </pic:spPr>
                </pic:pic>
              </a:graphicData>
            </a:graphic>
          </wp:inline>
        </w:drawing>
      </w:r>
    </w:p>
    <w:p w:rsidR="003D11BA" w:rsidRDefault="003D11BA" w:rsidP="00D46056">
      <w:pPr>
        <w:spacing w:after="0" w:line="360" w:lineRule="auto"/>
        <w:jc w:val="center"/>
        <w:rPr>
          <w:rFonts w:asciiTheme="majorBidi" w:hAnsiTheme="majorBidi" w:cstheme="majorBidi"/>
          <w:sz w:val="24"/>
          <w:szCs w:val="24"/>
        </w:rPr>
      </w:pPr>
      <w:r w:rsidRPr="00855E30">
        <w:rPr>
          <w:rFonts w:asciiTheme="majorBidi" w:hAnsiTheme="majorBidi" w:cstheme="majorBidi"/>
          <w:b/>
          <w:bCs/>
          <w:sz w:val="24"/>
          <w:szCs w:val="24"/>
        </w:rPr>
        <w:t>Fig.1</w:t>
      </w:r>
      <w:r w:rsidR="00D46056">
        <w:rPr>
          <w:rFonts w:asciiTheme="majorBidi" w:hAnsiTheme="majorBidi" w:cstheme="majorBidi"/>
          <w:b/>
          <w:bCs/>
          <w:sz w:val="24"/>
          <w:szCs w:val="24"/>
        </w:rPr>
        <w:t>7</w:t>
      </w:r>
      <w:r w:rsidRPr="00855E30">
        <w:rPr>
          <w:rFonts w:asciiTheme="majorBidi" w:hAnsiTheme="majorBidi" w:cstheme="majorBidi"/>
          <w:sz w:val="24"/>
          <w:szCs w:val="24"/>
        </w:rPr>
        <w:t xml:space="preserve"> </w:t>
      </w:r>
      <w:r>
        <w:rPr>
          <w:rFonts w:asciiTheme="majorBidi" w:hAnsiTheme="majorBidi" w:cstheme="majorBidi"/>
          <w:sz w:val="24"/>
          <w:szCs w:val="24"/>
        </w:rPr>
        <w:t>L</w:t>
      </w:r>
      <w:r w:rsidRPr="00855E30">
        <w:rPr>
          <w:rFonts w:asciiTheme="majorBidi" w:hAnsiTheme="majorBidi" w:cstheme="majorBidi"/>
          <w:sz w:val="24"/>
          <w:szCs w:val="24"/>
        </w:rPr>
        <w:t>a fourche de réplication d’ADN</w:t>
      </w:r>
      <w:r w:rsidR="007D5EB8">
        <w:rPr>
          <w:rFonts w:asciiTheme="majorBidi" w:hAnsiTheme="majorBidi" w:cstheme="majorBidi"/>
          <w:sz w:val="24"/>
          <w:szCs w:val="24"/>
        </w:rPr>
        <w:t>.</w:t>
      </w:r>
      <w:r w:rsidRPr="00855E30">
        <w:rPr>
          <w:rFonts w:asciiTheme="majorBidi" w:hAnsiTheme="majorBidi" w:cstheme="majorBidi"/>
          <w:sz w:val="24"/>
          <w:szCs w:val="24"/>
        </w:rPr>
        <w:t xml:space="preserve"> </w:t>
      </w:r>
    </w:p>
    <w:p w:rsidR="009B00F5" w:rsidRPr="001D4630" w:rsidRDefault="001D4630" w:rsidP="00FA5E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I.2.3. </w:t>
      </w:r>
      <w:r w:rsidR="009B00F5" w:rsidRPr="001D4630">
        <w:rPr>
          <w:rFonts w:ascii="Times New Roman" w:hAnsi="Times New Roman" w:cs="Times New Roman"/>
          <w:b/>
          <w:bCs/>
          <w:sz w:val="24"/>
          <w:szCs w:val="24"/>
        </w:rPr>
        <w:t xml:space="preserve">La discontinuité de la réplication </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réplication n’est pas identique entre les deux brins d’ADN. En effet, sur l’un des brins la réplication s’effectue de manière continue, on parle de brin avance, alors que sur l’autre brin elle s’effectue de manière discontinue, on parle de brin retardé.</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Sur le brin avancé, la progression de la réplication se fait dans le sens 5'→3' en utilisant comme modèle le brin d’ADN orient dans le sens 3'→5'. Sur le brin retardé, des petits fragments d’ADN sont synthétisés, encore appelés fragment d’OKAZAKI. Chaque fragment est synthétise dans le sens 5'→3', le brin modèle correspondant de l’ADN est orienté de manière antiparallèle 3'→5'. On voit donc que l’allongement discontinu de ce brin retardé se fait dans le sens de la propagation de la fourche de la réplication.</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Il est important de comprendre que le brin qui sert de matrice de lecture pour la constitution du brin retarde doit former une boucle autour d’un des deux sites actifs de l’ADN polymérase III. Dans ces conditions, l’intervention de la primase de l’ADN polymérase III permet la synthèse d’un brin nouveau d’ADN dans le sens  5'→3' par copie au niveau de cette boucle. Apres la synthèse d’ADN sur le brin retardé, la boucle est défaite est une nouvelle est reformée au niveau de l’ouverture de la fourche de réplication. Finalement, des fragments d’ADN sont ainsi synthétisés sur le brin retardé, de manière discontinue. </w:t>
      </w:r>
    </w:p>
    <w:p w:rsidR="00FA5EA7" w:rsidRDefault="00FA5EA7" w:rsidP="00FA5EA7">
      <w:pPr>
        <w:spacing w:after="0" w:line="240" w:lineRule="auto"/>
        <w:jc w:val="both"/>
        <w:rPr>
          <w:rFonts w:ascii="Times New Roman" w:hAnsi="Times New Roman" w:cs="Times New Roman"/>
          <w:sz w:val="24"/>
          <w:szCs w:val="24"/>
        </w:rPr>
      </w:pPr>
    </w:p>
    <w:p w:rsidR="009B00F5" w:rsidRPr="001D4630" w:rsidRDefault="001D4630" w:rsidP="00FA5E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I.2.4. </w:t>
      </w:r>
      <w:r w:rsidR="009B00F5" w:rsidRPr="001D4630">
        <w:rPr>
          <w:rFonts w:ascii="Times New Roman" w:hAnsi="Times New Roman" w:cs="Times New Roman"/>
          <w:b/>
          <w:bCs/>
          <w:sz w:val="24"/>
          <w:szCs w:val="24"/>
        </w:rPr>
        <w:t xml:space="preserve">Nécessité d’amorce d’ARN </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 copie de brin d’ADN parental nécessite l’intervention d’une amorce d’ARN synthétisée grâce à une ARN-polymérase ou primase. Cette enzyme synthétise une amorce de 9 à 12 nucléotides. Puis l’ADN-polymérase III allonge cette amorce d’ARN pour synthétiser le brin complémentaire d’ADN. Cette complication apparente est liée au fait que les ADN-polymérases sont incapables de commencer la synthèse d’une chaine d’ADN,</w:t>
      </w:r>
      <w:r>
        <w:t xml:space="preserve"> </w:t>
      </w:r>
      <w:r>
        <w:rPr>
          <w:rFonts w:ascii="Times New Roman" w:hAnsi="Times New Roman" w:cs="Times New Roman"/>
          <w:sz w:val="24"/>
          <w:szCs w:val="24"/>
        </w:rPr>
        <w:t>elles ne peuvent qu'ajouter des nucléotides à une extrémité hydroxyle libre, en général le 3’-OH du brin en cours de synthèse. Pour cette raison, l'ADN polymérase a besoin d’une amorce d’ADN ou d’ARN.</w:t>
      </w:r>
    </w:p>
    <w:p w:rsidR="009B00F5" w:rsidRDefault="009B00F5" w:rsidP="009B00F5">
      <w:pPr>
        <w:spacing w:after="0" w:line="360" w:lineRule="auto"/>
        <w:jc w:val="both"/>
        <w:rPr>
          <w:rFonts w:ascii="Times New Roman" w:hAnsi="Times New Roman" w:cs="Times New Roman"/>
          <w:sz w:val="8"/>
          <w:szCs w:val="8"/>
        </w:rPr>
      </w:pPr>
      <w:r>
        <w:rPr>
          <w:rFonts w:ascii="Times New Roman" w:hAnsi="Times New Roman" w:cs="Times New Roman"/>
          <w:sz w:val="24"/>
          <w:szCs w:val="24"/>
        </w:rPr>
        <w:t xml:space="preserve"> </w:t>
      </w:r>
    </w:p>
    <w:p w:rsidR="009B00F5" w:rsidRPr="001D4630" w:rsidRDefault="001D4630" w:rsidP="001D463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I.2.5. </w:t>
      </w:r>
      <w:r w:rsidR="009B00F5" w:rsidRPr="001D4630">
        <w:rPr>
          <w:rFonts w:ascii="Times New Roman" w:hAnsi="Times New Roman" w:cs="Times New Roman"/>
          <w:b/>
          <w:bCs/>
          <w:sz w:val="24"/>
          <w:szCs w:val="24"/>
        </w:rPr>
        <w:t>Hydrolyse et remplacement des amorces d’ARN, intervention de l’ADN polymérase I</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amorces d’ARN seront ensuite détruites et hydrolyses par l’intervention d’une enzyme, la RNAse H. Elles seront remplacées par des fragments d’ADN. Les lacunes engendrées par les enzymes  RNAse H. sont comblées par une ADN-polymérase I. </w:t>
      </w:r>
      <w:r>
        <w:rPr>
          <w:rFonts w:ascii="Times New Roman" w:hAnsi="Times New Roman" w:cs="Times New Roman"/>
          <w:sz w:val="24"/>
          <w:szCs w:val="24"/>
        </w:rPr>
        <w:lastRenderedPageBreak/>
        <w:t>finalement, les fragments d’ADN deviennent contigus et sont soudes les uns aux autres par l’intervention d’une enzyme qui est une ADN-ligase.</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Il faut remarquer que l’ADN polymérase I peut hydrolyser les amorces d’ARN à la place de l’enzyme RNAse H. </w:t>
      </w:r>
    </w:p>
    <w:p w:rsidR="007D5EB8" w:rsidRDefault="007D5EB8" w:rsidP="007D5EB8">
      <w:pPr>
        <w:spacing w:after="0" w:line="240" w:lineRule="auto"/>
        <w:jc w:val="both"/>
        <w:rPr>
          <w:rFonts w:ascii="Times New Roman" w:hAnsi="Times New Roman" w:cs="Times New Roman"/>
          <w:sz w:val="24"/>
          <w:szCs w:val="24"/>
        </w:rPr>
      </w:pPr>
    </w:p>
    <w:p w:rsidR="009B00F5" w:rsidRPr="001D4630" w:rsidRDefault="001D4630" w:rsidP="007D5EB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I.2.6. </w:t>
      </w:r>
      <w:r w:rsidR="009B00F5" w:rsidRPr="001D4630">
        <w:rPr>
          <w:rFonts w:ascii="Times New Roman" w:hAnsi="Times New Roman" w:cs="Times New Roman"/>
          <w:b/>
          <w:bCs/>
          <w:sz w:val="24"/>
          <w:szCs w:val="24"/>
        </w:rPr>
        <w:t xml:space="preserve">Terminaison de la réplication </w:t>
      </w:r>
    </w:p>
    <w:p w:rsidR="009B00F5" w:rsidRDefault="009B00F5" w:rsidP="009B0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Cette phase correspond à l’arrêt de la réplication lorsque deux fourches de réplication se rencontrent ou lorsqu’une fourche rencontre un signal de terminaison de la réplication. Une protéine spécifique appelée Tus peut se lier au site de terminaison. Cette liaison arête la protéine DnaB (hélicase). </w:t>
      </w:r>
    </w:p>
    <w:p w:rsidR="007D5EB8" w:rsidRDefault="007D5EB8" w:rsidP="007D5EB8">
      <w:pPr>
        <w:spacing w:after="0" w:line="240" w:lineRule="auto"/>
        <w:jc w:val="both"/>
        <w:rPr>
          <w:rFonts w:ascii="Times New Roman" w:hAnsi="Times New Roman" w:cs="Times New Roman"/>
          <w:sz w:val="24"/>
          <w:szCs w:val="24"/>
        </w:rPr>
      </w:pPr>
    </w:p>
    <w:p w:rsidR="009B00F5" w:rsidRPr="001D4630" w:rsidRDefault="001D4630" w:rsidP="007D5EB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I.3. </w:t>
      </w:r>
      <w:r w:rsidR="009B00F5" w:rsidRPr="001D4630">
        <w:rPr>
          <w:rFonts w:ascii="Times New Roman" w:hAnsi="Times New Roman" w:cs="Times New Roman"/>
          <w:b/>
          <w:bCs/>
          <w:sz w:val="24"/>
          <w:szCs w:val="24"/>
        </w:rPr>
        <w:t>Les ADN polymérases chez les procaryotes</w:t>
      </w:r>
    </w:p>
    <w:p w:rsidR="009B00F5" w:rsidRDefault="009B00F5" w:rsidP="009B00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Style w:val="apple-style-span"/>
          <w:rFonts w:ascii="Times New Roman" w:hAnsi="Times New Roman" w:cs="Times New Roman"/>
          <w:sz w:val="24"/>
          <w:szCs w:val="24"/>
        </w:rPr>
        <w:t>Les diverses ADN polymérases se différencient par leur capacité à allonger l'ADN. Certaines ADN polymérases sont faiblement associées à leur substrat et se détachent après avoir polymérisé seulement quelques nucléotides, ce qui est une caractéristique de beaucoup de polymérases impliquées dans les processus de réparation. Les ADN polymérases réplicatives, au contraire, sont très fortement liées au brin matrice et ne se dissocient pas. Elles peuvent polymériser plusieurs centaines de milliers de nucléotides en une seule fois.</w:t>
      </w:r>
      <w:r>
        <w:rPr>
          <w:rStyle w:val="apple-style-span"/>
          <w:rFonts w:ascii="Times New Roman" w:hAnsi="Times New Roman" w:cs="Times New Roman"/>
          <w:b/>
          <w:bCs/>
          <w:sz w:val="24"/>
          <w:szCs w:val="24"/>
        </w:rPr>
        <w:t xml:space="preserve"> </w:t>
      </w:r>
      <w:r>
        <w:rPr>
          <w:rStyle w:val="apple-style-span"/>
          <w:rFonts w:ascii="Times New Roman" w:hAnsi="Times New Roman" w:cs="Times New Roman"/>
          <w:sz w:val="24"/>
          <w:szCs w:val="24"/>
        </w:rPr>
        <w:t xml:space="preserve">L'activité des ADN polymérases nécessite la </w:t>
      </w:r>
      <w:r w:rsidRPr="00562637">
        <w:rPr>
          <w:rStyle w:val="apple-style-span"/>
          <w:rFonts w:ascii="Times New Roman" w:hAnsi="Times New Roman" w:cs="Times New Roman"/>
          <w:sz w:val="24"/>
          <w:szCs w:val="24"/>
        </w:rPr>
        <w:t>présence d’ions</w:t>
      </w:r>
      <w:r w:rsidRPr="00562637">
        <w:rPr>
          <w:rStyle w:val="apple-converted-space"/>
          <w:rFonts w:ascii="Times New Roman" w:hAnsi="Times New Roman" w:cs="Times New Roman"/>
          <w:sz w:val="24"/>
          <w:szCs w:val="24"/>
        </w:rPr>
        <w:t> </w:t>
      </w:r>
      <w:hyperlink r:id="rId47" w:tooltip="Magnésium" w:history="1">
        <w:r w:rsidRPr="00562637">
          <w:rPr>
            <w:rStyle w:val="Hyperlink"/>
            <w:rFonts w:ascii="Times New Roman" w:hAnsi="Times New Roman" w:cs="Times New Roman"/>
            <w:color w:val="auto"/>
            <w:sz w:val="24"/>
            <w:szCs w:val="24"/>
            <w:u w:val="none"/>
          </w:rPr>
          <w:t>Mg</w:t>
        </w:r>
        <w:r w:rsidRPr="00562637">
          <w:rPr>
            <w:rStyle w:val="Hyperlink"/>
            <w:rFonts w:ascii="Times New Roman" w:hAnsi="Times New Roman" w:cs="Times New Roman"/>
            <w:color w:val="auto"/>
            <w:sz w:val="24"/>
            <w:szCs w:val="24"/>
            <w:u w:val="none"/>
            <w:vertAlign w:val="superscript"/>
          </w:rPr>
          <w:t>2+</w:t>
        </w:r>
      </w:hyperlink>
      <w:r w:rsidRPr="00562637">
        <w:rPr>
          <w:rStyle w:val="apple-converted-space"/>
          <w:rFonts w:ascii="Times New Roman" w:hAnsi="Times New Roman" w:cs="Times New Roman"/>
          <w:sz w:val="24"/>
          <w:szCs w:val="24"/>
        </w:rPr>
        <w:t> </w:t>
      </w:r>
      <w:r w:rsidRPr="00562637">
        <w:rPr>
          <w:rStyle w:val="apple-style-span"/>
          <w:rFonts w:ascii="Times New Roman" w:hAnsi="Times New Roman" w:cs="Times New Roman"/>
          <w:sz w:val="24"/>
          <w:szCs w:val="24"/>
        </w:rPr>
        <w:t>comme</w:t>
      </w:r>
      <w:r w:rsidRPr="00562637">
        <w:rPr>
          <w:rStyle w:val="apple-converted-space"/>
          <w:rFonts w:ascii="Times New Roman" w:hAnsi="Times New Roman" w:cs="Times New Roman"/>
          <w:sz w:val="24"/>
          <w:szCs w:val="24"/>
        </w:rPr>
        <w:t> </w:t>
      </w:r>
      <w:hyperlink r:id="rId48" w:tooltip="Cofacteur (biochimie)" w:history="1">
        <w:r w:rsidRPr="00562637">
          <w:rPr>
            <w:rStyle w:val="Hyperlink"/>
            <w:rFonts w:ascii="Times New Roman" w:hAnsi="Times New Roman" w:cs="Times New Roman"/>
            <w:color w:val="auto"/>
            <w:sz w:val="24"/>
            <w:szCs w:val="24"/>
            <w:u w:val="none"/>
          </w:rPr>
          <w:t>cofacteurs</w:t>
        </w:r>
      </w:hyperlink>
      <w:r w:rsidRPr="00562637">
        <w:rPr>
          <w:rStyle w:val="apple-converted-space"/>
          <w:rFonts w:ascii="Times New Roman" w:hAnsi="Times New Roman" w:cs="Times New Roman"/>
          <w:sz w:val="24"/>
          <w:szCs w:val="24"/>
        </w:rPr>
        <w:t> </w:t>
      </w:r>
      <w:r w:rsidRPr="00562637">
        <w:rPr>
          <w:rStyle w:val="apple-style-span"/>
          <w:rFonts w:ascii="Times New Roman" w:hAnsi="Times New Roman" w:cs="Times New Roman"/>
          <w:sz w:val="24"/>
          <w:szCs w:val="24"/>
        </w:rPr>
        <w:t>qui se fixent en particulier sur les</w:t>
      </w:r>
      <w:r w:rsidRPr="00562637">
        <w:rPr>
          <w:rStyle w:val="apple-converted-space"/>
          <w:rFonts w:ascii="Times New Roman" w:hAnsi="Times New Roman" w:cs="Times New Roman"/>
          <w:sz w:val="24"/>
          <w:szCs w:val="24"/>
        </w:rPr>
        <w:t> </w:t>
      </w:r>
      <w:hyperlink r:id="rId49" w:tooltip="Groupe fonctionnel" w:history="1">
        <w:r w:rsidRPr="00562637">
          <w:rPr>
            <w:rStyle w:val="Hyperlink"/>
            <w:rFonts w:ascii="Times New Roman" w:hAnsi="Times New Roman" w:cs="Times New Roman"/>
            <w:color w:val="auto"/>
            <w:sz w:val="24"/>
            <w:szCs w:val="24"/>
            <w:u w:val="none"/>
          </w:rPr>
          <w:t>groupes</w:t>
        </w:r>
      </w:hyperlink>
      <w:r w:rsidRPr="00562637">
        <w:rPr>
          <w:rStyle w:val="apple-style-span"/>
          <w:rFonts w:ascii="Times New Roman" w:hAnsi="Times New Roman" w:cs="Times New Roman"/>
          <w:sz w:val="24"/>
          <w:szCs w:val="24"/>
        </w:rPr>
        <w:t xml:space="preserve"> </w:t>
      </w:r>
      <w:hyperlink r:id="rId50" w:tooltip="Phosphate" w:history="1">
        <w:r w:rsidRPr="00562637">
          <w:rPr>
            <w:rStyle w:val="Hyperlink"/>
            <w:rFonts w:ascii="Times New Roman" w:hAnsi="Times New Roman" w:cs="Times New Roman"/>
            <w:color w:val="auto"/>
            <w:sz w:val="24"/>
            <w:szCs w:val="24"/>
            <w:u w:val="none"/>
          </w:rPr>
          <w:t>phosphate</w:t>
        </w:r>
      </w:hyperlink>
      <w:r w:rsidRPr="00562637">
        <w:rPr>
          <w:rStyle w:val="apple-converted-space"/>
          <w:rFonts w:ascii="Times New Roman" w:hAnsi="Times New Roman" w:cs="Times New Roman"/>
          <w:sz w:val="24"/>
          <w:szCs w:val="24"/>
        </w:rPr>
        <w:t> </w:t>
      </w:r>
      <w:r w:rsidRPr="00562637">
        <w:rPr>
          <w:rStyle w:val="apple-style-span"/>
          <w:rFonts w:ascii="Times New Roman" w:hAnsi="Times New Roman" w:cs="Times New Roman"/>
          <w:sz w:val="24"/>
          <w:szCs w:val="24"/>
        </w:rPr>
        <w:t>des</w:t>
      </w:r>
      <w:r w:rsidRPr="00562637">
        <w:rPr>
          <w:rStyle w:val="apple-converted-space"/>
          <w:rFonts w:ascii="Times New Roman" w:hAnsi="Times New Roman" w:cs="Times New Roman"/>
          <w:sz w:val="24"/>
          <w:szCs w:val="24"/>
        </w:rPr>
        <w:t> </w:t>
      </w:r>
      <w:hyperlink r:id="rId51" w:tooltip="Nucléotide" w:history="1">
        <w:r w:rsidRPr="00562637">
          <w:rPr>
            <w:rStyle w:val="Hyperlink"/>
            <w:rFonts w:ascii="Times New Roman" w:hAnsi="Times New Roman" w:cs="Times New Roman"/>
            <w:color w:val="auto"/>
            <w:sz w:val="24"/>
            <w:szCs w:val="24"/>
            <w:u w:val="none"/>
          </w:rPr>
          <w:t>nucléotides</w:t>
        </w:r>
      </w:hyperlink>
      <w:r w:rsidRPr="00562637">
        <w:rPr>
          <w:rStyle w:val="apple-converted-space"/>
          <w:rFonts w:ascii="Times New Roman" w:hAnsi="Times New Roman" w:cs="Times New Roman"/>
          <w:sz w:val="24"/>
          <w:szCs w:val="24"/>
        </w:rPr>
        <w:t> </w:t>
      </w:r>
      <w:r w:rsidRPr="00562637">
        <w:rPr>
          <w:rStyle w:val="apple-style-span"/>
          <w:rFonts w:ascii="Times New Roman" w:hAnsi="Times New Roman" w:cs="Times New Roman"/>
          <w:sz w:val="24"/>
          <w:szCs w:val="24"/>
        </w:rPr>
        <w:t>et de l'</w:t>
      </w:r>
      <w:hyperlink r:id="rId52" w:tooltip="Acide désoxyribonucléique" w:history="1">
        <w:r w:rsidRPr="00562637">
          <w:rPr>
            <w:rStyle w:val="Hyperlink"/>
            <w:rFonts w:ascii="Times New Roman" w:hAnsi="Times New Roman" w:cs="Times New Roman"/>
            <w:color w:val="auto"/>
            <w:sz w:val="24"/>
            <w:szCs w:val="24"/>
            <w:u w:val="none"/>
          </w:rPr>
          <w:t>ADN</w:t>
        </w:r>
      </w:hyperlink>
      <w:r w:rsidRPr="00562637">
        <w:rPr>
          <w:rStyle w:val="apple-style-span"/>
          <w:rFonts w:ascii="Times New Roman" w:hAnsi="Times New Roman" w:cs="Times New Roman"/>
          <w:sz w:val="24"/>
          <w:szCs w:val="24"/>
        </w:rPr>
        <w:t>.</w:t>
      </w:r>
    </w:p>
    <w:p w:rsidR="009B00F5" w:rsidRDefault="009B00F5" w:rsidP="009B00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Cinq ADN polymérases ont été identifiées chez les procaryotes, les principaux sont :</w:t>
      </w:r>
    </w:p>
    <w:p w:rsidR="009B00F5" w:rsidRDefault="009B00F5" w:rsidP="009B00F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Pol I :</w:t>
      </w:r>
      <w:r>
        <w:rPr>
          <w:rFonts w:ascii="Times New Roman" w:hAnsi="Times New Roman" w:cs="Times New Roman"/>
          <w:sz w:val="24"/>
          <w:szCs w:val="24"/>
        </w:rPr>
        <w:t xml:space="preserve"> impliquée dans la réparation et la réplication de l’ADN. Elle possède une activité polymérase 5’ → 3’, une activité exonucléase 3’ → 5’ pour la relecture, et enfin une activité exonucléase 5’ - 3’ qui lui permet d'éliminer les amorces d'ARN des fragments d'Okazaki pendant la réplication. La Pol I est peu processive et se dissocie de la matrice après l'ajout d'une vingtaine de nucléotides.</w:t>
      </w:r>
    </w:p>
    <w:p w:rsidR="009B00F5" w:rsidRDefault="009B00F5" w:rsidP="009B00F5">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Pol II :</w:t>
      </w:r>
      <w:r>
        <w:rPr>
          <w:rFonts w:ascii="Times New Roman" w:hAnsi="Times New Roman" w:cs="Times New Roman"/>
          <w:sz w:val="24"/>
          <w:szCs w:val="24"/>
        </w:rPr>
        <w:t xml:space="preserve"> impliquée dans la réplication de l'ADN endommagé, elle possède une activité polymérase 5’ → 3’ et une activité exonucléase 3’ → 5’. La Pol II est peu processive.</w:t>
      </w:r>
    </w:p>
    <w:p w:rsidR="00D06700" w:rsidRPr="007C3A0D" w:rsidRDefault="009B00F5" w:rsidP="007C3A0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Pol III :</w:t>
      </w:r>
      <w:r>
        <w:rPr>
          <w:rFonts w:ascii="Times New Roman" w:hAnsi="Times New Roman" w:cs="Times New Roman"/>
          <w:sz w:val="24"/>
          <w:szCs w:val="24"/>
        </w:rPr>
        <w:t xml:space="preserve"> c’est la principale polymérase, qui intervient dans l'élongation de la chaîne d'ADN lors de la réplication au niveau du brin avancé et de la synthèse des fragments d’Okazaki</w:t>
      </w:r>
      <w:r w:rsidR="005F7CE1">
        <w:rPr>
          <w:rFonts w:ascii="Times New Roman" w:hAnsi="Times New Roman" w:cs="Times New Roman"/>
          <w:sz w:val="24"/>
          <w:szCs w:val="24"/>
        </w:rPr>
        <w:t xml:space="preserve">. </w:t>
      </w:r>
      <w:r w:rsidR="005F7CE1" w:rsidRPr="005F7CE1">
        <w:rPr>
          <w:rFonts w:ascii="Times New Roman" w:hAnsi="Times New Roman" w:cs="Times New Roman"/>
          <w:sz w:val="24"/>
          <w:szCs w:val="24"/>
        </w:rPr>
        <w:t>Elle possède une activité polymérase 5’ → 3’, une activité exonucléase 3’ → 5’ pour la relecture</w:t>
      </w:r>
      <w:r w:rsidR="005F7CE1">
        <w:rPr>
          <w:rFonts w:ascii="Times New Roman" w:hAnsi="Times New Roman" w:cs="Times New Roman"/>
          <w:sz w:val="24"/>
          <w:szCs w:val="24"/>
        </w:rPr>
        <w:t>.</w:t>
      </w:r>
    </w:p>
    <w:p w:rsidR="009B00F5" w:rsidRDefault="009B00F5" w:rsidP="009B00F5">
      <w:pPr>
        <w:spacing w:line="360" w:lineRule="auto"/>
        <w:jc w:val="both"/>
        <w:rPr>
          <w:rFonts w:asciiTheme="majorBidi" w:hAnsiTheme="majorBidi" w:cstheme="majorBidi"/>
          <w:b/>
          <w:bCs/>
          <w:sz w:val="24"/>
          <w:szCs w:val="24"/>
        </w:rPr>
      </w:pPr>
      <w:r w:rsidRPr="00397317">
        <w:rPr>
          <w:rFonts w:asciiTheme="majorBidi" w:hAnsiTheme="majorBidi" w:cstheme="majorBidi"/>
          <w:b/>
          <w:bCs/>
          <w:sz w:val="24"/>
          <w:szCs w:val="24"/>
        </w:rPr>
        <w:lastRenderedPageBreak/>
        <w:t>II. LA REPLICATION DE L’ADN CHEZ  LES EUCARYOTES</w:t>
      </w:r>
    </w:p>
    <w:p w:rsidR="009B00F5" w:rsidRPr="00263F64" w:rsidRDefault="009B00F5" w:rsidP="009B00F5">
      <w:pPr>
        <w:spacing w:line="360" w:lineRule="auto"/>
        <w:jc w:val="both"/>
        <w:rPr>
          <w:rFonts w:asciiTheme="majorBidi" w:hAnsiTheme="majorBidi" w:cstheme="majorBidi"/>
          <w:b/>
          <w:bCs/>
          <w:sz w:val="24"/>
          <w:szCs w:val="24"/>
        </w:rPr>
      </w:pPr>
      <w:r w:rsidRPr="00263F64">
        <w:rPr>
          <w:rFonts w:asciiTheme="majorBidi" w:hAnsiTheme="majorBidi" w:cstheme="majorBidi"/>
          <w:b/>
          <w:bCs/>
          <w:sz w:val="24"/>
          <w:szCs w:val="24"/>
        </w:rPr>
        <w:t>II.1. Les caractéristiques générales</w:t>
      </w:r>
    </w:p>
    <w:p w:rsidR="009B00F5"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839E0">
        <w:rPr>
          <w:rFonts w:asciiTheme="majorBidi" w:hAnsiTheme="majorBidi" w:cstheme="majorBidi"/>
          <w:sz w:val="24"/>
          <w:szCs w:val="24"/>
        </w:rPr>
        <w:t>La réplication de l’ADN chez les eucaryotes est tout à fait comparable à la réplication de l’ADN chez les procaryotes. Elle es</w:t>
      </w:r>
      <w:r>
        <w:rPr>
          <w:rFonts w:asciiTheme="majorBidi" w:hAnsiTheme="majorBidi" w:cstheme="majorBidi"/>
          <w:sz w:val="24"/>
          <w:szCs w:val="24"/>
        </w:rPr>
        <w:t>t généralement bidirectionnelle</w:t>
      </w:r>
      <w:r w:rsidRPr="003839E0">
        <w:rPr>
          <w:rFonts w:asciiTheme="majorBidi" w:hAnsiTheme="majorBidi" w:cstheme="majorBidi"/>
          <w:sz w:val="24"/>
          <w:szCs w:val="24"/>
        </w:rPr>
        <w:t>. Des amorces d’ARN sont nécessaires. Cette réplication est également complémentaire, antiparallèle et dans le sens 5’→3’.</w:t>
      </w:r>
      <w:r>
        <w:rPr>
          <w:rFonts w:asciiTheme="majorBidi" w:hAnsiTheme="majorBidi" w:cstheme="majorBidi"/>
          <w:sz w:val="24"/>
          <w:szCs w:val="24"/>
        </w:rPr>
        <w:t xml:space="preserve"> L</w:t>
      </w:r>
      <w:r w:rsidRPr="00564BA0">
        <w:rPr>
          <w:rFonts w:asciiTheme="majorBidi" w:hAnsiTheme="majorBidi" w:cstheme="majorBidi"/>
          <w:sz w:val="24"/>
          <w:szCs w:val="24"/>
        </w:rPr>
        <w:t>a réplication se fait en de nombreux</w:t>
      </w:r>
      <w:r>
        <w:rPr>
          <w:rFonts w:asciiTheme="majorBidi" w:hAnsiTheme="majorBidi" w:cstheme="majorBidi"/>
          <w:sz w:val="24"/>
          <w:szCs w:val="24"/>
        </w:rPr>
        <w:t xml:space="preserve"> points d’initiation</w:t>
      </w:r>
      <w:r w:rsidRPr="00564BA0">
        <w:rPr>
          <w:rFonts w:asciiTheme="majorBidi" w:hAnsiTheme="majorBidi" w:cstheme="majorBidi"/>
          <w:sz w:val="24"/>
          <w:szCs w:val="24"/>
        </w:rPr>
        <w:t>. Elle</w:t>
      </w:r>
      <w:r>
        <w:rPr>
          <w:rFonts w:asciiTheme="majorBidi" w:hAnsiTheme="majorBidi" w:cstheme="majorBidi"/>
          <w:sz w:val="24"/>
          <w:szCs w:val="24"/>
        </w:rPr>
        <w:t xml:space="preserve"> fait intervenir un nombre </w:t>
      </w:r>
      <w:r w:rsidRPr="00564BA0">
        <w:rPr>
          <w:rFonts w:asciiTheme="majorBidi" w:hAnsiTheme="majorBidi" w:cstheme="majorBidi"/>
          <w:sz w:val="24"/>
          <w:szCs w:val="24"/>
        </w:rPr>
        <w:t xml:space="preserve">d’ADN polymérases plus important que chez les Eucaryotes. </w:t>
      </w:r>
    </w:p>
    <w:p w:rsidR="009B00F5"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925011">
        <w:rPr>
          <w:rFonts w:asciiTheme="majorBidi" w:hAnsiTheme="majorBidi" w:cstheme="majorBidi"/>
          <w:sz w:val="24"/>
          <w:szCs w:val="24"/>
        </w:rPr>
        <w:t>Chez les eucaryotes ces fragments ont une taille de 100 à 200 bases alors que ceux des procaryotes, la taille varie de 1000 à 2000 bases.</w:t>
      </w:r>
      <w:r>
        <w:rPr>
          <w:rFonts w:asciiTheme="majorBidi" w:hAnsiTheme="majorBidi" w:cstheme="majorBidi"/>
          <w:sz w:val="24"/>
          <w:szCs w:val="24"/>
        </w:rPr>
        <w:t xml:space="preserve"> </w:t>
      </w:r>
      <w:r w:rsidRPr="00925011">
        <w:rPr>
          <w:rFonts w:asciiTheme="majorBidi" w:hAnsiTheme="majorBidi" w:cstheme="majorBidi"/>
          <w:sz w:val="24"/>
          <w:szCs w:val="24"/>
        </w:rPr>
        <w:t>L’ADN des chromosomes eucaryotes est emballé sous forme de complexes ADN- protéines appelés nucléosomes. Lorsque la fourche de réplication progresse, l’ADN doit être déroulé du nucléosome pour que la réplication puisse avoir lieu. Ceci ralentit la fourche de réplication est pourrait expliquer la faible longueur des fragments d’OKAZAKI.</w:t>
      </w:r>
    </w:p>
    <w:p w:rsidR="009B00F5" w:rsidRDefault="009B00F5" w:rsidP="009B00F5">
      <w:pPr>
        <w:spacing w:line="360" w:lineRule="auto"/>
        <w:jc w:val="both"/>
        <w:rPr>
          <w:rFonts w:asciiTheme="majorBidi" w:hAnsiTheme="majorBidi" w:cstheme="majorBidi"/>
          <w:sz w:val="24"/>
          <w:szCs w:val="24"/>
        </w:rPr>
      </w:pPr>
      <w:r>
        <w:rPr>
          <w:noProof/>
          <w:color w:val="0000FF"/>
          <w:lang w:val="en-GB" w:eastAsia="en-GB"/>
        </w:rPr>
        <w:drawing>
          <wp:inline distT="0" distB="0" distL="0" distR="0" wp14:anchorId="7E82D0EB" wp14:editId="7B95CA91">
            <wp:extent cx="5629275" cy="3181350"/>
            <wp:effectExtent l="0" t="0" r="0" b="0"/>
            <wp:docPr id="23" name="Image 23" descr="File:DNA replication fr.sv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DNA replication fr.sv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29275" cy="3181350"/>
                    </a:xfrm>
                    <a:prstGeom prst="rect">
                      <a:avLst/>
                    </a:prstGeom>
                    <a:noFill/>
                    <a:ln>
                      <a:noFill/>
                    </a:ln>
                  </pic:spPr>
                </pic:pic>
              </a:graphicData>
            </a:graphic>
          </wp:inline>
        </w:drawing>
      </w:r>
    </w:p>
    <w:p w:rsidR="009B00F5" w:rsidRDefault="009B00F5" w:rsidP="00D46056">
      <w:pPr>
        <w:spacing w:line="360" w:lineRule="auto"/>
        <w:jc w:val="center"/>
        <w:rPr>
          <w:rFonts w:asciiTheme="majorBidi" w:hAnsiTheme="majorBidi" w:cstheme="majorBidi"/>
          <w:sz w:val="24"/>
          <w:szCs w:val="24"/>
        </w:rPr>
      </w:pPr>
      <w:r w:rsidRPr="002B237F">
        <w:rPr>
          <w:rFonts w:asciiTheme="majorBidi" w:hAnsiTheme="majorBidi" w:cstheme="majorBidi"/>
          <w:b/>
          <w:bCs/>
          <w:sz w:val="24"/>
          <w:szCs w:val="24"/>
        </w:rPr>
        <w:t>Fig. 1</w:t>
      </w:r>
      <w:r w:rsidR="00D46056">
        <w:rPr>
          <w:rFonts w:asciiTheme="majorBidi" w:hAnsiTheme="majorBidi" w:cstheme="majorBidi"/>
          <w:b/>
          <w:bCs/>
          <w:sz w:val="24"/>
          <w:szCs w:val="24"/>
        </w:rPr>
        <w:t>8</w:t>
      </w:r>
      <w:r>
        <w:rPr>
          <w:rFonts w:asciiTheme="majorBidi" w:hAnsiTheme="majorBidi" w:cstheme="majorBidi"/>
          <w:sz w:val="24"/>
          <w:szCs w:val="24"/>
        </w:rPr>
        <w:t> La réplication de l’ADN chez les eucaryotes</w:t>
      </w:r>
      <w:r w:rsidR="007D5EB8">
        <w:rPr>
          <w:rFonts w:asciiTheme="majorBidi" w:hAnsiTheme="majorBidi" w:cstheme="majorBidi"/>
          <w:sz w:val="24"/>
          <w:szCs w:val="24"/>
        </w:rPr>
        <w:t>.</w:t>
      </w:r>
    </w:p>
    <w:p w:rsidR="00D06700" w:rsidRDefault="00D06700" w:rsidP="009B00F5">
      <w:pPr>
        <w:spacing w:line="360" w:lineRule="auto"/>
        <w:jc w:val="center"/>
        <w:rPr>
          <w:rFonts w:asciiTheme="majorBidi" w:hAnsiTheme="majorBidi" w:cstheme="majorBidi"/>
          <w:sz w:val="24"/>
          <w:szCs w:val="24"/>
        </w:rPr>
      </w:pPr>
    </w:p>
    <w:p w:rsidR="00D06700" w:rsidRDefault="00D06700" w:rsidP="009B00F5">
      <w:pPr>
        <w:spacing w:line="360" w:lineRule="auto"/>
        <w:jc w:val="center"/>
        <w:rPr>
          <w:rFonts w:asciiTheme="majorBidi" w:hAnsiTheme="majorBidi" w:cstheme="majorBidi"/>
          <w:sz w:val="24"/>
          <w:szCs w:val="24"/>
        </w:rPr>
      </w:pPr>
    </w:p>
    <w:p w:rsidR="00D06700" w:rsidRDefault="00D06700" w:rsidP="009B00F5">
      <w:pPr>
        <w:spacing w:line="360" w:lineRule="auto"/>
        <w:jc w:val="center"/>
        <w:rPr>
          <w:rFonts w:asciiTheme="majorBidi" w:hAnsiTheme="majorBidi" w:cstheme="majorBidi"/>
          <w:sz w:val="24"/>
          <w:szCs w:val="24"/>
        </w:rPr>
      </w:pPr>
    </w:p>
    <w:p w:rsidR="009B00F5" w:rsidRDefault="009B00F5" w:rsidP="009B00F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II.2</w:t>
      </w:r>
      <w:r w:rsidRPr="00263F64">
        <w:rPr>
          <w:rFonts w:asciiTheme="majorBidi" w:hAnsiTheme="majorBidi" w:cstheme="majorBidi"/>
          <w:b/>
          <w:bCs/>
          <w:sz w:val="24"/>
          <w:szCs w:val="24"/>
        </w:rPr>
        <w:t>. Les ADN Polymérases chez les eucaryotes</w:t>
      </w:r>
    </w:p>
    <w:p w:rsidR="009B00F5" w:rsidRPr="003346E3"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346E3">
        <w:rPr>
          <w:rFonts w:asciiTheme="majorBidi" w:hAnsiTheme="majorBidi" w:cstheme="majorBidi"/>
          <w:sz w:val="24"/>
          <w:szCs w:val="24"/>
        </w:rPr>
        <w:t>Onze ADN polymérases ont été identifiées chez les eucaryotes, les principaux sont :</w:t>
      </w:r>
    </w:p>
    <w:p w:rsidR="009B00F5" w:rsidRDefault="009B00F5" w:rsidP="009B00F5">
      <w:pPr>
        <w:pStyle w:val="ListParagraph"/>
        <w:numPr>
          <w:ilvl w:val="0"/>
          <w:numId w:val="9"/>
        </w:numPr>
        <w:spacing w:line="360" w:lineRule="auto"/>
        <w:jc w:val="both"/>
        <w:rPr>
          <w:rFonts w:asciiTheme="majorBidi" w:hAnsiTheme="majorBidi" w:cstheme="majorBidi"/>
          <w:sz w:val="24"/>
          <w:szCs w:val="24"/>
        </w:rPr>
      </w:pPr>
      <w:r w:rsidRPr="003346E3">
        <w:rPr>
          <w:rFonts w:asciiTheme="majorBidi" w:hAnsiTheme="majorBidi" w:cstheme="majorBidi"/>
          <w:b/>
          <w:bCs/>
          <w:sz w:val="24"/>
          <w:szCs w:val="24"/>
        </w:rPr>
        <w:t>Pol α-primase (alpha) :</w:t>
      </w:r>
      <w:r w:rsidRPr="003346E3">
        <w:rPr>
          <w:rFonts w:asciiTheme="majorBidi" w:hAnsiTheme="majorBidi" w:cstheme="majorBidi"/>
          <w:sz w:val="24"/>
          <w:szCs w:val="24"/>
        </w:rPr>
        <w:t xml:space="preserve"> également nommée ARN Pol, elle synthétise de courtes amorces d'ARN à l'origine de la réplication sur le brin avancé ainsi que des amorces d'ARN pour les fragments d'Okazaki du brin retardé. Cette polymérase ne possède pas de fonction exonucléasique 3’ → 5’.</w:t>
      </w:r>
    </w:p>
    <w:p w:rsidR="009B00F5" w:rsidRDefault="009B00F5" w:rsidP="009B00F5">
      <w:pPr>
        <w:pStyle w:val="ListParagraph"/>
        <w:numPr>
          <w:ilvl w:val="0"/>
          <w:numId w:val="9"/>
        </w:numPr>
        <w:spacing w:line="360" w:lineRule="auto"/>
        <w:jc w:val="both"/>
        <w:rPr>
          <w:rFonts w:asciiTheme="majorBidi" w:hAnsiTheme="majorBidi" w:cstheme="majorBidi"/>
          <w:sz w:val="24"/>
          <w:szCs w:val="24"/>
        </w:rPr>
      </w:pPr>
      <w:r w:rsidRPr="003346E3">
        <w:rPr>
          <w:rFonts w:asciiTheme="majorBidi" w:hAnsiTheme="majorBidi" w:cstheme="majorBidi"/>
          <w:b/>
          <w:bCs/>
          <w:sz w:val="24"/>
          <w:szCs w:val="24"/>
        </w:rPr>
        <w:t>Pol β (bêta) :</w:t>
      </w:r>
      <w:r w:rsidRPr="003346E3">
        <w:rPr>
          <w:rFonts w:asciiTheme="majorBidi" w:hAnsiTheme="majorBidi" w:cstheme="majorBidi"/>
          <w:sz w:val="24"/>
          <w:szCs w:val="24"/>
        </w:rPr>
        <w:t xml:space="preserve"> cette polymérase est impliquée dans des processus de réparation de l'ADN. Elle ne possède pas de fonction exonucléasique. Elle correspond à la Pol II bactérienne.</w:t>
      </w:r>
    </w:p>
    <w:p w:rsidR="009B00F5" w:rsidRDefault="009B00F5" w:rsidP="009B00F5">
      <w:pPr>
        <w:pStyle w:val="ListParagraph"/>
        <w:numPr>
          <w:ilvl w:val="0"/>
          <w:numId w:val="9"/>
        </w:numPr>
        <w:spacing w:line="360" w:lineRule="auto"/>
        <w:jc w:val="both"/>
        <w:rPr>
          <w:rFonts w:asciiTheme="majorBidi" w:hAnsiTheme="majorBidi" w:cstheme="majorBidi"/>
          <w:sz w:val="24"/>
          <w:szCs w:val="24"/>
        </w:rPr>
      </w:pPr>
      <w:r w:rsidRPr="00952A46">
        <w:rPr>
          <w:rFonts w:asciiTheme="majorBidi" w:hAnsiTheme="majorBidi" w:cstheme="majorBidi"/>
          <w:b/>
          <w:bCs/>
          <w:sz w:val="24"/>
          <w:szCs w:val="24"/>
        </w:rPr>
        <w:t>Pol γ (gamma) :</w:t>
      </w:r>
      <w:r w:rsidRPr="003346E3">
        <w:rPr>
          <w:rFonts w:asciiTheme="majorBidi" w:hAnsiTheme="majorBidi" w:cstheme="majorBidi"/>
          <w:sz w:val="24"/>
          <w:szCs w:val="24"/>
        </w:rPr>
        <w:t xml:space="preserve"> cette polymérase intervient dans la réplication de l'ADN mitochondrial.</w:t>
      </w:r>
    </w:p>
    <w:p w:rsidR="009B00F5" w:rsidRDefault="009B00F5" w:rsidP="009B00F5">
      <w:pPr>
        <w:pStyle w:val="ListParagraph"/>
        <w:numPr>
          <w:ilvl w:val="0"/>
          <w:numId w:val="9"/>
        </w:numPr>
        <w:spacing w:line="360" w:lineRule="auto"/>
        <w:jc w:val="both"/>
        <w:rPr>
          <w:rFonts w:asciiTheme="majorBidi" w:hAnsiTheme="majorBidi" w:cstheme="majorBidi"/>
          <w:sz w:val="24"/>
          <w:szCs w:val="24"/>
        </w:rPr>
      </w:pPr>
      <w:r w:rsidRPr="00952A46">
        <w:rPr>
          <w:rFonts w:asciiTheme="majorBidi" w:hAnsiTheme="majorBidi" w:cstheme="majorBidi"/>
          <w:b/>
          <w:bCs/>
          <w:sz w:val="24"/>
          <w:szCs w:val="24"/>
        </w:rPr>
        <w:t>Pol δ (delta) :</w:t>
      </w:r>
      <w:r w:rsidRPr="003346E3">
        <w:rPr>
          <w:rFonts w:asciiTheme="majorBidi" w:hAnsiTheme="majorBidi" w:cstheme="majorBidi"/>
          <w:sz w:val="24"/>
          <w:szCs w:val="24"/>
        </w:rPr>
        <w:t xml:space="preserve"> c'est la polymérase principale qui intervient dans la réplication de l'ADN chez les eucaryotes, avec l'ADN Pol ε, dans la synthèse du brin avancé et du brin retardé. Elle possède aussi une activité exonucléasique 3' vers 5' intervenant dans la correction des erreurs et dans des processus de réparation. Cette polymérase correspond à la Pol III bactérienne.</w:t>
      </w:r>
    </w:p>
    <w:p w:rsidR="009B00F5" w:rsidRDefault="009B00F5" w:rsidP="009B00F5">
      <w:pPr>
        <w:pStyle w:val="ListParagraph"/>
        <w:numPr>
          <w:ilvl w:val="0"/>
          <w:numId w:val="9"/>
        </w:numPr>
        <w:spacing w:line="360" w:lineRule="auto"/>
        <w:jc w:val="both"/>
        <w:rPr>
          <w:rFonts w:asciiTheme="majorBidi" w:hAnsiTheme="majorBidi" w:cstheme="majorBidi"/>
          <w:sz w:val="24"/>
          <w:szCs w:val="24"/>
        </w:rPr>
      </w:pPr>
      <w:r w:rsidRPr="00952A46">
        <w:rPr>
          <w:rFonts w:asciiTheme="majorBidi" w:hAnsiTheme="majorBidi" w:cstheme="majorBidi"/>
          <w:b/>
          <w:bCs/>
          <w:sz w:val="24"/>
          <w:szCs w:val="24"/>
        </w:rPr>
        <w:t>Pol ε (epsilon) :</w:t>
      </w:r>
      <w:r w:rsidRPr="003346E3">
        <w:rPr>
          <w:rFonts w:asciiTheme="majorBidi" w:hAnsiTheme="majorBidi" w:cstheme="majorBidi"/>
          <w:sz w:val="24"/>
          <w:szCs w:val="24"/>
        </w:rPr>
        <w:t xml:space="preserve"> elle possède une activité polymérase 5’ → 3’ et une activité exonucléase 3’ → 5’ et intervient dans la réplication et la réparation de l'ADN. Elle lit dans le sens</w:t>
      </w:r>
      <w:r>
        <w:rPr>
          <w:rFonts w:asciiTheme="majorBidi" w:hAnsiTheme="majorBidi" w:cstheme="majorBidi"/>
          <w:sz w:val="24"/>
          <w:szCs w:val="24"/>
        </w:rPr>
        <w:t xml:space="preserve"> </w:t>
      </w:r>
      <w:r w:rsidRPr="003346E3">
        <w:rPr>
          <w:rFonts w:asciiTheme="majorBidi" w:hAnsiTheme="majorBidi" w:cstheme="majorBidi"/>
          <w:sz w:val="24"/>
          <w:szCs w:val="24"/>
        </w:rPr>
        <w:t>3’ → 5’ et synthétise 5’ → 3’ la zone du télomère qui ne peut être synthétisée par la Pol δ (une amorce préalable doit être posée par la primase sur l'extrémité 3’ allongée du télomère).</w:t>
      </w:r>
    </w:p>
    <w:p w:rsidR="009B00F5" w:rsidRPr="00A952D2" w:rsidRDefault="009B00F5" w:rsidP="009B00F5">
      <w:pPr>
        <w:spacing w:line="360" w:lineRule="auto"/>
        <w:jc w:val="both"/>
        <w:rPr>
          <w:rFonts w:asciiTheme="majorBidi" w:hAnsiTheme="majorBidi" w:cstheme="majorBidi"/>
          <w:b/>
          <w:bCs/>
          <w:sz w:val="24"/>
          <w:szCs w:val="24"/>
        </w:rPr>
      </w:pPr>
      <w:r w:rsidRPr="00A952D2">
        <w:rPr>
          <w:rFonts w:asciiTheme="majorBidi" w:hAnsiTheme="majorBidi" w:cstheme="majorBidi"/>
          <w:b/>
          <w:bCs/>
          <w:sz w:val="24"/>
          <w:szCs w:val="24"/>
        </w:rPr>
        <w:t xml:space="preserve">II.3. Les télomères </w:t>
      </w:r>
    </w:p>
    <w:p w:rsidR="009B00F5" w:rsidRPr="00DB52CF" w:rsidRDefault="009B00F5" w:rsidP="009B00F5">
      <w:pPr>
        <w:spacing w:line="360" w:lineRule="auto"/>
        <w:jc w:val="both"/>
        <w:rPr>
          <w:rFonts w:asciiTheme="majorBidi" w:hAnsiTheme="majorBidi" w:cstheme="majorBidi"/>
          <w:color w:val="FF0000"/>
          <w:sz w:val="24"/>
          <w:szCs w:val="24"/>
        </w:rPr>
      </w:pPr>
      <w:r>
        <w:rPr>
          <w:rFonts w:asciiTheme="majorBidi" w:hAnsiTheme="majorBidi" w:cstheme="majorBidi"/>
          <w:sz w:val="24"/>
          <w:szCs w:val="24"/>
        </w:rPr>
        <w:t xml:space="preserve">        L</w:t>
      </w:r>
      <w:r w:rsidRPr="00A952D2">
        <w:rPr>
          <w:rFonts w:asciiTheme="majorBidi" w:hAnsiTheme="majorBidi" w:cstheme="majorBidi"/>
          <w:sz w:val="24"/>
          <w:szCs w:val="24"/>
        </w:rPr>
        <w:t>es télomères constituent les extrémités des chromosomes eucaryotes. Ils sont formés par des séquences répétitives</w:t>
      </w:r>
      <w:r>
        <w:rPr>
          <w:rFonts w:asciiTheme="majorBidi" w:hAnsiTheme="majorBidi" w:cstheme="majorBidi"/>
          <w:sz w:val="24"/>
          <w:szCs w:val="24"/>
        </w:rPr>
        <w:t xml:space="preserve"> et </w:t>
      </w:r>
      <w:r w:rsidRPr="002A5BC6">
        <w:rPr>
          <w:rFonts w:asciiTheme="majorBidi" w:hAnsiTheme="majorBidi" w:cstheme="majorBidi"/>
          <w:sz w:val="24"/>
          <w:szCs w:val="24"/>
        </w:rPr>
        <w:t>non informationnelles</w:t>
      </w:r>
      <w:r w:rsidRPr="00A952D2">
        <w:rPr>
          <w:rFonts w:asciiTheme="majorBidi" w:hAnsiTheme="majorBidi" w:cstheme="majorBidi"/>
          <w:sz w:val="24"/>
          <w:szCs w:val="24"/>
        </w:rPr>
        <w:t xml:space="preserve"> d’ADN. A l’extrémité 3’</w:t>
      </w:r>
      <w:r>
        <w:rPr>
          <w:rFonts w:asciiTheme="majorBidi" w:hAnsiTheme="majorBidi" w:cstheme="majorBidi"/>
          <w:sz w:val="24"/>
          <w:szCs w:val="24"/>
        </w:rPr>
        <w:t xml:space="preserve"> </w:t>
      </w:r>
      <w:r w:rsidRPr="00A952D2">
        <w:rPr>
          <w:rFonts w:asciiTheme="majorBidi" w:hAnsiTheme="majorBidi" w:cstheme="majorBidi"/>
          <w:sz w:val="24"/>
          <w:szCs w:val="24"/>
        </w:rPr>
        <w:t xml:space="preserve">des chromosomes, on retrouve des copies répétées de séquences de type TTAGGG. </w:t>
      </w:r>
    </w:p>
    <w:p w:rsidR="009B00F5" w:rsidRPr="00A952D2"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952D2">
        <w:rPr>
          <w:rFonts w:asciiTheme="majorBidi" w:hAnsiTheme="majorBidi" w:cstheme="majorBidi"/>
          <w:sz w:val="24"/>
          <w:szCs w:val="24"/>
        </w:rPr>
        <w:t xml:space="preserve">Le problème majeur lors de la réplication </w:t>
      </w:r>
      <w:r>
        <w:rPr>
          <w:rFonts w:asciiTheme="majorBidi" w:hAnsiTheme="majorBidi" w:cstheme="majorBidi"/>
          <w:sz w:val="24"/>
          <w:szCs w:val="24"/>
        </w:rPr>
        <w:t xml:space="preserve">des chromosomes linéaires des eucaryotes et </w:t>
      </w:r>
      <w:r w:rsidRPr="00773C07">
        <w:rPr>
          <w:rFonts w:asciiTheme="majorBidi" w:hAnsiTheme="majorBidi" w:cstheme="majorBidi"/>
          <w:sz w:val="24"/>
          <w:szCs w:val="24"/>
        </w:rPr>
        <w:t xml:space="preserve">qui n’existe pas pour les chromosomes circulaires des procaryotes </w:t>
      </w:r>
      <w:r w:rsidRPr="00A952D2">
        <w:rPr>
          <w:rFonts w:asciiTheme="majorBidi" w:hAnsiTheme="majorBidi" w:cstheme="majorBidi"/>
          <w:sz w:val="24"/>
          <w:szCs w:val="24"/>
        </w:rPr>
        <w:t>est l’élimination potentielle de l’amorce d’ARN la plus externe ce qui pourrait entrainer un raccourcissement de l’ADN à chaque cycle de réplication. La protection des extrémités des chromosomes des eucaryotes est assurée par une enzyme spécifique : la télomèrase.</w:t>
      </w:r>
    </w:p>
    <w:p w:rsidR="009B00F5" w:rsidRPr="00A952D2" w:rsidRDefault="009B00F5" w:rsidP="00D4605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A952D2">
        <w:rPr>
          <w:rFonts w:asciiTheme="majorBidi" w:hAnsiTheme="majorBidi" w:cstheme="majorBidi"/>
          <w:sz w:val="24"/>
          <w:szCs w:val="24"/>
        </w:rPr>
        <w:t>La réplication de l’ADN à l’extrémité des chromosomes eucaryotes fait donc intervenir une enzyme particulière appelée télomérase. Cette enzyme ajoute des séquences spé</w:t>
      </w:r>
      <w:r>
        <w:rPr>
          <w:rFonts w:asciiTheme="majorBidi" w:hAnsiTheme="majorBidi" w:cstheme="majorBidi"/>
          <w:sz w:val="24"/>
          <w:szCs w:val="24"/>
        </w:rPr>
        <w:t>cifiques en 3’ d’un brin d’ADN (Fig.1</w:t>
      </w:r>
      <w:r w:rsidR="00D46056">
        <w:rPr>
          <w:rFonts w:asciiTheme="majorBidi" w:hAnsiTheme="majorBidi" w:cstheme="majorBidi"/>
          <w:sz w:val="24"/>
          <w:szCs w:val="24"/>
        </w:rPr>
        <w:t>9</w:t>
      </w:r>
      <w:r>
        <w:rPr>
          <w:rFonts w:asciiTheme="majorBidi" w:hAnsiTheme="majorBidi" w:cstheme="majorBidi"/>
          <w:sz w:val="24"/>
          <w:szCs w:val="24"/>
        </w:rPr>
        <w:t>)</w:t>
      </w:r>
    </w:p>
    <w:p w:rsidR="009B00F5" w:rsidRPr="00E17FB2" w:rsidRDefault="009B00F5" w:rsidP="009B00F5">
      <w:pPr>
        <w:tabs>
          <w:tab w:val="left" w:pos="1335"/>
        </w:tabs>
        <w:jc w:val="center"/>
        <w:rPr>
          <w:rFonts w:asciiTheme="majorBidi" w:hAnsiTheme="majorBidi" w:cstheme="majorBidi"/>
          <w:b/>
          <w:bCs/>
          <w:sz w:val="24"/>
          <w:szCs w:val="24"/>
        </w:rPr>
      </w:pPr>
      <w:r>
        <w:rPr>
          <w:rFonts w:asciiTheme="majorBidi" w:hAnsiTheme="majorBidi" w:cstheme="majorBidi"/>
          <w:b/>
          <w:bCs/>
          <w:noProof/>
          <w:sz w:val="24"/>
          <w:szCs w:val="24"/>
          <w:lang w:val="en-GB" w:eastAsia="en-GB"/>
        </w:rPr>
        <w:drawing>
          <wp:inline distT="0" distB="0" distL="0" distR="0" wp14:anchorId="6EFED085" wp14:editId="40928410">
            <wp:extent cx="4505325" cy="4657725"/>
            <wp:effectExtent l="0" t="0" r="9525"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05325" cy="4657725"/>
                    </a:xfrm>
                    <a:prstGeom prst="rect">
                      <a:avLst/>
                    </a:prstGeom>
                    <a:noFill/>
                    <a:ln>
                      <a:noFill/>
                    </a:ln>
                  </pic:spPr>
                </pic:pic>
              </a:graphicData>
            </a:graphic>
          </wp:inline>
        </w:drawing>
      </w:r>
    </w:p>
    <w:p w:rsidR="009B00F5" w:rsidRDefault="009B00F5" w:rsidP="00D46056">
      <w:pPr>
        <w:tabs>
          <w:tab w:val="left" w:pos="1335"/>
        </w:tabs>
        <w:spacing w:line="360" w:lineRule="auto"/>
        <w:jc w:val="center"/>
        <w:rPr>
          <w:rFonts w:asciiTheme="majorBidi" w:hAnsiTheme="majorBidi" w:cstheme="majorBidi"/>
          <w:sz w:val="24"/>
          <w:szCs w:val="24"/>
        </w:rPr>
      </w:pPr>
      <w:r>
        <w:rPr>
          <w:rFonts w:asciiTheme="majorBidi" w:hAnsiTheme="majorBidi" w:cstheme="majorBidi"/>
          <w:b/>
          <w:bCs/>
          <w:sz w:val="24"/>
          <w:szCs w:val="24"/>
        </w:rPr>
        <w:t>Fig.1</w:t>
      </w:r>
      <w:r w:rsidR="00D46056">
        <w:rPr>
          <w:rFonts w:asciiTheme="majorBidi" w:hAnsiTheme="majorBidi" w:cstheme="majorBidi"/>
          <w:b/>
          <w:bCs/>
          <w:sz w:val="24"/>
          <w:szCs w:val="24"/>
        </w:rPr>
        <w:t>9</w:t>
      </w:r>
      <w:r>
        <w:rPr>
          <w:rFonts w:asciiTheme="majorBidi" w:hAnsiTheme="majorBidi" w:cstheme="majorBidi"/>
          <w:b/>
          <w:bCs/>
          <w:sz w:val="24"/>
          <w:szCs w:val="24"/>
        </w:rPr>
        <w:t xml:space="preserve"> </w:t>
      </w:r>
      <w:r>
        <w:rPr>
          <w:rFonts w:asciiTheme="majorBidi" w:hAnsiTheme="majorBidi" w:cstheme="majorBidi"/>
          <w:sz w:val="24"/>
          <w:szCs w:val="24"/>
        </w:rPr>
        <w:t>L</w:t>
      </w:r>
      <w:r w:rsidRPr="000C15FD">
        <w:rPr>
          <w:rFonts w:asciiTheme="majorBidi" w:hAnsiTheme="majorBidi" w:cstheme="majorBidi"/>
          <w:sz w:val="24"/>
          <w:szCs w:val="24"/>
        </w:rPr>
        <w:t>’intervention du télomèrase dans la réplication de l’ADN à l’extrémité des chromosomes (télomères) des eucaryotes</w:t>
      </w:r>
      <w:r w:rsidR="00B81BB2">
        <w:rPr>
          <w:rFonts w:asciiTheme="majorBidi" w:hAnsiTheme="majorBidi" w:cstheme="majorBidi"/>
          <w:sz w:val="24"/>
          <w:szCs w:val="24"/>
        </w:rPr>
        <w:t>.</w:t>
      </w:r>
    </w:p>
    <w:p w:rsidR="009B00F5" w:rsidRPr="006D46C0"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46C0">
        <w:rPr>
          <w:rFonts w:asciiTheme="majorBidi" w:hAnsiTheme="majorBidi" w:cstheme="majorBidi"/>
          <w:sz w:val="24"/>
          <w:szCs w:val="24"/>
        </w:rPr>
        <w:t>L’association télomèrase-télomère : La télomèrase va se positionner à l’extrémité 3’ du brin d’ADN parental.</w:t>
      </w:r>
    </w:p>
    <w:p w:rsidR="009B00F5" w:rsidRPr="006D46C0"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D46C0">
        <w:rPr>
          <w:rFonts w:asciiTheme="majorBidi" w:hAnsiTheme="majorBidi" w:cstheme="majorBidi"/>
          <w:sz w:val="24"/>
          <w:szCs w:val="24"/>
        </w:rPr>
        <w:t>Elongation du brin parental: Il ya synthèse d’ADN face à la matrice d’ARN du télomèrase</w:t>
      </w:r>
      <w:r>
        <w:rPr>
          <w:rFonts w:asciiTheme="majorBidi" w:hAnsiTheme="majorBidi" w:cstheme="majorBidi"/>
          <w:sz w:val="24"/>
          <w:szCs w:val="24"/>
        </w:rPr>
        <w:t xml:space="preserve"> (</w:t>
      </w:r>
      <w:r w:rsidRPr="00F30FD7">
        <w:rPr>
          <w:rFonts w:asciiTheme="majorBidi" w:hAnsiTheme="majorBidi" w:cstheme="majorBidi"/>
          <w:sz w:val="24"/>
          <w:szCs w:val="24"/>
        </w:rPr>
        <w:t>une rétrotranscriptase</w:t>
      </w:r>
      <w:r>
        <w:rPr>
          <w:rFonts w:asciiTheme="majorBidi" w:hAnsiTheme="majorBidi" w:cstheme="majorBidi"/>
          <w:sz w:val="24"/>
          <w:szCs w:val="24"/>
        </w:rPr>
        <w:t>)</w:t>
      </w:r>
      <w:r w:rsidRPr="006D46C0">
        <w:rPr>
          <w:rFonts w:asciiTheme="majorBidi" w:hAnsiTheme="majorBidi" w:cstheme="majorBidi"/>
          <w:sz w:val="24"/>
          <w:szCs w:val="24"/>
        </w:rPr>
        <w:t>.</w:t>
      </w:r>
    </w:p>
    <w:p w:rsidR="009B00F5" w:rsidRPr="006D46C0" w:rsidRDefault="009B00F5" w:rsidP="009B00F5">
      <w:pPr>
        <w:spacing w:line="360" w:lineRule="auto"/>
        <w:jc w:val="both"/>
        <w:rPr>
          <w:rFonts w:asciiTheme="majorBidi" w:hAnsiTheme="majorBidi" w:cstheme="majorBidi"/>
          <w:sz w:val="24"/>
          <w:szCs w:val="24"/>
        </w:rPr>
      </w:pPr>
      <w:r>
        <w:rPr>
          <w:rFonts w:asciiTheme="majorBidi" w:hAnsiTheme="majorBidi" w:cstheme="majorBidi"/>
          <w:sz w:val="24"/>
          <w:szCs w:val="24"/>
        </w:rPr>
        <w:t>-</w:t>
      </w:r>
      <w:r w:rsidRPr="006D46C0">
        <w:rPr>
          <w:rFonts w:asciiTheme="majorBidi" w:hAnsiTheme="majorBidi" w:cstheme="majorBidi"/>
          <w:sz w:val="24"/>
          <w:szCs w:val="24"/>
        </w:rPr>
        <w:t xml:space="preserve"> Translocation : conduit à un mouvement de la télomèrase vers l’extrémité 3’ </w:t>
      </w:r>
      <w:r>
        <w:rPr>
          <w:rFonts w:asciiTheme="majorBidi" w:hAnsiTheme="majorBidi" w:cstheme="majorBidi"/>
          <w:sz w:val="24"/>
          <w:szCs w:val="24"/>
        </w:rPr>
        <w:t>(d’un pas de 6 nucléotides : TTA</w:t>
      </w:r>
      <w:r w:rsidRPr="006D46C0">
        <w:rPr>
          <w:rFonts w:asciiTheme="majorBidi" w:hAnsiTheme="majorBidi" w:cstheme="majorBidi"/>
          <w:sz w:val="24"/>
          <w:szCs w:val="24"/>
        </w:rPr>
        <w:t>GGG</w:t>
      </w:r>
      <w:r>
        <w:rPr>
          <w:rFonts w:asciiTheme="majorBidi" w:hAnsiTheme="majorBidi" w:cstheme="majorBidi"/>
          <w:sz w:val="24"/>
          <w:szCs w:val="24"/>
        </w:rPr>
        <w:t>.</w:t>
      </w:r>
    </w:p>
    <w:p w:rsidR="00692577" w:rsidRDefault="009B00F5" w:rsidP="00E84EF2">
      <w:pPr>
        <w:spacing w:line="360" w:lineRule="auto"/>
        <w:jc w:val="both"/>
        <w:rPr>
          <w:rFonts w:asciiTheme="majorBidi" w:hAnsiTheme="majorBidi" w:cstheme="majorBidi"/>
          <w:sz w:val="24"/>
          <w:szCs w:val="24"/>
        </w:rPr>
      </w:pPr>
      <w:r w:rsidRPr="006D46C0">
        <w:rPr>
          <w:rFonts w:asciiTheme="majorBidi" w:hAnsiTheme="majorBidi" w:cstheme="majorBidi"/>
          <w:sz w:val="24"/>
          <w:szCs w:val="24"/>
        </w:rPr>
        <w:t xml:space="preserve">- L’extension du brin </w:t>
      </w:r>
      <w:r w:rsidR="00E84EF2">
        <w:rPr>
          <w:rFonts w:asciiTheme="majorBidi" w:hAnsiTheme="majorBidi" w:cstheme="majorBidi"/>
          <w:sz w:val="24"/>
          <w:szCs w:val="24"/>
        </w:rPr>
        <w:t>complémentaire par le réplisome</w:t>
      </w:r>
    </w:p>
    <w:p w:rsidR="00AB7F23" w:rsidRDefault="00AB7F23" w:rsidP="00AB7F23">
      <w:pPr>
        <w:spacing w:after="0" w:line="240" w:lineRule="auto"/>
        <w:jc w:val="center"/>
        <w:rPr>
          <w:rFonts w:asciiTheme="majorBidi" w:hAnsiTheme="majorBidi" w:cstheme="majorBidi"/>
          <w:b/>
          <w:bCs/>
          <w:sz w:val="28"/>
          <w:szCs w:val="28"/>
        </w:rPr>
      </w:pPr>
    </w:p>
    <w:p w:rsidR="00266FA9" w:rsidRDefault="007D39B0" w:rsidP="00266FA9">
      <w:pPr>
        <w:spacing w:after="0" w:line="600" w:lineRule="auto"/>
        <w:jc w:val="center"/>
        <w:rPr>
          <w:rFonts w:asciiTheme="majorBidi" w:hAnsiTheme="majorBidi" w:cstheme="majorBidi"/>
          <w:b/>
          <w:bCs/>
          <w:sz w:val="28"/>
          <w:szCs w:val="28"/>
        </w:rPr>
      </w:pPr>
      <w:r w:rsidRPr="007D39B0">
        <w:rPr>
          <w:rFonts w:asciiTheme="majorBidi" w:hAnsiTheme="majorBidi" w:cstheme="majorBidi"/>
          <w:b/>
          <w:bCs/>
          <w:sz w:val="28"/>
          <w:szCs w:val="28"/>
        </w:rPr>
        <w:t>CHAPITRE III. MUTATIONS ET REPARATIONS DE L’ADN</w:t>
      </w:r>
    </w:p>
    <w:p w:rsidR="007D39B0" w:rsidRPr="00266FA9" w:rsidRDefault="007D39B0" w:rsidP="00266FA9">
      <w:pPr>
        <w:pStyle w:val="ListParagraph"/>
        <w:numPr>
          <w:ilvl w:val="0"/>
          <w:numId w:val="17"/>
        </w:numPr>
        <w:spacing w:after="0" w:line="600" w:lineRule="auto"/>
        <w:rPr>
          <w:rFonts w:asciiTheme="majorBidi" w:hAnsiTheme="majorBidi" w:cstheme="majorBidi"/>
          <w:b/>
          <w:bCs/>
          <w:sz w:val="28"/>
          <w:szCs w:val="28"/>
        </w:rPr>
      </w:pPr>
      <w:r w:rsidRPr="00266FA9">
        <w:rPr>
          <w:rFonts w:asciiTheme="majorBidi" w:hAnsiTheme="majorBidi" w:cstheme="majorBidi"/>
          <w:b/>
          <w:bCs/>
          <w:sz w:val="24"/>
          <w:szCs w:val="24"/>
        </w:rPr>
        <w:t>LES MUTATIONS</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Elles correspondent à des erreurs de copie des bases puriques et pyrimidiques qui se produisent le plus souvent lors de la réplication d’ADN. La conséquence est donc que le brin fils nouvellement synthétisé n’est plus la copie exacte du brin parental.</w:t>
      </w:r>
    </w:p>
    <w:p w:rsidR="00465357" w:rsidRDefault="00465357" w:rsidP="00465357">
      <w:pPr>
        <w:spacing w:after="0" w:line="240" w:lineRule="auto"/>
        <w:jc w:val="both"/>
        <w:rPr>
          <w:rFonts w:asciiTheme="majorBidi" w:hAnsiTheme="majorBidi" w:cstheme="majorBidi"/>
          <w:sz w:val="24"/>
          <w:szCs w:val="24"/>
        </w:rPr>
      </w:pPr>
    </w:p>
    <w:p w:rsidR="007D39B0" w:rsidRDefault="007D39B0" w:rsidP="00465357">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I.1 Les mutations au cours de la réplication</w:t>
      </w:r>
    </w:p>
    <w:p w:rsidR="007D39B0" w:rsidRPr="00335587" w:rsidRDefault="007D39B0" w:rsidP="007D39B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335587">
        <w:rPr>
          <w:rFonts w:asciiTheme="majorBidi" w:hAnsiTheme="majorBidi" w:cstheme="majorBidi"/>
          <w:sz w:val="24"/>
          <w:szCs w:val="24"/>
        </w:rPr>
        <w:t>3</w:t>
      </w:r>
      <w:r>
        <w:rPr>
          <w:rFonts w:asciiTheme="majorBidi" w:hAnsiTheme="majorBidi" w:cstheme="majorBidi"/>
          <w:sz w:val="24"/>
          <w:szCs w:val="24"/>
        </w:rPr>
        <w:t xml:space="preserve"> mécanismes de mutations peuvent affecter </w:t>
      </w:r>
      <w:r w:rsidRPr="00335587">
        <w:rPr>
          <w:rFonts w:asciiTheme="majorBidi" w:hAnsiTheme="majorBidi" w:cstheme="majorBidi"/>
          <w:sz w:val="24"/>
          <w:szCs w:val="24"/>
        </w:rPr>
        <w:t>l’ADN</w:t>
      </w:r>
      <w:r>
        <w:rPr>
          <w:rFonts w:asciiTheme="majorBidi" w:hAnsiTheme="majorBidi" w:cstheme="majorBidi"/>
          <w:sz w:val="24"/>
          <w:szCs w:val="24"/>
        </w:rPr>
        <w:t xml:space="preserve"> au cours de la réplication :</w:t>
      </w:r>
    </w:p>
    <w:p w:rsidR="007D39B0" w:rsidRPr="008E2087" w:rsidRDefault="007D39B0" w:rsidP="007D39B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Pr="00655295">
        <w:rPr>
          <w:rFonts w:asciiTheme="majorBidi" w:hAnsiTheme="majorBidi" w:cstheme="majorBidi"/>
          <w:b/>
          <w:bCs/>
          <w:sz w:val="24"/>
          <w:szCs w:val="24"/>
        </w:rPr>
        <w:t>. Des substitutions</w:t>
      </w:r>
      <w:r>
        <w:rPr>
          <w:rFonts w:asciiTheme="majorBidi" w:hAnsiTheme="majorBidi" w:cstheme="majorBidi"/>
          <w:b/>
          <w:bCs/>
          <w:sz w:val="24"/>
          <w:szCs w:val="24"/>
        </w:rPr>
        <w:t xml:space="preserve"> : </w:t>
      </w:r>
      <w:r w:rsidRPr="00F6436E">
        <w:rPr>
          <w:rFonts w:asciiTheme="majorBidi" w:hAnsiTheme="majorBidi" w:cstheme="majorBidi"/>
          <w:sz w:val="24"/>
          <w:szCs w:val="24"/>
        </w:rPr>
        <w:t>Il s’agit du changement</w:t>
      </w:r>
      <w:r>
        <w:rPr>
          <w:rFonts w:asciiTheme="majorBidi" w:hAnsiTheme="majorBidi" w:cstheme="majorBidi"/>
          <w:sz w:val="24"/>
          <w:szCs w:val="24"/>
        </w:rPr>
        <w:t xml:space="preserve"> d’une paire de base en une autre :</w:t>
      </w:r>
    </w:p>
    <w:p w:rsidR="007D39B0" w:rsidRDefault="007D39B0" w:rsidP="007D39B0">
      <w:pPr>
        <w:spacing w:after="0" w:line="360" w:lineRule="auto"/>
        <w:jc w:val="both"/>
        <w:rPr>
          <w:rFonts w:asciiTheme="majorBidi" w:hAnsiTheme="majorBidi" w:cstheme="majorBidi"/>
          <w:sz w:val="24"/>
          <w:szCs w:val="24"/>
        </w:rPr>
      </w:pPr>
      <w:r w:rsidRPr="006E452D">
        <w:rPr>
          <w:rFonts w:asciiTheme="majorBidi" w:hAnsiTheme="majorBidi" w:cstheme="majorBidi"/>
          <w:b/>
          <w:bCs/>
          <w:sz w:val="24"/>
          <w:szCs w:val="24"/>
        </w:rPr>
        <w:t>- Mutation par transition :</w:t>
      </w:r>
      <w:r>
        <w:rPr>
          <w:rFonts w:asciiTheme="majorBidi" w:hAnsiTheme="majorBidi" w:cstheme="majorBidi"/>
          <w:sz w:val="24"/>
          <w:szCs w:val="24"/>
        </w:rPr>
        <w:t xml:space="preserve"> </w:t>
      </w:r>
      <w:r w:rsidRPr="00005517">
        <w:rPr>
          <w:rFonts w:asciiTheme="majorBidi" w:hAnsiTheme="majorBidi" w:cstheme="majorBidi"/>
          <w:sz w:val="24"/>
          <w:szCs w:val="24"/>
        </w:rPr>
        <w:t>correspond au remplacement d’une base purique par une autre base purique ou une base pyrimidique par une autre base pyrimidique.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Mutation par transversion : </w:t>
      </w:r>
      <w:r w:rsidRPr="00005517">
        <w:rPr>
          <w:rFonts w:asciiTheme="majorBidi" w:hAnsiTheme="majorBidi" w:cstheme="majorBidi"/>
          <w:sz w:val="24"/>
          <w:szCs w:val="24"/>
        </w:rPr>
        <w:t>correspond au remplacement d’une base purique est par une pyrimidique ou d’une pyrimidine par une purine.</w:t>
      </w:r>
    </w:p>
    <w:p w:rsidR="007D39B0" w:rsidRDefault="007D39B0" w:rsidP="007D39B0">
      <w:pPr>
        <w:spacing w:after="0" w:line="360" w:lineRule="auto"/>
        <w:jc w:val="both"/>
        <w:rPr>
          <w:rFonts w:asciiTheme="majorBidi" w:hAnsiTheme="majorBidi" w:cstheme="majorBidi"/>
          <w:sz w:val="24"/>
          <w:szCs w:val="24"/>
        </w:rPr>
      </w:pPr>
      <w:r w:rsidRPr="008E2087">
        <w:rPr>
          <w:rFonts w:asciiTheme="majorBidi" w:hAnsiTheme="majorBidi" w:cstheme="majorBidi"/>
          <w:b/>
          <w:bCs/>
          <w:sz w:val="24"/>
          <w:szCs w:val="24"/>
        </w:rPr>
        <w:t xml:space="preserve">2. </w:t>
      </w:r>
      <w:r>
        <w:rPr>
          <w:rFonts w:asciiTheme="majorBidi" w:hAnsiTheme="majorBidi" w:cstheme="majorBidi"/>
          <w:b/>
          <w:bCs/>
          <w:sz w:val="24"/>
          <w:szCs w:val="24"/>
        </w:rPr>
        <w:t>D</w:t>
      </w:r>
      <w:r w:rsidRPr="00335587">
        <w:rPr>
          <w:rFonts w:asciiTheme="majorBidi" w:hAnsiTheme="majorBidi" w:cstheme="majorBidi"/>
          <w:b/>
          <w:bCs/>
          <w:sz w:val="24"/>
          <w:szCs w:val="24"/>
        </w:rPr>
        <w:t>élétion</w:t>
      </w:r>
      <w:r w:rsidRPr="008E2087">
        <w:rPr>
          <w:rFonts w:asciiTheme="majorBidi" w:hAnsiTheme="majorBidi" w:cstheme="majorBidi"/>
          <w:b/>
          <w:bCs/>
          <w:sz w:val="24"/>
          <w:szCs w:val="24"/>
        </w:rPr>
        <w:t xml:space="preserve">: </w:t>
      </w:r>
      <w:r w:rsidRPr="00335587">
        <w:rPr>
          <w:rFonts w:asciiTheme="majorBidi" w:hAnsiTheme="majorBidi" w:cstheme="majorBidi"/>
          <w:sz w:val="24"/>
          <w:szCs w:val="24"/>
        </w:rPr>
        <w:t>perte</w:t>
      </w:r>
      <w:r>
        <w:rPr>
          <w:rFonts w:asciiTheme="majorBidi" w:hAnsiTheme="majorBidi" w:cstheme="majorBidi"/>
          <w:sz w:val="24"/>
          <w:szCs w:val="24"/>
        </w:rPr>
        <w:t xml:space="preserve"> </w:t>
      </w:r>
      <w:r w:rsidRPr="00335587">
        <w:rPr>
          <w:rFonts w:asciiTheme="majorBidi" w:hAnsiTheme="majorBidi" w:cstheme="majorBidi"/>
          <w:sz w:val="24"/>
          <w:szCs w:val="24"/>
        </w:rPr>
        <w:t>d’un</w:t>
      </w:r>
      <w:r>
        <w:rPr>
          <w:rFonts w:asciiTheme="majorBidi" w:hAnsiTheme="majorBidi" w:cstheme="majorBidi"/>
          <w:sz w:val="24"/>
          <w:szCs w:val="24"/>
        </w:rPr>
        <w:t xml:space="preserve"> </w:t>
      </w:r>
      <w:r w:rsidRPr="00335587">
        <w:rPr>
          <w:rFonts w:asciiTheme="majorBidi" w:hAnsiTheme="majorBidi" w:cstheme="majorBidi"/>
          <w:sz w:val="24"/>
          <w:szCs w:val="24"/>
        </w:rPr>
        <w:t>ou</w:t>
      </w:r>
      <w:r>
        <w:rPr>
          <w:rFonts w:asciiTheme="majorBidi" w:hAnsiTheme="majorBidi" w:cstheme="majorBidi"/>
          <w:sz w:val="24"/>
          <w:szCs w:val="24"/>
        </w:rPr>
        <w:t xml:space="preserve"> </w:t>
      </w:r>
      <w:r w:rsidRPr="00335587">
        <w:rPr>
          <w:rFonts w:asciiTheme="majorBidi" w:hAnsiTheme="majorBidi" w:cstheme="majorBidi"/>
          <w:sz w:val="24"/>
          <w:szCs w:val="24"/>
        </w:rPr>
        <w:t>plusieurs</w:t>
      </w:r>
      <w:r>
        <w:rPr>
          <w:rFonts w:asciiTheme="majorBidi" w:hAnsiTheme="majorBidi" w:cstheme="majorBidi"/>
          <w:sz w:val="24"/>
          <w:szCs w:val="24"/>
        </w:rPr>
        <w:t xml:space="preserve"> </w:t>
      </w:r>
      <w:r w:rsidRPr="00335587">
        <w:rPr>
          <w:rFonts w:asciiTheme="majorBidi" w:hAnsiTheme="majorBidi" w:cstheme="majorBidi"/>
          <w:sz w:val="24"/>
          <w:szCs w:val="24"/>
        </w:rPr>
        <w:t>nucléotides</w:t>
      </w:r>
      <w:r>
        <w:rPr>
          <w:rFonts w:asciiTheme="majorBidi" w:hAnsiTheme="majorBidi" w:cstheme="majorBidi"/>
          <w:sz w:val="24"/>
          <w:szCs w:val="24"/>
        </w:rPr>
        <w:t>.</w:t>
      </w:r>
    </w:p>
    <w:p w:rsidR="007D39B0" w:rsidRDefault="007D39B0" w:rsidP="007D39B0">
      <w:pPr>
        <w:spacing w:after="0" w:line="360" w:lineRule="auto"/>
        <w:jc w:val="both"/>
        <w:rPr>
          <w:rFonts w:asciiTheme="majorBidi" w:hAnsiTheme="majorBidi" w:cstheme="majorBidi"/>
          <w:sz w:val="24"/>
          <w:szCs w:val="24"/>
        </w:rPr>
      </w:pPr>
      <w:r w:rsidRPr="008E2087">
        <w:rPr>
          <w:rFonts w:asciiTheme="majorBidi" w:hAnsiTheme="majorBidi" w:cstheme="majorBidi"/>
          <w:b/>
          <w:bCs/>
          <w:sz w:val="24"/>
          <w:szCs w:val="24"/>
        </w:rPr>
        <w:t xml:space="preserve">3. </w:t>
      </w:r>
      <w:r>
        <w:rPr>
          <w:rFonts w:asciiTheme="majorBidi" w:hAnsiTheme="majorBidi" w:cstheme="majorBidi"/>
          <w:b/>
          <w:bCs/>
          <w:sz w:val="24"/>
          <w:szCs w:val="24"/>
        </w:rPr>
        <w:t>A</w:t>
      </w:r>
      <w:r w:rsidRPr="00335587">
        <w:rPr>
          <w:rFonts w:asciiTheme="majorBidi" w:hAnsiTheme="majorBidi" w:cstheme="majorBidi"/>
          <w:b/>
          <w:bCs/>
          <w:sz w:val="24"/>
          <w:szCs w:val="24"/>
        </w:rPr>
        <w:t>ddition</w:t>
      </w:r>
      <w:r w:rsidRPr="008E2087">
        <w:rPr>
          <w:rFonts w:asciiTheme="majorBidi" w:hAnsiTheme="majorBidi" w:cstheme="majorBidi"/>
          <w:b/>
          <w:bCs/>
          <w:sz w:val="24"/>
          <w:szCs w:val="24"/>
        </w:rPr>
        <w:t>:</w:t>
      </w:r>
      <w:r>
        <w:rPr>
          <w:rFonts w:asciiTheme="majorBidi" w:hAnsiTheme="majorBidi" w:cstheme="majorBidi"/>
          <w:sz w:val="24"/>
          <w:szCs w:val="24"/>
        </w:rPr>
        <w:t xml:space="preserve"> </w:t>
      </w:r>
      <w:r w:rsidRPr="00335587">
        <w:rPr>
          <w:rFonts w:asciiTheme="majorBidi" w:hAnsiTheme="majorBidi" w:cstheme="majorBidi"/>
          <w:sz w:val="24"/>
          <w:szCs w:val="24"/>
        </w:rPr>
        <w:t>l’insertion</w:t>
      </w:r>
      <w:r>
        <w:rPr>
          <w:rFonts w:asciiTheme="majorBidi" w:hAnsiTheme="majorBidi" w:cstheme="majorBidi"/>
          <w:sz w:val="24"/>
          <w:szCs w:val="24"/>
        </w:rPr>
        <w:t xml:space="preserve"> </w:t>
      </w:r>
      <w:r w:rsidRPr="00335587">
        <w:rPr>
          <w:rFonts w:asciiTheme="majorBidi" w:hAnsiTheme="majorBidi" w:cstheme="majorBidi"/>
          <w:sz w:val="24"/>
          <w:szCs w:val="24"/>
        </w:rPr>
        <w:t>d’un</w:t>
      </w:r>
      <w:r>
        <w:rPr>
          <w:rFonts w:asciiTheme="majorBidi" w:hAnsiTheme="majorBidi" w:cstheme="majorBidi"/>
          <w:sz w:val="24"/>
          <w:szCs w:val="24"/>
        </w:rPr>
        <w:t xml:space="preserve"> o</w:t>
      </w:r>
      <w:r w:rsidRPr="00335587">
        <w:rPr>
          <w:rFonts w:asciiTheme="majorBidi" w:hAnsiTheme="majorBidi" w:cstheme="majorBidi"/>
          <w:sz w:val="24"/>
          <w:szCs w:val="24"/>
        </w:rPr>
        <w:t>u</w:t>
      </w:r>
      <w:r>
        <w:rPr>
          <w:rFonts w:asciiTheme="majorBidi" w:hAnsiTheme="majorBidi" w:cstheme="majorBidi"/>
          <w:sz w:val="24"/>
          <w:szCs w:val="24"/>
        </w:rPr>
        <w:t xml:space="preserve"> </w:t>
      </w:r>
      <w:r w:rsidRPr="00335587">
        <w:rPr>
          <w:rFonts w:asciiTheme="majorBidi" w:hAnsiTheme="majorBidi" w:cstheme="majorBidi"/>
          <w:sz w:val="24"/>
          <w:szCs w:val="24"/>
        </w:rPr>
        <w:t>plusieurs</w:t>
      </w:r>
      <w:r>
        <w:rPr>
          <w:rFonts w:asciiTheme="majorBidi" w:hAnsiTheme="majorBidi" w:cstheme="majorBidi"/>
          <w:sz w:val="24"/>
          <w:szCs w:val="24"/>
        </w:rPr>
        <w:t xml:space="preserve"> </w:t>
      </w:r>
      <w:r w:rsidRPr="00335587">
        <w:rPr>
          <w:rFonts w:asciiTheme="majorBidi" w:hAnsiTheme="majorBidi" w:cstheme="majorBidi"/>
          <w:sz w:val="24"/>
          <w:szCs w:val="24"/>
        </w:rPr>
        <w:t>nucléotides</w:t>
      </w:r>
      <w:r>
        <w:rPr>
          <w:rFonts w:asciiTheme="majorBidi" w:hAnsiTheme="majorBidi" w:cstheme="majorBidi"/>
          <w:sz w:val="24"/>
          <w:szCs w:val="24"/>
        </w:rPr>
        <w:t>.</w:t>
      </w:r>
    </w:p>
    <w:p w:rsidR="00465357" w:rsidRPr="008E2087" w:rsidRDefault="00465357" w:rsidP="00465357">
      <w:pPr>
        <w:spacing w:after="0" w:line="240" w:lineRule="auto"/>
        <w:jc w:val="both"/>
        <w:rPr>
          <w:rFonts w:asciiTheme="majorBidi" w:hAnsiTheme="majorBidi" w:cstheme="majorBidi"/>
          <w:sz w:val="24"/>
          <w:szCs w:val="24"/>
        </w:rPr>
      </w:pPr>
    </w:p>
    <w:p w:rsidR="007D39B0" w:rsidRDefault="007D39B0" w:rsidP="00465357">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I.2. Les agents mutagènes</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noProof/>
          <w:sz w:val="24"/>
          <w:szCs w:val="24"/>
          <w:lang w:val="en-GB" w:eastAsia="en-GB"/>
        </w:rPr>
        <mc:AlternateContent>
          <mc:Choice Requires="wps">
            <w:drawing>
              <wp:anchor distT="0" distB="0" distL="114300" distR="114300" simplePos="0" relativeHeight="251661312" behindDoc="0" locked="0" layoutInCell="1" allowOverlap="1" wp14:anchorId="27100C61" wp14:editId="2DB7B557">
                <wp:simplePos x="0" y="0"/>
                <wp:positionH relativeFrom="column">
                  <wp:posOffset>119380</wp:posOffset>
                </wp:positionH>
                <wp:positionV relativeFrom="paragraph">
                  <wp:posOffset>613410</wp:posOffset>
                </wp:positionV>
                <wp:extent cx="209550" cy="9524"/>
                <wp:effectExtent l="0" t="76200" r="19050" b="105410"/>
                <wp:wrapNone/>
                <wp:docPr id="25" name="Connecteur droit avec flèche 25"/>
                <wp:cNvGraphicFramePr/>
                <a:graphic xmlns:a="http://schemas.openxmlformats.org/drawingml/2006/main">
                  <a:graphicData uri="http://schemas.microsoft.com/office/word/2010/wordprocessingShape">
                    <wps:wsp>
                      <wps:cNvCnPr/>
                      <wps:spPr>
                        <a:xfrm flipV="1">
                          <a:off x="0" y="0"/>
                          <a:ext cx="209550" cy="9524"/>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type w14:anchorId="68BC273A" id="_x0000_t32" coordsize="21600,21600" o:spt="32" o:oned="t" path="m,l21600,21600e" filled="f">
                <v:path arrowok="t" fillok="f" o:connecttype="none"/>
                <o:lock v:ext="edit" shapetype="t"/>
              </v:shapetype>
              <v:shape id="Connecteur droit avec flèche 25" o:spid="_x0000_s1026" type="#_x0000_t32" style="position:absolute;margin-left:9.4pt;margin-top:48.3pt;width:16.5pt;height:.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" strokecolor="windowText">
                <v:stroke endarrow="open"/>
              </v:shape>
            </w:pict>
          </mc:Fallback>
        </mc:AlternateContent>
      </w:r>
      <w:r>
        <w:rPr>
          <w:rFonts w:asciiTheme="majorBidi" w:hAnsiTheme="majorBidi" w:cstheme="majorBidi"/>
          <w:sz w:val="24"/>
          <w:szCs w:val="24"/>
        </w:rPr>
        <w:t xml:space="preserve">        Les mutations spontanées lors de la réplication sont peu nombreuses (</w:t>
      </w:r>
      <w:r w:rsidRPr="00503149">
        <w:rPr>
          <w:rFonts w:asciiTheme="majorBidi" w:hAnsiTheme="majorBidi" w:cstheme="majorBidi"/>
          <w:sz w:val="24"/>
          <w:szCs w:val="24"/>
        </w:rPr>
        <w:t>1</w:t>
      </w:r>
      <w:r>
        <w:rPr>
          <w:rFonts w:asciiTheme="majorBidi" w:hAnsiTheme="majorBidi" w:cstheme="majorBidi"/>
          <w:sz w:val="24"/>
          <w:szCs w:val="24"/>
        </w:rPr>
        <w:t xml:space="preserve"> </w:t>
      </w:r>
      <w:r w:rsidRPr="00503149">
        <w:rPr>
          <w:rFonts w:asciiTheme="majorBidi" w:hAnsiTheme="majorBidi" w:cstheme="majorBidi"/>
          <w:sz w:val="24"/>
          <w:szCs w:val="24"/>
        </w:rPr>
        <w:t>erreur</w:t>
      </w:r>
      <w:r>
        <w:rPr>
          <w:rFonts w:asciiTheme="majorBidi" w:hAnsiTheme="majorBidi" w:cstheme="majorBidi"/>
          <w:sz w:val="24"/>
          <w:szCs w:val="24"/>
        </w:rPr>
        <w:t xml:space="preserve"> </w:t>
      </w:r>
      <w:r w:rsidRPr="00503149">
        <w:rPr>
          <w:rFonts w:asciiTheme="majorBidi" w:hAnsiTheme="majorBidi" w:cstheme="majorBidi"/>
          <w:sz w:val="24"/>
          <w:szCs w:val="24"/>
        </w:rPr>
        <w:t>pour</w:t>
      </w:r>
      <w:r>
        <w:rPr>
          <w:rFonts w:asciiTheme="majorBidi" w:hAnsiTheme="majorBidi" w:cstheme="majorBidi"/>
          <w:sz w:val="24"/>
          <w:szCs w:val="24"/>
        </w:rPr>
        <w:t xml:space="preserve"> </w:t>
      </w:r>
      <w:r w:rsidRPr="00503149">
        <w:rPr>
          <w:rFonts w:asciiTheme="majorBidi" w:hAnsiTheme="majorBidi" w:cstheme="majorBidi"/>
          <w:sz w:val="24"/>
          <w:szCs w:val="24"/>
        </w:rPr>
        <w:t>10</w:t>
      </w:r>
      <w:r w:rsidRPr="00503149">
        <w:rPr>
          <w:rFonts w:asciiTheme="majorBidi" w:hAnsiTheme="majorBidi" w:cstheme="majorBidi"/>
          <w:sz w:val="24"/>
          <w:szCs w:val="24"/>
          <w:vertAlign w:val="superscript"/>
        </w:rPr>
        <w:t>10</w:t>
      </w:r>
      <w:r>
        <w:rPr>
          <w:rFonts w:asciiTheme="majorBidi" w:hAnsiTheme="majorBidi" w:cstheme="majorBidi"/>
          <w:sz w:val="24"/>
          <w:szCs w:val="24"/>
        </w:rPr>
        <w:t xml:space="preserve"> </w:t>
      </w:r>
      <w:r w:rsidRPr="00503149">
        <w:rPr>
          <w:rFonts w:asciiTheme="majorBidi" w:hAnsiTheme="majorBidi" w:cstheme="majorBidi"/>
          <w:sz w:val="24"/>
          <w:szCs w:val="24"/>
        </w:rPr>
        <w:t>bases</w:t>
      </w:r>
      <w:r>
        <w:rPr>
          <w:rFonts w:asciiTheme="majorBidi" w:hAnsiTheme="majorBidi" w:cstheme="majorBidi"/>
          <w:sz w:val="24"/>
          <w:szCs w:val="24"/>
        </w:rPr>
        <w:t>)</w:t>
      </w:r>
      <w:r w:rsidRPr="00503149">
        <w:rPr>
          <w:rFonts w:asciiTheme="majorBidi" w:hAnsiTheme="majorBidi" w:cstheme="majorBidi"/>
          <w:sz w:val="24"/>
          <w:szCs w:val="24"/>
        </w:rPr>
        <w:t xml:space="preserve"> </w:t>
      </w:r>
      <w:r>
        <w:rPr>
          <w:rFonts w:asciiTheme="majorBidi" w:hAnsiTheme="majorBidi" w:cstheme="majorBidi"/>
          <w:sz w:val="24"/>
          <w:szCs w:val="24"/>
        </w:rPr>
        <w:t>grâce à l’activité de correction</w:t>
      </w:r>
      <w:r w:rsidRPr="00585091">
        <w:rPr>
          <w:rFonts w:asciiTheme="majorBidi" w:hAnsiTheme="majorBidi" w:cstheme="majorBidi"/>
          <w:sz w:val="24"/>
          <w:szCs w:val="24"/>
        </w:rPr>
        <w:t xml:space="preserve"> </w:t>
      </w:r>
      <w:r>
        <w:rPr>
          <w:rFonts w:asciiTheme="majorBidi" w:hAnsiTheme="majorBidi" w:cstheme="majorBidi"/>
          <w:sz w:val="24"/>
          <w:szCs w:val="24"/>
        </w:rPr>
        <w:t>des ADN polymérases (activité exonucléasique                         3’    5’</w:t>
      </w:r>
      <w:r w:rsidRPr="00CE41E2">
        <w:rPr>
          <w:rFonts w:asciiTheme="majorBidi" w:hAnsiTheme="majorBidi" w:cstheme="majorBidi"/>
          <w:sz w:val="24"/>
          <w:szCs w:val="24"/>
        </w:rPr>
        <w:t>qui leur permet de vérifier si la dernière base introduite</w:t>
      </w:r>
      <w:r w:rsidR="00B717C6" w:rsidRPr="00B717C6">
        <w:t xml:space="preserve"> </w:t>
      </w:r>
      <w:r w:rsidR="00B717C6" w:rsidRPr="00B717C6">
        <w:rPr>
          <w:rFonts w:asciiTheme="majorBidi" w:hAnsiTheme="majorBidi" w:cstheme="majorBidi"/>
          <w:sz w:val="24"/>
          <w:szCs w:val="24"/>
        </w:rPr>
        <w:t>est la base correcte</w:t>
      </w:r>
      <w:r>
        <w:rPr>
          <w:rFonts w:asciiTheme="majorBidi" w:hAnsiTheme="majorBidi" w:cstheme="majorBidi"/>
          <w:sz w:val="24"/>
          <w:szCs w:val="24"/>
        </w:rPr>
        <w:t>. Il existe cependant des agents qui vont augmenter le taux d’erreurs, appelés agents mutagènes.</w:t>
      </w:r>
    </w:p>
    <w:p w:rsidR="00465357" w:rsidRPr="009506DF" w:rsidRDefault="00465357" w:rsidP="00465357">
      <w:pPr>
        <w:spacing w:after="0" w:line="240" w:lineRule="auto"/>
        <w:jc w:val="both"/>
        <w:rPr>
          <w:rFonts w:asciiTheme="majorBidi" w:hAnsiTheme="majorBidi" w:cstheme="majorBidi"/>
          <w:sz w:val="24"/>
          <w:szCs w:val="24"/>
        </w:rPr>
      </w:pPr>
    </w:p>
    <w:p w:rsidR="007D39B0" w:rsidRPr="00A235F3" w:rsidRDefault="007D39B0" w:rsidP="00465357">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w:t>
      </w:r>
      <w:r w:rsidRPr="00622ADC">
        <w:rPr>
          <w:rFonts w:asciiTheme="majorBidi" w:hAnsiTheme="majorBidi" w:cstheme="majorBidi"/>
          <w:b/>
          <w:bCs/>
          <w:sz w:val="24"/>
          <w:szCs w:val="24"/>
        </w:rPr>
        <w:t>.</w:t>
      </w:r>
      <w:r>
        <w:rPr>
          <w:rFonts w:asciiTheme="majorBidi" w:hAnsiTheme="majorBidi" w:cstheme="majorBidi"/>
          <w:b/>
          <w:bCs/>
          <w:sz w:val="24"/>
          <w:szCs w:val="24"/>
        </w:rPr>
        <w:t>2.</w:t>
      </w:r>
      <w:r w:rsidRPr="00622ADC">
        <w:rPr>
          <w:rFonts w:asciiTheme="majorBidi" w:hAnsiTheme="majorBidi" w:cstheme="majorBidi"/>
          <w:b/>
          <w:bCs/>
          <w:sz w:val="24"/>
          <w:szCs w:val="24"/>
        </w:rPr>
        <w:t>1. L</w:t>
      </w:r>
      <w:r w:rsidRPr="00A235F3">
        <w:rPr>
          <w:rFonts w:asciiTheme="majorBidi" w:hAnsiTheme="majorBidi" w:cstheme="majorBidi"/>
          <w:b/>
          <w:bCs/>
          <w:sz w:val="24"/>
          <w:szCs w:val="24"/>
        </w:rPr>
        <w:t>es agents physiques</w:t>
      </w:r>
      <w:r>
        <w:rPr>
          <w:rFonts w:asciiTheme="majorBidi" w:hAnsiTheme="majorBidi" w:cstheme="majorBidi"/>
          <w:b/>
          <w:bCs/>
          <w:sz w:val="24"/>
          <w:szCs w:val="24"/>
        </w:rPr>
        <w:t> </w:t>
      </w:r>
    </w:p>
    <w:p w:rsidR="007D39B0" w:rsidRDefault="007D39B0" w:rsidP="00D4605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235F3">
        <w:rPr>
          <w:rFonts w:asciiTheme="majorBidi" w:hAnsiTheme="majorBidi" w:cstheme="majorBidi"/>
          <w:sz w:val="24"/>
          <w:szCs w:val="24"/>
        </w:rPr>
        <w:t>L’ADN peut être agressé par des agents physiques comme les rayons X, les rayons gamma,</w:t>
      </w:r>
      <w:r>
        <w:rPr>
          <w:rFonts w:asciiTheme="majorBidi" w:hAnsiTheme="majorBidi" w:cstheme="majorBidi"/>
          <w:sz w:val="24"/>
          <w:szCs w:val="24"/>
        </w:rPr>
        <w:t xml:space="preserve"> les rayons ultra-violets (UV) </w:t>
      </w:r>
      <w:r w:rsidRPr="00A235F3">
        <w:rPr>
          <w:rFonts w:asciiTheme="majorBidi" w:hAnsiTheme="majorBidi" w:cstheme="majorBidi"/>
          <w:sz w:val="24"/>
          <w:szCs w:val="24"/>
        </w:rPr>
        <w:t>qui provo</w:t>
      </w:r>
      <w:r w:rsidR="00542EE8">
        <w:rPr>
          <w:rFonts w:asciiTheme="majorBidi" w:hAnsiTheme="majorBidi" w:cstheme="majorBidi"/>
          <w:sz w:val="24"/>
          <w:szCs w:val="24"/>
        </w:rPr>
        <w:t>quent</w:t>
      </w:r>
      <w:r>
        <w:rPr>
          <w:rFonts w:asciiTheme="majorBidi" w:hAnsiTheme="majorBidi" w:cstheme="majorBidi"/>
          <w:sz w:val="24"/>
          <w:szCs w:val="24"/>
        </w:rPr>
        <w:t xml:space="preserve"> des mutations dans l’ADN. Les rayons UV</w:t>
      </w:r>
      <w:r w:rsidRPr="00A235F3">
        <w:rPr>
          <w:rFonts w:asciiTheme="majorBidi" w:hAnsiTheme="majorBidi" w:cstheme="majorBidi"/>
          <w:sz w:val="24"/>
          <w:szCs w:val="24"/>
        </w:rPr>
        <w:t xml:space="preserve"> provoquent la </w:t>
      </w:r>
      <w:r w:rsidR="00834C02">
        <w:rPr>
          <w:rFonts w:asciiTheme="majorBidi" w:hAnsiTheme="majorBidi" w:cstheme="majorBidi"/>
          <w:sz w:val="24"/>
          <w:szCs w:val="24"/>
        </w:rPr>
        <w:t>formation</w:t>
      </w:r>
      <w:r w:rsidRPr="00A235F3">
        <w:rPr>
          <w:rFonts w:asciiTheme="majorBidi" w:hAnsiTheme="majorBidi" w:cstheme="majorBidi"/>
          <w:sz w:val="24"/>
          <w:szCs w:val="24"/>
        </w:rPr>
        <w:t xml:space="preserve"> de dimères de thymine</w:t>
      </w:r>
      <w:r>
        <w:rPr>
          <w:rFonts w:asciiTheme="majorBidi" w:hAnsiTheme="majorBidi" w:cstheme="majorBidi"/>
          <w:sz w:val="24"/>
          <w:szCs w:val="24"/>
        </w:rPr>
        <w:t xml:space="preserve"> et</w:t>
      </w:r>
      <w:r w:rsidRPr="00A235F3">
        <w:rPr>
          <w:rFonts w:asciiTheme="majorBidi" w:hAnsiTheme="majorBidi" w:cstheme="majorBidi"/>
          <w:sz w:val="24"/>
          <w:szCs w:val="24"/>
        </w:rPr>
        <w:t xml:space="preserve"> aussi de dimères de thymine-cytosine</w:t>
      </w:r>
      <w:r w:rsidR="00542EE8">
        <w:rPr>
          <w:rFonts w:asciiTheme="majorBidi" w:hAnsiTheme="majorBidi" w:cstheme="majorBidi"/>
          <w:sz w:val="24"/>
          <w:szCs w:val="24"/>
        </w:rPr>
        <w:t xml:space="preserve"> (Fig.</w:t>
      </w:r>
      <w:r w:rsidR="00D46056">
        <w:rPr>
          <w:rFonts w:asciiTheme="majorBidi" w:hAnsiTheme="majorBidi" w:cstheme="majorBidi"/>
          <w:sz w:val="24"/>
          <w:szCs w:val="24"/>
        </w:rPr>
        <w:t>20</w:t>
      </w:r>
      <w:r w:rsidR="00542EE8">
        <w:rPr>
          <w:rFonts w:asciiTheme="majorBidi" w:hAnsiTheme="majorBidi" w:cstheme="majorBidi"/>
          <w:sz w:val="24"/>
          <w:szCs w:val="24"/>
        </w:rPr>
        <w:t>)</w:t>
      </w:r>
      <w:r w:rsidRPr="00622ADC">
        <w:rPr>
          <w:rFonts w:asciiTheme="majorBidi" w:hAnsiTheme="majorBidi" w:cstheme="majorBidi"/>
          <w:sz w:val="24"/>
          <w:szCs w:val="24"/>
        </w:rPr>
        <w:t xml:space="preserve">. </w:t>
      </w:r>
      <w:r w:rsidRPr="00064169">
        <w:rPr>
          <w:rFonts w:asciiTheme="majorBidi" w:hAnsiTheme="majorBidi" w:cstheme="majorBidi"/>
          <w:sz w:val="24"/>
          <w:szCs w:val="24"/>
        </w:rPr>
        <w:t>Dans</w:t>
      </w:r>
      <w:r>
        <w:rPr>
          <w:rFonts w:asciiTheme="majorBidi" w:hAnsiTheme="majorBidi" w:cstheme="majorBidi"/>
          <w:sz w:val="24"/>
          <w:szCs w:val="24"/>
        </w:rPr>
        <w:t xml:space="preserve"> </w:t>
      </w:r>
      <w:r w:rsidRPr="00064169">
        <w:rPr>
          <w:rFonts w:asciiTheme="majorBidi" w:hAnsiTheme="majorBidi" w:cstheme="majorBidi"/>
          <w:sz w:val="24"/>
          <w:szCs w:val="24"/>
        </w:rPr>
        <w:t>le</w:t>
      </w:r>
      <w:r>
        <w:rPr>
          <w:rFonts w:asciiTheme="majorBidi" w:hAnsiTheme="majorBidi" w:cstheme="majorBidi"/>
          <w:sz w:val="24"/>
          <w:szCs w:val="24"/>
        </w:rPr>
        <w:t xml:space="preserve"> </w:t>
      </w:r>
      <w:r w:rsidRPr="00064169">
        <w:rPr>
          <w:rFonts w:asciiTheme="majorBidi" w:hAnsiTheme="majorBidi" w:cstheme="majorBidi"/>
          <w:sz w:val="24"/>
          <w:szCs w:val="24"/>
        </w:rPr>
        <w:t>cas</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formation</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dimère,</w:t>
      </w:r>
      <w:r>
        <w:rPr>
          <w:rFonts w:asciiTheme="majorBidi" w:hAnsiTheme="majorBidi" w:cstheme="majorBidi"/>
          <w:sz w:val="24"/>
          <w:szCs w:val="24"/>
        </w:rPr>
        <w:t xml:space="preserve"> </w:t>
      </w:r>
      <w:r w:rsidRPr="00064169">
        <w:rPr>
          <w:rFonts w:asciiTheme="majorBidi" w:hAnsiTheme="majorBidi" w:cstheme="majorBidi"/>
          <w:sz w:val="24"/>
          <w:szCs w:val="24"/>
        </w:rPr>
        <w:t>cela</w:t>
      </w:r>
      <w:r>
        <w:rPr>
          <w:rFonts w:asciiTheme="majorBidi" w:hAnsiTheme="majorBidi" w:cstheme="majorBidi"/>
          <w:sz w:val="24"/>
          <w:szCs w:val="24"/>
        </w:rPr>
        <w:t xml:space="preserve"> p</w:t>
      </w:r>
      <w:r w:rsidRPr="00064169">
        <w:rPr>
          <w:rFonts w:asciiTheme="majorBidi" w:hAnsiTheme="majorBidi" w:cstheme="majorBidi"/>
          <w:sz w:val="24"/>
          <w:szCs w:val="24"/>
        </w:rPr>
        <w:t>rovoque</w:t>
      </w:r>
      <w:r>
        <w:rPr>
          <w:rFonts w:asciiTheme="majorBidi" w:hAnsiTheme="majorBidi" w:cstheme="majorBidi"/>
          <w:sz w:val="24"/>
          <w:szCs w:val="24"/>
        </w:rPr>
        <w:t xml:space="preserve"> </w:t>
      </w:r>
      <w:r w:rsidRPr="00064169">
        <w:rPr>
          <w:rFonts w:asciiTheme="majorBidi" w:hAnsiTheme="majorBidi" w:cstheme="majorBidi"/>
          <w:sz w:val="24"/>
          <w:szCs w:val="24"/>
        </w:rPr>
        <w:t>une</w:t>
      </w:r>
      <w:r>
        <w:rPr>
          <w:rFonts w:asciiTheme="majorBidi" w:hAnsiTheme="majorBidi" w:cstheme="majorBidi"/>
          <w:sz w:val="24"/>
          <w:szCs w:val="24"/>
        </w:rPr>
        <w:t xml:space="preserve"> </w:t>
      </w:r>
      <w:r w:rsidRPr="00064169">
        <w:rPr>
          <w:rFonts w:asciiTheme="majorBidi" w:hAnsiTheme="majorBidi" w:cstheme="majorBidi"/>
          <w:sz w:val="24"/>
          <w:szCs w:val="24"/>
        </w:rPr>
        <w:t>incapacité</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ces</w:t>
      </w:r>
      <w:r>
        <w:rPr>
          <w:rFonts w:asciiTheme="majorBidi" w:hAnsiTheme="majorBidi" w:cstheme="majorBidi"/>
          <w:sz w:val="24"/>
          <w:szCs w:val="24"/>
        </w:rPr>
        <w:t xml:space="preserve"> </w:t>
      </w:r>
      <w:r w:rsidRPr="00064169">
        <w:rPr>
          <w:rFonts w:asciiTheme="majorBidi" w:hAnsiTheme="majorBidi" w:cstheme="majorBidi"/>
          <w:sz w:val="24"/>
          <w:szCs w:val="24"/>
        </w:rPr>
        <w:t>nucléotides</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se</w:t>
      </w:r>
      <w:r>
        <w:rPr>
          <w:rFonts w:asciiTheme="majorBidi" w:hAnsiTheme="majorBidi" w:cstheme="majorBidi"/>
          <w:sz w:val="24"/>
          <w:szCs w:val="24"/>
        </w:rPr>
        <w:t xml:space="preserve"> </w:t>
      </w:r>
      <w:r w:rsidRPr="00064169">
        <w:rPr>
          <w:rFonts w:asciiTheme="majorBidi" w:hAnsiTheme="majorBidi" w:cstheme="majorBidi"/>
          <w:sz w:val="24"/>
          <w:szCs w:val="24"/>
        </w:rPr>
        <w:t>lier</w:t>
      </w:r>
      <w:r>
        <w:rPr>
          <w:rFonts w:asciiTheme="majorBidi" w:hAnsiTheme="majorBidi" w:cstheme="majorBidi"/>
          <w:sz w:val="24"/>
          <w:szCs w:val="24"/>
        </w:rPr>
        <w:t xml:space="preserve"> </w:t>
      </w:r>
      <w:r w:rsidRPr="00064169">
        <w:rPr>
          <w:rFonts w:asciiTheme="majorBidi" w:hAnsiTheme="majorBidi" w:cstheme="majorBidi"/>
          <w:sz w:val="24"/>
          <w:szCs w:val="24"/>
        </w:rPr>
        <w:t>avec</w:t>
      </w:r>
      <w:r>
        <w:rPr>
          <w:rFonts w:asciiTheme="majorBidi" w:hAnsiTheme="majorBidi" w:cstheme="majorBidi"/>
          <w:sz w:val="24"/>
          <w:szCs w:val="24"/>
        </w:rPr>
        <w:t xml:space="preserve"> </w:t>
      </w:r>
      <w:r w:rsidRPr="00064169">
        <w:rPr>
          <w:rFonts w:asciiTheme="majorBidi" w:hAnsiTheme="majorBidi" w:cstheme="majorBidi"/>
          <w:sz w:val="24"/>
          <w:szCs w:val="24"/>
        </w:rPr>
        <w:t>leur</w:t>
      </w:r>
      <w:r>
        <w:rPr>
          <w:rFonts w:asciiTheme="majorBidi" w:hAnsiTheme="majorBidi" w:cstheme="majorBidi"/>
          <w:sz w:val="24"/>
          <w:szCs w:val="24"/>
        </w:rPr>
        <w:t xml:space="preserve"> </w:t>
      </w:r>
      <w:r w:rsidRPr="00064169">
        <w:rPr>
          <w:rFonts w:asciiTheme="majorBidi" w:hAnsiTheme="majorBidi" w:cstheme="majorBidi"/>
          <w:sz w:val="24"/>
          <w:szCs w:val="24"/>
        </w:rPr>
        <w:t>base</w:t>
      </w:r>
      <w:r>
        <w:rPr>
          <w:rFonts w:asciiTheme="majorBidi" w:hAnsiTheme="majorBidi" w:cstheme="majorBidi"/>
          <w:sz w:val="24"/>
          <w:szCs w:val="24"/>
        </w:rPr>
        <w:t xml:space="preserve"> </w:t>
      </w:r>
      <w:r w:rsidRPr="00064169">
        <w:rPr>
          <w:rFonts w:asciiTheme="majorBidi" w:hAnsiTheme="majorBidi" w:cstheme="majorBidi"/>
          <w:sz w:val="24"/>
          <w:szCs w:val="24"/>
        </w:rPr>
        <w:t>complémentaire</w:t>
      </w:r>
      <w:r>
        <w:rPr>
          <w:rFonts w:asciiTheme="majorBidi" w:hAnsiTheme="majorBidi" w:cstheme="majorBidi"/>
          <w:sz w:val="24"/>
          <w:szCs w:val="24"/>
        </w:rPr>
        <w:t xml:space="preserve"> </w:t>
      </w:r>
      <w:r w:rsidRPr="00064169">
        <w:rPr>
          <w:rFonts w:asciiTheme="majorBidi" w:hAnsiTheme="majorBidi" w:cstheme="majorBidi"/>
          <w:sz w:val="24"/>
          <w:szCs w:val="24"/>
        </w:rPr>
        <w:t>située</w:t>
      </w:r>
      <w:r>
        <w:rPr>
          <w:rFonts w:asciiTheme="majorBidi" w:hAnsiTheme="majorBidi" w:cstheme="majorBidi"/>
          <w:sz w:val="24"/>
          <w:szCs w:val="24"/>
        </w:rPr>
        <w:t xml:space="preserve"> </w:t>
      </w:r>
      <w:r w:rsidRPr="00064169">
        <w:rPr>
          <w:rFonts w:asciiTheme="majorBidi" w:hAnsiTheme="majorBidi" w:cstheme="majorBidi"/>
          <w:sz w:val="24"/>
          <w:szCs w:val="24"/>
        </w:rPr>
        <w:t>sur</w:t>
      </w:r>
      <w:r>
        <w:rPr>
          <w:rFonts w:asciiTheme="majorBidi" w:hAnsiTheme="majorBidi" w:cstheme="majorBidi"/>
          <w:sz w:val="24"/>
          <w:szCs w:val="24"/>
        </w:rPr>
        <w:t xml:space="preserve"> </w:t>
      </w:r>
      <w:r w:rsidRPr="00064169">
        <w:rPr>
          <w:rFonts w:asciiTheme="majorBidi" w:hAnsiTheme="majorBidi" w:cstheme="majorBidi"/>
          <w:sz w:val="24"/>
          <w:szCs w:val="24"/>
        </w:rPr>
        <w:t>le</w:t>
      </w:r>
      <w:r>
        <w:rPr>
          <w:rFonts w:asciiTheme="majorBidi" w:hAnsiTheme="majorBidi" w:cstheme="majorBidi"/>
          <w:sz w:val="24"/>
          <w:szCs w:val="24"/>
        </w:rPr>
        <w:t xml:space="preserve"> b</w:t>
      </w:r>
      <w:r w:rsidRPr="00064169">
        <w:rPr>
          <w:rFonts w:asciiTheme="majorBidi" w:hAnsiTheme="majorBidi" w:cstheme="majorBidi"/>
          <w:sz w:val="24"/>
          <w:szCs w:val="24"/>
        </w:rPr>
        <w:t>rin</w:t>
      </w:r>
      <w:r>
        <w:rPr>
          <w:rFonts w:asciiTheme="majorBidi" w:hAnsiTheme="majorBidi" w:cstheme="majorBidi"/>
          <w:sz w:val="24"/>
          <w:szCs w:val="24"/>
        </w:rPr>
        <w:t xml:space="preserve"> </w:t>
      </w:r>
      <w:r w:rsidRPr="00064169">
        <w:rPr>
          <w:rFonts w:asciiTheme="majorBidi" w:hAnsiTheme="majorBidi" w:cstheme="majorBidi"/>
          <w:sz w:val="24"/>
          <w:szCs w:val="24"/>
        </w:rPr>
        <w:t>complémentaire</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la</w:t>
      </w:r>
      <w:r>
        <w:rPr>
          <w:rFonts w:asciiTheme="majorBidi" w:hAnsiTheme="majorBidi" w:cstheme="majorBidi"/>
          <w:sz w:val="24"/>
          <w:szCs w:val="24"/>
        </w:rPr>
        <w:t xml:space="preserve"> </w:t>
      </w:r>
      <w:r w:rsidRPr="00064169">
        <w:rPr>
          <w:rFonts w:asciiTheme="majorBidi" w:hAnsiTheme="majorBidi" w:cstheme="majorBidi"/>
          <w:sz w:val="24"/>
          <w:szCs w:val="24"/>
        </w:rPr>
        <w:t>molécule</w:t>
      </w:r>
      <w:r>
        <w:rPr>
          <w:rFonts w:asciiTheme="majorBidi" w:hAnsiTheme="majorBidi" w:cstheme="majorBidi"/>
          <w:sz w:val="24"/>
          <w:szCs w:val="24"/>
        </w:rPr>
        <w:t xml:space="preserve"> </w:t>
      </w:r>
      <w:r w:rsidRPr="00064169">
        <w:rPr>
          <w:rFonts w:asciiTheme="majorBidi" w:hAnsiTheme="majorBidi" w:cstheme="majorBidi"/>
          <w:sz w:val="24"/>
          <w:szCs w:val="24"/>
        </w:rPr>
        <w:t>d’ADN.</w:t>
      </w:r>
      <w:r>
        <w:rPr>
          <w:rFonts w:asciiTheme="majorBidi" w:hAnsiTheme="majorBidi" w:cstheme="majorBidi"/>
          <w:sz w:val="24"/>
          <w:szCs w:val="24"/>
        </w:rPr>
        <w:t xml:space="preserve"> </w:t>
      </w:r>
      <w:r w:rsidRPr="00064169">
        <w:rPr>
          <w:rFonts w:asciiTheme="majorBidi" w:hAnsiTheme="majorBidi" w:cstheme="majorBidi"/>
          <w:sz w:val="24"/>
          <w:szCs w:val="24"/>
        </w:rPr>
        <w:t>Cette</w:t>
      </w:r>
      <w:r>
        <w:rPr>
          <w:rFonts w:asciiTheme="majorBidi" w:hAnsiTheme="majorBidi" w:cstheme="majorBidi"/>
          <w:sz w:val="24"/>
          <w:szCs w:val="24"/>
        </w:rPr>
        <w:t xml:space="preserve"> </w:t>
      </w:r>
      <w:r w:rsidRPr="00064169">
        <w:rPr>
          <w:rFonts w:asciiTheme="majorBidi" w:hAnsiTheme="majorBidi" w:cstheme="majorBidi"/>
          <w:sz w:val="24"/>
          <w:szCs w:val="24"/>
        </w:rPr>
        <w:t>absence</w:t>
      </w:r>
      <w:r>
        <w:rPr>
          <w:rFonts w:asciiTheme="majorBidi" w:hAnsiTheme="majorBidi" w:cstheme="majorBidi"/>
          <w:sz w:val="24"/>
          <w:szCs w:val="24"/>
        </w:rPr>
        <w:t xml:space="preserve"> </w:t>
      </w:r>
      <w:r w:rsidRPr="00064169">
        <w:rPr>
          <w:rFonts w:asciiTheme="majorBidi" w:hAnsiTheme="majorBidi" w:cstheme="majorBidi"/>
          <w:sz w:val="24"/>
          <w:szCs w:val="24"/>
        </w:rPr>
        <w:t>d’appariements</w:t>
      </w:r>
      <w:r>
        <w:rPr>
          <w:rFonts w:asciiTheme="majorBidi" w:hAnsiTheme="majorBidi" w:cstheme="majorBidi"/>
          <w:sz w:val="24"/>
          <w:szCs w:val="24"/>
        </w:rPr>
        <w:t xml:space="preserve"> </w:t>
      </w:r>
      <w:r w:rsidRPr="00064169">
        <w:rPr>
          <w:rFonts w:asciiTheme="majorBidi" w:hAnsiTheme="majorBidi" w:cstheme="majorBidi"/>
          <w:sz w:val="24"/>
          <w:szCs w:val="24"/>
        </w:rPr>
        <w:t>provoque</w:t>
      </w:r>
      <w:r>
        <w:rPr>
          <w:rFonts w:asciiTheme="majorBidi" w:hAnsiTheme="majorBidi" w:cstheme="majorBidi"/>
          <w:sz w:val="24"/>
          <w:szCs w:val="24"/>
        </w:rPr>
        <w:t xml:space="preserve"> </w:t>
      </w:r>
      <w:r w:rsidRPr="00064169">
        <w:rPr>
          <w:rFonts w:asciiTheme="majorBidi" w:hAnsiTheme="majorBidi" w:cstheme="majorBidi"/>
          <w:sz w:val="24"/>
          <w:szCs w:val="24"/>
        </w:rPr>
        <w:t>l’arrêt</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l’ADN</w:t>
      </w:r>
      <w:r>
        <w:rPr>
          <w:rFonts w:asciiTheme="majorBidi" w:hAnsiTheme="majorBidi" w:cstheme="majorBidi"/>
          <w:sz w:val="24"/>
          <w:szCs w:val="24"/>
        </w:rPr>
        <w:t xml:space="preserve"> </w:t>
      </w:r>
      <w:r w:rsidRPr="00064169">
        <w:rPr>
          <w:rFonts w:asciiTheme="majorBidi" w:hAnsiTheme="majorBidi" w:cstheme="majorBidi"/>
          <w:sz w:val="24"/>
          <w:szCs w:val="24"/>
        </w:rPr>
        <w:t>polymérase</w:t>
      </w:r>
      <w:r>
        <w:rPr>
          <w:rFonts w:asciiTheme="majorBidi" w:hAnsiTheme="majorBidi" w:cstheme="majorBidi"/>
          <w:sz w:val="24"/>
          <w:szCs w:val="24"/>
        </w:rPr>
        <w:t xml:space="preserve"> </w:t>
      </w:r>
      <w:r w:rsidRPr="00064169">
        <w:rPr>
          <w:rFonts w:asciiTheme="majorBidi" w:hAnsiTheme="majorBidi" w:cstheme="majorBidi"/>
          <w:sz w:val="24"/>
          <w:szCs w:val="24"/>
        </w:rPr>
        <w:t>lors</w:t>
      </w:r>
      <w:r>
        <w:rPr>
          <w:rFonts w:asciiTheme="majorBidi" w:hAnsiTheme="majorBidi" w:cstheme="majorBidi"/>
          <w:sz w:val="24"/>
          <w:szCs w:val="24"/>
        </w:rPr>
        <w:t xml:space="preserve"> </w:t>
      </w:r>
      <w:r w:rsidRPr="00064169">
        <w:rPr>
          <w:rFonts w:asciiTheme="majorBidi" w:hAnsiTheme="majorBidi" w:cstheme="majorBidi"/>
          <w:sz w:val="24"/>
          <w:szCs w:val="24"/>
        </w:rPr>
        <w:t>de</w:t>
      </w:r>
      <w:r>
        <w:rPr>
          <w:rFonts w:asciiTheme="majorBidi" w:hAnsiTheme="majorBidi" w:cstheme="majorBidi"/>
          <w:sz w:val="24"/>
          <w:szCs w:val="24"/>
        </w:rPr>
        <w:t xml:space="preserve"> </w:t>
      </w:r>
      <w:r w:rsidRPr="00064169">
        <w:rPr>
          <w:rFonts w:asciiTheme="majorBidi" w:hAnsiTheme="majorBidi" w:cstheme="majorBidi"/>
          <w:sz w:val="24"/>
          <w:szCs w:val="24"/>
        </w:rPr>
        <w:t>la</w:t>
      </w:r>
      <w:r>
        <w:rPr>
          <w:rFonts w:asciiTheme="majorBidi" w:hAnsiTheme="majorBidi" w:cstheme="majorBidi"/>
          <w:sz w:val="24"/>
          <w:szCs w:val="24"/>
        </w:rPr>
        <w:t xml:space="preserve"> r</w:t>
      </w:r>
      <w:r w:rsidRPr="00064169">
        <w:rPr>
          <w:rFonts w:asciiTheme="majorBidi" w:hAnsiTheme="majorBidi" w:cstheme="majorBidi"/>
          <w:sz w:val="24"/>
          <w:szCs w:val="24"/>
        </w:rPr>
        <w:t>éplication.</w:t>
      </w:r>
    </w:p>
    <w:p w:rsidR="007D39B0" w:rsidRPr="00A235F3" w:rsidRDefault="007D39B0" w:rsidP="007D39B0">
      <w:pPr>
        <w:spacing w:after="0" w:line="360" w:lineRule="auto"/>
        <w:jc w:val="center"/>
        <w:rPr>
          <w:rFonts w:asciiTheme="majorBidi" w:hAnsiTheme="majorBidi" w:cstheme="majorBidi"/>
          <w:sz w:val="24"/>
          <w:szCs w:val="24"/>
        </w:rPr>
      </w:pPr>
      <w:r w:rsidRPr="00A235F3">
        <w:rPr>
          <w:rFonts w:asciiTheme="majorBidi" w:hAnsiTheme="majorBidi" w:cstheme="majorBidi"/>
          <w:b/>
          <w:bCs/>
          <w:noProof/>
          <w:sz w:val="24"/>
          <w:szCs w:val="24"/>
          <w:lang w:val="en-GB" w:eastAsia="en-GB"/>
        </w:rPr>
        <w:lastRenderedPageBreak/>
        <w:drawing>
          <wp:inline distT="0" distB="0" distL="0" distR="0" wp14:anchorId="7BB484BF" wp14:editId="575591CA">
            <wp:extent cx="4791075" cy="1866900"/>
            <wp:effectExtent l="0" t="0" r="952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91075" cy="1866900"/>
                    </a:xfrm>
                    <a:prstGeom prst="rect">
                      <a:avLst/>
                    </a:prstGeom>
                    <a:noFill/>
                    <a:ln>
                      <a:noFill/>
                    </a:ln>
                  </pic:spPr>
                </pic:pic>
              </a:graphicData>
            </a:graphic>
          </wp:inline>
        </w:drawing>
      </w:r>
    </w:p>
    <w:p w:rsidR="007D39B0" w:rsidRDefault="007D39B0" w:rsidP="007D39B0">
      <w:pPr>
        <w:spacing w:after="0" w:line="360" w:lineRule="auto"/>
        <w:ind w:firstLine="708"/>
        <w:jc w:val="center"/>
        <w:rPr>
          <w:rFonts w:asciiTheme="majorBidi" w:hAnsiTheme="majorBidi" w:cstheme="majorBidi"/>
          <w:sz w:val="24"/>
          <w:szCs w:val="24"/>
        </w:rPr>
      </w:pPr>
      <w:r w:rsidRPr="00A235F3">
        <w:rPr>
          <w:rFonts w:asciiTheme="majorBidi" w:hAnsiTheme="majorBidi" w:cstheme="majorBidi"/>
          <w:noProof/>
          <w:sz w:val="24"/>
          <w:szCs w:val="24"/>
          <w:lang w:val="en-GB" w:eastAsia="en-GB"/>
        </w:rPr>
        <w:drawing>
          <wp:inline distT="0" distB="0" distL="0" distR="0" wp14:anchorId="08C6DCB6" wp14:editId="500DDBED">
            <wp:extent cx="3886200" cy="1190625"/>
            <wp:effectExtent l="0" t="0" r="0" b="9525"/>
            <wp:docPr id="27" name="Image 27" descr="CPD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PD form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86200" cy="1190625"/>
                    </a:xfrm>
                    <a:prstGeom prst="rect">
                      <a:avLst/>
                    </a:prstGeom>
                    <a:noFill/>
                    <a:ln>
                      <a:noFill/>
                    </a:ln>
                  </pic:spPr>
                </pic:pic>
              </a:graphicData>
            </a:graphic>
          </wp:inline>
        </w:drawing>
      </w:r>
    </w:p>
    <w:p w:rsidR="00542EE8" w:rsidRPr="00542EE8" w:rsidRDefault="00542EE8" w:rsidP="00D46056">
      <w:pPr>
        <w:spacing w:after="0" w:line="480" w:lineRule="auto"/>
        <w:ind w:firstLine="708"/>
        <w:jc w:val="center"/>
        <w:rPr>
          <w:rFonts w:asciiTheme="majorBidi" w:hAnsiTheme="majorBidi" w:cstheme="majorBidi"/>
          <w:sz w:val="24"/>
          <w:szCs w:val="24"/>
        </w:rPr>
      </w:pPr>
      <w:r w:rsidRPr="00542EE8">
        <w:rPr>
          <w:rFonts w:asciiTheme="majorBidi" w:hAnsiTheme="majorBidi" w:cstheme="majorBidi"/>
          <w:b/>
          <w:bCs/>
          <w:sz w:val="24"/>
          <w:szCs w:val="24"/>
        </w:rPr>
        <w:t>Fig.</w:t>
      </w:r>
      <w:r w:rsidR="00D46056">
        <w:rPr>
          <w:rFonts w:asciiTheme="majorBidi" w:hAnsiTheme="majorBidi" w:cstheme="majorBidi"/>
          <w:b/>
          <w:bCs/>
          <w:sz w:val="24"/>
          <w:szCs w:val="24"/>
        </w:rPr>
        <w:t>20</w:t>
      </w:r>
      <w:r>
        <w:rPr>
          <w:rFonts w:asciiTheme="majorBidi" w:hAnsiTheme="majorBidi" w:cstheme="majorBidi"/>
          <w:b/>
          <w:bCs/>
          <w:sz w:val="24"/>
          <w:szCs w:val="24"/>
        </w:rPr>
        <w:t xml:space="preserve"> </w:t>
      </w:r>
      <w:r>
        <w:rPr>
          <w:rFonts w:asciiTheme="majorBidi" w:hAnsiTheme="majorBidi" w:cstheme="majorBidi"/>
          <w:sz w:val="24"/>
          <w:szCs w:val="24"/>
        </w:rPr>
        <w:t>Mutation d’ADN par des rayons UV.</w:t>
      </w:r>
    </w:p>
    <w:p w:rsidR="007D39B0" w:rsidRDefault="007D39B0" w:rsidP="007D39B0">
      <w:pPr>
        <w:spacing w:after="0" w:line="360" w:lineRule="auto"/>
        <w:ind w:firstLine="708"/>
        <w:jc w:val="both"/>
        <w:rPr>
          <w:rFonts w:asciiTheme="majorBidi" w:hAnsiTheme="majorBidi" w:cstheme="majorBidi"/>
          <w:sz w:val="24"/>
          <w:szCs w:val="24"/>
        </w:rPr>
      </w:pPr>
      <w:r w:rsidRPr="009556A0">
        <w:rPr>
          <w:rFonts w:asciiTheme="majorBidi" w:hAnsiTheme="majorBidi" w:cstheme="majorBidi"/>
          <w:sz w:val="24"/>
          <w:szCs w:val="24"/>
        </w:rPr>
        <w:t>Les</w:t>
      </w:r>
      <w:r>
        <w:rPr>
          <w:rFonts w:asciiTheme="majorBidi" w:hAnsiTheme="majorBidi" w:cstheme="majorBidi"/>
          <w:sz w:val="24"/>
          <w:szCs w:val="24"/>
        </w:rPr>
        <w:t xml:space="preserve"> </w:t>
      </w:r>
      <w:r w:rsidRPr="009556A0">
        <w:rPr>
          <w:rFonts w:asciiTheme="majorBidi" w:hAnsiTheme="majorBidi" w:cstheme="majorBidi"/>
          <w:sz w:val="24"/>
          <w:szCs w:val="24"/>
        </w:rPr>
        <w:t>radiations</w:t>
      </w:r>
      <w:r>
        <w:rPr>
          <w:rFonts w:asciiTheme="majorBidi" w:hAnsiTheme="majorBidi" w:cstheme="majorBidi"/>
          <w:sz w:val="24"/>
          <w:szCs w:val="24"/>
        </w:rPr>
        <w:t xml:space="preserve"> </w:t>
      </w:r>
      <w:r w:rsidRPr="009556A0">
        <w:rPr>
          <w:rFonts w:asciiTheme="majorBidi" w:hAnsiTheme="majorBidi" w:cstheme="majorBidi"/>
          <w:sz w:val="24"/>
          <w:szCs w:val="24"/>
        </w:rPr>
        <w:t>alpha</w:t>
      </w:r>
      <w:r>
        <w:rPr>
          <w:rFonts w:asciiTheme="majorBidi" w:hAnsiTheme="majorBidi" w:cstheme="majorBidi"/>
          <w:sz w:val="24"/>
          <w:szCs w:val="24"/>
        </w:rPr>
        <w:t xml:space="preserve"> </w:t>
      </w:r>
      <w:r w:rsidRPr="009556A0">
        <w:rPr>
          <w:rFonts w:asciiTheme="majorBidi" w:hAnsiTheme="majorBidi" w:cstheme="majorBidi"/>
          <w:sz w:val="24"/>
          <w:szCs w:val="24"/>
        </w:rPr>
        <w:t>et</w:t>
      </w:r>
      <w:r>
        <w:rPr>
          <w:rFonts w:asciiTheme="majorBidi" w:hAnsiTheme="majorBidi" w:cstheme="majorBidi"/>
          <w:sz w:val="24"/>
          <w:szCs w:val="24"/>
        </w:rPr>
        <w:t xml:space="preserve"> </w:t>
      </w:r>
      <w:r w:rsidRPr="009556A0">
        <w:rPr>
          <w:rFonts w:asciiTheme="majorBidi" w:hAnsiTheme="majorBidi" w:cstheme="majorBidi"/>
          <w:sz w:val="24"/>
          <w:szCs w:val="24"/>
        </w:rPr>
        <w:t>gamma</w:t>
      </w:r>
      <w:r>
        <w:rPr>
          <w:rFonts w:asciiTheme="majorBidi" w:hAnsiTheme="majorBidi" w:cstheme="majorBidi"/>
          <w:sz w:val="24"/>
          <w:szCs w:val="24"/>
        </w:rPr>
        <w:t xml:space="preserve"> </w:t>
      </w:r>
      <w:r w:rsidRPr="009556A0">
        <w:rPr>
          <w:rFonts w:asciiTheme="majorBidi" w:hAnsiTheme="majorBidi" w:cstheme="majorBidi"/>
          <w:sz w:val="24"/>
          <w:szCs w:val="24"/>
        </w:rPr>
        <w:t>provoquent</w:t>
      </w:r>
      <w:r>
        <w:rPr>
          <w:rFonts w:asciiTheme="majorBidi" w:hAnsiTheme="majorBidi" w:cstheme="majorBidi"/>
          <w:sz w:val="24"/>
          <w:szCs w:val="24"/>
        </w:rPr>
        <w:t xml:space="preserve"> </w:t>
      </w:r>
      <w:r w:rsidRPr="009556A0">
        <w:rPr>
          <w:rFonts w:asciiTheme="majorBidi" w:hAnsiTheme="majorBidi" w:cstheme="majorBidi"/>
          <w:sz w:val="24"/>
          <w:szCs w:val="24"/>
        </w:rPr>
        <w:t>le</w:t>
      </w:r>
      <w:r>
        <w:rPr>
          <w:rFonts w:asciiTheme="majorBidi" w:hAnsiTheme="majorBidi" w:cstheme="majorBidi"/>
          <w:sz w:val="24"/>
          <w:szCs w:val="24"/>
        </w:rPr>
        <w:t xml:space="preserve"> </w:t>
      </w:r>
      <w:r w:rsidRPr="009556A0">
        <w:rPr>
          <w:rFonts w:asciiTheme="majorBidi" w:hAnsiTheme="majorBidi" w:cstheme="majorBidi"/>
          <w:sz w:val="24"/>
          <w:szCs w:val="24"/>
        </w:rPr>
        <w:t>type</w:t>
      </w:r>
      <w:r>
        <w:rPr>
          <w:rFonts w:asciiTheme="majorBidi" w:hAnsiTheme="majorBidi" w:cstheme="majorBidi"/>
          <w:sz w:val="24"/>
          <w:szCs w:val="24"/>
        </w:rPr>
        <w:t xml:space="preserve"> </w:t>
      </w:r>
      <w:r w:rsidRPr="009556A0">
        <w:rPr>
          <w:rFonts w:asciiTheme="majorBidi" w:hAnsiTheme="majorBidi" w:cstheme="majorBidi"/>
          <w:sz w:val="24"/>
          <w:szCs w:val="24"/>
        </w:rPr>
        <w:t>de</w:t>
      </w:r>
      <w:r>
        <w:rPr>
          <w:rFonts w:asciiTheme="majorBidi" w:hAnsiTheme="majorBidi" w:cstheme="majorBidi"/>
          <w:sz w:val="24"/>
          <w:szCs w:val="24"/>
        </w:rPr>
        <w:t xml:space="preserve"> </w:t>
      </w:r>
      <w:r w:rsidRPr="009556A0">
        <w:rPr>
          <w:rFonts w:asciiTheme="majorBidi" w:hAnsiTheme="majorBidi" w:cstheme="majorBidi"/>
          <w:sz w:val="24"/>
          <w:szCs w:val="24"/>
        </w:rPr>
        <w:t>lésions</w:t>
      </w:r>
      <w:r>
        <w:rPr>
          <w:rFonts w:asciiTheme="majorBidi" w:hAnsiTheme="majorBidi" w:cstheme="majorBidi"/>
          <w:sz w:val="24"/>
          <w:szCs w:val="24"/>
        </w:rPr>
        <w:t xml:space="preserve"> </w:t>
      </w:r>
      <w:r w:rsidRPr="009556A0">
        <w:rPr>
          <w:rFonts w:asciiTheme="majorBidi" w:hAnsiTheme="majorBidi" w:cstheme="majorBidi"/>
          <w:sz w:val="24"/>
          <w:szCs w:val="24"/>
        </w:rPr>
        <w:t>les</w:t>
      </w:r>
      <w:r>
        <w:rPr>
          <w:rFonts w:asciiTheme="majorBidi" w:hAnsiTheme="majorBidi" w:cstheme="majorBidi"/>
          <w:sz w:val="24"/>
          <w:szCs w:val="24"/>
        </w:rPr>
        <w:t xml:space="preserve"> </w:t>
      </w:r>
      <w:r w:rsidRPr="009556A0">
        <w:rPr>
          <w:rFonts w:asciiTheme="majorBidi" w:hAnsiTheme="majorBidi" w:cstheme="majorBidi"/>
          <w:sz w:val="24"/>
          <w:szCs w:val="24"/>
        </w:rPr>
        <w:t>plus</w:t>
      </w:r>
      <w:r>
        <w:rPr>
          <w:rFonts w:asciiTheme="majorBidi" w:hAnsiTheme="majorBidi" w:cstheme="majorBidi"/>
          <w:sz w:val="24"/>
          <w:szCs w:val="24"/>
        </w:rPr>
        <w:t xml:space="preserve"> </w:t>
      </w:r>
      <w:r w:rsidRPr="009556A0">
        <w:rPr>
          <w:rFonts w:asciiTheme="majorBidi" w:hAnsiTheme="majorBidi" w:cstheme="majorBidi"/>
          <w:sz w:val="24"/>
          <w:szCs w:val="24"/>
        </w:rPr>
        <w:t>dangereuses</w:t>
      </w:r>
      <w:r>
        <w:rPr>
          <w:rFonts w:asciiTheme="majorBidi" w:hAnsiTheme="majorBidi" w:cstheme="majorBidi"/>
          <w:sz w:val="24"/>
          <w:szCs w:val="24"/>
        </w:rPr>
        <w:t xml:space="preserve"> pour </w:t>
      </w:r>
      <w:r w:rsidRPr="009556A0">
        <w:rPr>
          <w:rFonts w:asciiTheme="majorBidi" w:hAnsiTheme="majorBidi" w:cstheme="majorBidi"/>
          <w:sz w:val="24"/>
          <w:szCs w:val="24"/>
        </w:rPr>
        <w:t>l’ADN,</w:t>
      </w:r>
      <w:r>
        <w:rPr>
          <w:rFonts w:asciiTheme="majorBidi" w:hAnsiTheme="majorBidi" w:cstheme="majorBidi"/>
          <w:sz w:val="24"/>
          <w:szCs w:val="24"/>
        </w:rPr>
        <w:t xml:space="preserve"> c'est-</w:t>
      </w:r>
      <w:r w:rsidRPr="009556A0">
        <w:rPr>
          <w:rFonts w:ascii="Times New Roman" w:hAnsi="Times New Roman" w:cs="Times New Roman"/>
          <w:sz w:val="24"/>
          <w:szCs w:val="24"/>
        </w:rPr>
        <w:t>à</w:t>
      </w:r>
      <w:r w:rsidRPr="009556A0">
        <w:rPr>
          <w:rFonts w:asciiTheme="majorBidi" w:hAnsiTheme="majorBidi" w:cstheme="majorBidi"/>
          <w:sz w:val="24"/>
          <w:szCs w:val="24"/>
        </w:rPr>
        <w:t>-dire</w:t>
      </w:r>
      <w:r>
        <w:rPr>
          <w:rFonts w:asciiTheme="majorBidi" w:hAnsiTheme="majorBidi" w:cstheme="majorBidi"/>
          <w:sz w:val="24"/>
          <w:szCs w:val="24"/>
        </w:rPr>
        <w:t xml:space="preserve"> </w:t>
      </w:r>
      <w:r w:rsidRPr="009556A0">
        <w:rPr>
          <w:rFonts w:asciiTheme="majorBidi" w:hAnsiTheme="majorBidi" w:cstheme="majorBidi"/>
          <w:sz w:val="24"/>
          <w:szCs w:val="24"/>
        </w:rPr>
        <w:t>la</w:t>
      </w:r>
      <w:r>
        <w:rPr>
          <w:rFonts w:asciiTheme="majorBidi" w:hAnsiTheme="majorBidi" w:cstheme="majorBidi"/>
          <w:sz w:val="24"/>
          <w:szCs w:val="24"/>
        </w:rPr>
        <w:t xml:space="preserve"> </w:t>
      </w:r>
      <w:r w:rsidRPr="009556A0">
        <w:rPr>
          <w:rFonts w:asciiTheme="majorBidi" w:hAnsiTheme="majorBidi" w:cstheme="majorBidi"/>
          <w:sz w:val="24"/>
          <w:szCs w:val="24"/>
        </w:rPr>
        <w:t>cassure</w:t>
      </w:r>
      <w:r>
        <w:rPr>
          <w:rFonts w:asciiTheme="majorBidi" w:hAnsiTheme="majorBidi" w:cstheme="majorBidi"/>
          <w:sz w:val="24"/>
          <w:szCs w:val="24"/>
        </w:rPr>
        <w:t xml:space="preserve"> </w:t>
      </w:r>
      <w:r w:rsidRPr="009556A0">
        <w:rPr>
          <w:rFonts w:asciiTheme="majorBidi" w:hAnsiTheme="majorBidi" w:cstheme="majorBidi"/>
          <w:sz w:val="24"/>
          <w:szCs w:val="24"/>
        </w:rPr>
        <w:t>des</w:t>
      </w:r>
      <w:r>
        <w:rPr>
          <w:rFonts w:asciiTheme="majorBidi" w:hAnsiTheme="majorBidi" w:cstheme="majorBidi"/>
          <w:sz w:val="24"/>
          <w:szCs w:val="24"/>
        </w:rPr>
        <w:t xml:space="preserve"> </w:t>
      </w:r>
      <w:r w:rsidRPr="009556A0">
        <w:rPr>
          <w:rFonts w:asciiTheme="majorBidi" w:hAnsiTheme="majorBidi" w:cstheme="majorBidi"/>
          <w:sz w:val="24"/>
          <w:szCs w:val="24"/>
        </w:rPr>
        <w:t>deux</w:t>
      </w:r>
      <w:r>
        <w:rPr>
          <w:rFonts w:asciiTheme="majorBidi" w:hAnsiTheme="majorBidi" w:cstheme="majorBidi"/>
          <w:sz w:val="24"/>
          <w:szCs w:val="24"/>
        </w:rPr>
        <w:t xml:space="preserve"> </w:t>
      </w:r>
      <w:r w:rsidRPr="009556A0">
        <w:rPr>
          <w:rFonts w:asciiTheme="majorBidi" w:hAnsiTheme="majorBidi" w:cstheme="majorBidi"/>
          <w:sz w:val="24"/>
          <w:szCs w:val="24"/>
        </w:rPr>
        <w:t>brins</w:t>
      </w:r>
      <w:r>
        <w:rPr>
          <w:rFonts w:asciiTheme="majorBidi" w:hAnsiTheme="majorBidi" w:cstheme="majorBidi"/>
          <w:sz w:val="24"/>
          <w:szCs w:val="24"/>
        </w:rPr>
        <w:t xml:space="preserve"> </w:t>
      </w:r>
      <w:r w:rsidRPr="009556A0">
        <w:rPr>
          <w:rFonts w:asciiTheme="majorBidi" w:hAnsiTheme="majorBidi" w:cstheme="majorBidi"/>
          <w:sz w:val="24"/>
          <w:szCs w:val="24"/>
        </w:rPr>
        <w:t>de</w:t>
      </w:r>
      <w:r>
        <w:rPr>
          <w:rFonts w:asciiTheme="majorBidi" w:hAnsiTheme="majorBidi" w:cstheme="majorBidi"/>
          <w:sz w:val="24"/>
          <w:szCs w:val="24"/>
        </w:rPr>
        <w:t xml:space="preserve"> </w:t>
      </w:r>
      <w:r w:rsidRPr="009556A0">
        <w:rPr>
          <w:rFonts w:asciiTheme="majorBidi" w:hAnsiTheme="majorBidi" w:cstheme="majorBidi"/>
          <w:sz w:val="24"/>
          <w:szCs w:val="24"/>
        </w:rPr>
        <w:t>la</w:t>
      </w:r>
      <w:r>
        <w:rPr>
          <w:rFonts w:asciiTheme="majorBidi" w:hAnsiTheme="majorBidi" w:cstheme="majorBidi"/>
          <w:sz w:val="24"/>
          <w:szCs w:val="24"/>
        </w:rPr>
        <w:t xml:space="preserve"> </w:t>
      </w:r>
      <w:r w:rsidRPr="009556A0">
        <w:rPr>
          <w:rFonts w:asciiTheme="majorBidi" w:hAnsiTheme="majorBidi" w:cstheme="majorBidi"/>
          <w:sz w:val="24"/>
          <w:szCs w:val="24"/>
        </w:rPr>
        <w:t>molécule</w:t>
      </w:r>
      <w:r>
        <w:rPr>
          <w:rFonts w:asciiTheme="majorBidi" w:hAnsiTheme="majorBidi" w:cstheme="majorBidi"/>
          <w:sz w:val="24"/>
          <w:szCs w:val="24"/>
        </w:rPr>
        <w:t xml:space="preserve"> </w:t>
      </w:r>
      <w:r w:rsidRPr="009556A0">
        <w:rPr>
          <w:rFonts w:asciiTheme="majorBidi" w:hAnsiTheme="majorBidi" w:cstheme="majorBidi"/>
          <w:sz w:val="24"/>
          <w:szCs w:val="24"/>
        </w:rPr>
        <w:t>provoquant</w:t>
      </w:r>
      <w:r>
        <w:rPr>
          <w:rFonts w:asciiTheme="majorBidi" w:hAnsiTheme="majorBidi" w:cstheme="majorBidi"/>
          <w:sz w:val="24"/>
          <w:szCs w:val="24"/>
        </w:rPr>
        <w:t xml:space="preserve"> </w:t>
      </w:r>
      <w:r w:rsidRPr="009556A0">
        <w:rPr>
          <w:rFonts w:asciiTheme="majorBidi" w:hAnsiTheme="majorBidi" w:cstheme="majorBidi"/>
          <w:sz w:val="24"/>
          <w:szCs w:val="24"/>
        </w:rPr>
        <w:t>ainsi</w:t>
      </w:r>
      <w:r>
        <w:rPr>
          <w:rFonts w:asciiTheme="majorBidi" w:hAnsiTheme="majorBidi" w:cstheme="majorBidi"/>
          <w:sz w:val="24"/>
          <w:szCs w:val="24"/>
        </w:rPr>
        <w:t xml:space="preserve"> </w:t>
      </w:r>
      <w:r w:rsidRPr="009556A0">
        <w:rPr>
          <w:rFonts w:asciiTheme="majorBidi" w:hAnsiTheme="majorBidi" w:cstheme="majorBidi"/>
          <w:sz w:val="24"/>
          <w:szCs w:val="24"/>
        </w:rPr>
        <w:t>la</w:t>
      </w:r>
      <w:r>
        <w:rPr>
          <w:rFonts w:asciiTheme="majorBidi" w:hAnsiTheme="majorBidi" w:cstheme="majorBidi"/>
          <w:sz w:val="24"/>
          <w:szCs w:val="24"/>
        </w:rPr>
        <w:t xml:space="preserve"> </w:t>
      </w:r>
      <w:r w:rsidRPr="009556A0">
        <w:rPr>
          <w:rFonts w:asciiTheme="majorBidi" w:hAnsiTheme="majorBidi" w:cstheme="majorBidi"/>
          <w:sz w:val="24"/>
          <w:szCs w:val="24"/>
        </w:rPr>
        <w:t>mort</w:t>
      </w:r>
      <w:r>
        <w:rPr>
          <w:rFonts w:asciiTheme="majorBidi" w:hAnsiTheme="majorBidi" w:cstheme="majorBidi"/>
          <w:sz w:val="24"/>
          <w:szCs w:val="24"/>
        </w:rPr>
        <w:t xml:space="preserve"> </w:t>
      </w:r>
      <w:r w:rsidRPr="009556A0">
        <w:rPr>
          <w:rFonts w:asciiTheme="majorBidi" w:hAnsiTheme="majorBidi" w:cstheme="majorBidi"/>
          <w:sz w:val="24"/>
          <w:szCs w:val="24"/>
        </w:rPr>
        <w:t>de</w:t>
      </w:r>
      <w:r>
        <w:rPr>
          <w:rFonts w:asciiTheme="majorBidi" w:hAnsiTheme="majorBidi" w:cstheme="majorBidi"/>
          <w:sz w:val="24"/>
          <w:szCs w:val="24"/>
        </w:rPr>
        <w:t xml:space="preserve"> </w:t>
      </w:r>
      <w:r w:rsidRPr="009556A0">
        <w:rPr>
          <w:rFonts w:asciiTheme="majorBidi" w:hAnsiTheme="majorBidi" w:cstheme="majorBidi"/>
          <w:sz w:val="24"/>
          <w:szCs w:val="24"/>
        </w:rPr>
        <w:t>la</w:t>
      </w:r>
      <w:r>
        <w:rPr>
          <w:rFonts w:asciiTheme="majorBidi" w:hAnsiTheme="majorBidi" w:cstheme="majorBidi"/>
          <w:sz w:val="24"/>
          <w:szCs w:val="24"/>
        </w:rPr>
        <w:t xml:space="preserve"> </w:t>
      </w:r>
      <w:r w:rsidRPr="009556A0">
        <w:rPr>
          <w:rFonts w:asciiTheme="majorBidi" w:hAnsiTheme="majorBidi" w:cstheme="majorBidi"/>
          <w:sz w:val="24"/>
          <w:szCs w:val="24"/>
        </w:rPr>
        <w:t>cellule</w:t>
      </w:r>
      <w:r>
        <w:rPr>
          <w:rFonts w:asciiTheme="majorBidi" w:hAnsiTheme="majorBidi" w:cstheme="majorBidi"/>
          <w:sz w:val="24"/>
          <w:szCs w:val="24"/>
        </w:rPr>
        <w:t xml:space="preserve"> </w:t>
      </w:r>
      <w:r w:rsidRPr="009556A0">
        <w:rPr>
          <w:rFonts w:asciiTheme="majorBidi" w:hAnsiTheme="majorBidi" w:cstheme="majorBidi"/>
          <w:sz w:val="24"/>
          <w:szCs w:val="24"/>
        </w:rPr>
        <w:t>si</w:t>
      </w:r>
      <w:r>
        <w:rPr>
          <w:rFonts w:asciiTheme="majorBidi" w:hAnsiTheme="majorBidi" w:cstheme="majorBidi"/>
          <w:sz w:val="24"/>
          <w:szCs w:val="24"/>
        </w:rPr>
        <w:t xml:space="preserve"> </w:t>
      </w:r>
      <w:r w:rsidRPr="009556A0">
        <w:rPr>
          <w:rFonts w:asciiTheme="majorBidi" w:hAnsiTheme="majorBidi" w:cstheme="majorBidi"/>
          <w:sz w:val="24"/>
          <w:szCs w:val="24"/>
        </w:rPr>
        <w:t>aucun</w:t>
      </w:r>
      <w:r>
        <w:rPr>
          <w:rFonts w:asciiTheme="majorBidi" w:hAnsiTheme="majorBidi" w:cstheme="majorBidi"/>
          <w:sz w:val="24"/>
          <w:szCs w:val="24"/>
        </w:rPr>
        <w:t xml:space="preserve"> </w:t>
      </w:r>
      <w:r w:rsidRPr="009556A0">
        <w:rPr>
          <w:rFonts w:asciiTheme="majorBidi" w:hAnsiTheme="majorBidi" w:cstheme="majorBidi"/>
          <w:sz w:val="24"/>
          <w:szCs w:val="24"/>
        </w:rPr>
        <w:t>mécanisme</w:t>
      </w:r>
      <w:r>
        <w:rPr>
          <w:rFonts w:asciiTheme="majorBidi" w:hAnsiTheme="majorBidi" w:cstheme="majorBidi"/>
          <w:sz w:val="24"/>
          <w:szCs w:val="24"/>
        </w:rPr>
        <w:t xml:space="preserve"> </w:t>
      </w:r>
      <w:r w:rsidRPr="009556A0">
        <w:rPr>
          <w:rFonts w:asciiTheme="majorBidi" w:hAnsiTheme="majorBidi" w:cstheme="majorBidi"/>
          <w:sz w:val="24"/>
          <w:szCs w:val="24"/>
        </w:rPr>
        <w:t>n’intervient.</w:t>
      </w:r>
      <w:r>
        <w:rPr>
          <w:rFonts w:asciiTheme="majorBidi" w:hAnsiTheme="majorBidi" w:cstheme="majorBidi"/>
          <w:sz w:val="24"/>
          <w:szCs w:val="24"/>
        </w:rPr>
        <w:t xml:space="preserve"> </w:t>
      </w:r>
      <w:r w:rsidRPr="009556A0">
        <w:rPr>
          <w:rFonts w:asciiTheme="majorBidi" w:hAnsiTheme="majorBidi" w:cstheme="majorBidi"/>
          <w:sz w:val="24"/>
          <w:szCs w:val="24"/>
        </w:rPr>
        <w:t>C’est</w:t>
      </w:r>
      <w:r>
        <w:rPr>
          <w:rFonts w:asciiTheme="majorBidi" w:hAnsiTheme="majorBidi" w:cstheme="majorBidi"/>
          <w:sz w:val="24"/>
          <w:szCs w:val="24"/>
        </w:rPr>
        <w:t xml:space="preserve"> </w:t>
      </w:r>
      <w:r w:rsidRPr="009556A0">
        <w:rPr>
          <w:rFonts w:asciiTheme="majorBidi" w:hAnsiTheme="majorBidi" w:cstheme="majorBidi"/>
          <w:sz w:val="24"/>
          <w:szCs w:val="24"/>
        </w:rPr>
        <w:t>cette</w:t>
      </w:r>
      <w:r>
        <w:rPr>
          <w:rFonts w:asciiTheme="majorBidi" w:hAnsiTheme="majorBidi" w:cstheme="majorBidi"/>
          <w:sz w:val="24"/>
          <w:szCs w:val="24"/>
        </w:rPr>
        <w:t xml:space="preserve"> </w:t>
      </w:r>
      <w:r w:rsidRPr="009556A0">
        <w:rPr>
          <w:rFonts w:asciiTheme="majorBidi" w:hAnsiTheme="majorBidi" w:cstheme="majorBidi"/>
          <w:sz w:val="24"/>
          <w:szCs w:val="24"/>
        </w:rPr>
        <w:t>propriété</w:t>
      </w:r>
      <w:r>
        <w:rPr>
          <w:rFonts w:asciiTheme="majorBidi" w:hAnsiTheme="majorBidi" w:cstheme="majorBidi"/>
          <w:sz w:val="24"/>
          <w:szCs w:val="24"/>
        </w:rPr>
        <w:t xml:space="preserve"> </w:t>
      </w:r>
      <w:r w:rsidRPr="009556A0">
        <w:rPr>
          <w:rFonts w:asciiTheme="majorBidi" w:hAnsiTheme="majorBidi" w:cstheme="majorBidi"/>
          <w:sz w:val="24"/>
          <w:szCs w:val="24"/>
        </w:rPr>
        <w:t>qui</w:t>
      </w:r>
      <w:r>
        <w:rPr>
          <w:rFonts w:asciiTheme="majorBidi" w:hAnsiTheme="majorBidi" w:cstheme="majorBidi"/>
          <w:sz w:val="24"/>
          <w:szCs w:val="24"/>
        </w:rPr>
        <w:t xml:space="preserve"> </w:t>
      </w:r>
      <w:r w:rsidRPr="009556A0">
        <w:rPr>
          <w:rFonts w:asciiTheme="majorBidi" w:hAnsiTheme="majorBidi" w:cstheme="majorBidi"/>
          <w:sz w:val="24"/>
          <w:szCs w:val="24"/>
        </w:rPr>
        <w:t>est</w:t>
      </w:r>
      <w:r>
        <w:rPr>
          <w:rFonts w:asciiTheme="majorBidi" w:hAnsiTheme="majorBidi" w:cstheme="majorBidi"/>
          <w:sz w:val="24"/>
          <w:szCs w:val="24"/>
        </w:rPr>
        <w:t xml:space="preserve"> u</w:t>
      </w:r>
      <w:r w:rsidRPr="009556A0">
        <w:rPr>
          <w:rFonts w:asciiTheme="majorBidi" w:hAnsiTheme="majorBidi" w:cstheme="majorBidi"/>
          <w:sz w:val="24"/>
          <w:szCs w:val="24"/>
        </w:rPr>
        <w:t>tilisée</w:t>
      </w:r>
      <w:r>
        <w:rPr>
          <w:rFonts w:asciiTheme="majorBidi" w:hAnsiTheme="majorBidi" w:cstheme="majorBidi"/>
          <w:sz w:val="24"/>
          <w:szCs w:val="24"/>
        </w:rPr>
        <w:t xml:space="preserve"> </w:t>
      </w:r>
      <w:r w:rsidRPr="009556A0">
        <w:rPr>
          <w:rFonts w:asciiTheme="majorBidi" w:hAnsiTheme="majorBidi" w:cstheme="majorBidi"/>
          <w:sz w:val="24"/>
          <w:szCs w:val="24"/>
        </w:rPr>
        <w:t>pour</w:t>
      </w:r>
      <w:r>
        <w:rPr>
          <w:rFonts w:asciiTheme="majorBidi" w:hAnsiTheme="majorBidi" w:cstheme="majorBidi"/>
          <w:sz w:val="24"/>
          <w:szCs w:val="24"/>
        </w:rPr>
        <w:t xml:space="preserve"> </w:t>
      </w:r>
      <w:r w:rsidRPr="009556A0">
        <w:rPr>
          <w:rFonts w:asciiTheme="majorBidi" w:hAnsiTheme="majorBidi" w:cstheme="majorBidi"/>
          <w:sz w:val="24"/>
          <w:szCs w:val="24"/>
        </w:rPr>
        <w:t>tuer</w:t>
      </w:r>
      <w:r>
        <w:rPr>
          <w:rFonts w:asciiTheme="majorBidi" w:hAnsiTheme="majorBidi" w:cstheme="majorBidi"/>
          <w:sz w:val="24"/>
          <w:szCs w:val="24"/>
        </w:rPr>
        <w:t xml:space="preserve"> </w:t>
      </w:r>
      <w:r w:rsidRPr="009556A0">
        <w:rPr>
          <w:rFonts w:asciiTheme="majorBidi" w:hAnsiTheme="majorBidi" w:cstheme="majorBidi"/>
          <w:sz w:val="24"/>
          <w:szCs w:val="24"/>
        </w:rPr>
        <w:t>les</w:t>
      </w:r>
      <w:r>
        <w:rPr>
          <w:rFonts w:asciiTheme="majorBidi" w:hAnsiTheme="majorBidi" w:cstheme="majorBidi"/>
          <w:sz w:val="24"/>
          <w:szCs w:val="24"/>
        </w:rPr>
        <w:t xml:space="preserve"> </w:t>
      </w:r>
      <w:r w:rsidRPr="009556A0">
        <w:rPr>
          <w:rFonts w:asciiTheme="majorBidi" w:hAnsiTheme="majorBidi" w:cstheme="majorBidi"/>
          <w:sz w:val="24"/>
          <w:szCs w:val="24"/>
        </w:rPr>
        <w:t>cellules</w:t>
      </w:r>
      <w:r>
        <w:rPr>
          <w:rFonts w:asciiTheme="majorBidi" w:hAnsiTheme="majorBidi" w:cstheme="majorBidi"/>
          <w:sz w:val="24"/>
          <w:szCs w:val="24"/>
        </w:rPr>
        <w:t xml:space="preserve"> </w:t>
      </w:r>
      <w:r w:rsidRPr="009556A0">
        <w:rPr>
          <w:rFonts w:asciiTheme="majorBidi" w:hAnsiTheme="majorBidi" w:cstheme="majorBidi"/>
          <w:sz w:val="24"/>
          <w:szCs w:val="24"/>
        </w:rPr>
        <w:t>cancéreuses</w:t>
      </w:r>
      <w:r>
        <w:rPr>
          <w:rFonts w:asciiTheme="majorBidi" w:hAnsiTheme="majorBidi" w:cstheme="majorBidi"/>
          <w:sz w:val="24"/>
          <w:szCs w:val="24"/>
        </w:rPr>
        <w:t>.</w:t>
      </w:r>
    </w:p>
    <w:p w:rsidR="00B81BB2" w:rsidRPr="00A235F3" w:rsidRDefault="00B81BB2" w:rsidP="00B81BB2">
      <w:pPr>
        <w:spacing w:after="0" w:line="240" w:lineRule="auto"/>
        <w:ind w:firstLine="708"/>
        <w:jc w:val="both"/>
        <w:rPr>
          <w:rFonts w:asciiTheme="majorBidi" w:hAnsiTheme="majorBidi" w:cstheme="majorBidi"/>
          <w:sz w:val="24"/>
          <w:szCs w:val="24"/>
        </w:rPr>
      </w:pPr>
    </w:p>
    <w:p w:rsidR="007D39B0" w:rsidRPr="00A235F3" w:rsidRDefault="007D39B0" w:rsidP="00B81BB2">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I.2.</w:t>
      </w:r>
      <w:r w:rsidRPr="00662988">
        <w:rPr>
          <w:rFonts w:asciiTheme="majorBidi" w:hAnsiTheme="majorBidi" w:cstheme="majorBidi"/>
          <w:b/>
          <w:bCs/>
          <w:sz w:val="24"/>
          <w:szCs w:val="24"/>
        </w:rPr>
        <w:t>2. L</w:t>
      </w:r>
      <w:r w:rsidRPr="00A235F3">
        <w:rPr>
          <w:rFonts w:asciiTheme="majorBidi" w:hAnsiTheme="majorBidi" w:cstheme="majorBidi"/>
          <w:b/>
          <w:bCs/>
          <w:sz w:val="24"/>
          <w:szCs w:val="24"/>
        </w:rPr>
        <w:t>es agents chimiques</w:t>
      </w:r>
      <w:r w:rsidRPr="00662988">
        <w:rPr>
          <w:rFonts w:asciiTheme="majorBidi" w:hAnsiTheme="majorBidi" w:cstheme="majorBidi"/>
          <w:b/>
          <w:bCs/>
          <w:sz w:val="24"/>
          <w:szCs w:val="24"/>
        </w:rPr>
        <w:t> </w:t>
      </w:r>
    </w:p>
    <w:p w:rsidR="007D39B0" w:rsidRPr="00A235F3"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Ils peuvent produire des modifications chimiques sur certaines bases, et donc les trans</w:t>
      </w:r>
      <w:r w:rsidR="008B0A44">
        <w:rPr>
          <w:rFonts w:asciiTheme="majorBidi" w:hAnsiTheme="majorBidi" w:cstheme="majorBidi"/>
          <w:sz w:val="24"/>
          <w:szCs w:val="24"/>
        </w:rPr>
        <w:t>f</w:t>
      </w:r>
      <w:r>
        <w:rPr>
          <w:rFonts w:asciiTheme="majorBidi" w:hAnsiTheme="majorBidi" w:cstheme="majorBidi"/>
          <w:sz w:val="24"/>
          <w:szCs w:val="24"/>
        </w:rPr>
        <w:t xml:space="preserve">ormer </w:t>
      </w:r>
      <w:r w:rsidRPr="00A235F3">
        <w:rPr>
          <w:rFonts w:asciiTheme="majorBidi" w:hAnsiTheme="majorBidi" w:cstheme="majorBidi"/>
          <w:sz w:val="24"/>
          <w:szCs w:val="24"/>
        </w:rPr>
        <w:t>:</w:t>
      </w:r>
    </w:p>
    <w:p w:rsidR="007D39B0" w:rsidRPr="006E188E" w:rsidRDefault="007D39B0" w:rsidP="00D46056">
      <w:pPr>
        <w:numPr>
          <w:ilvl w:val="0"/>
          <w:numId w:val="12"/>
        </w:numPr>
        <w:spacing w:after="0" w:line="360" w:lineRule="auto"/>
        <w:contextualSpacing/>
        <w:jc w:val="both"/>
        <w:rPr>
          <w:rFonts w:asciiTheme="majorBidi" w:hAnsiTheme="majorBidi" w:cstheme="majorBidi"/>
          <w:sz w:val="24"/>
          <w:szCs w:val="24"/>
        </w:rPr>
      </w:pPr>
      <w:r>
        <w:rPr>
          <w:rFonts w:asciiTheme="majorBidi" w:hAnsiTheme="majorBidi" w:cstheme="majorBidi"/>
          <w:b/>
          <w:bCs/>
          <w:sz w:val="24"/>
          <w:szCs w:val="24"/>
        </w:rPr>
        <w:t>les agents alkylants </w:t>
      </w:r>
      <w:r>
        <w:rPr>
          <w:rFonts w:asciiTheme="majorBidi" w:hAnsiTheme="majorBidi" w:cstheme="majorBidi"/>
          <w:sz w:val="24"/>
          <w:szCs w:val="24"/>
        </w:rPr>
        <w:t xml:space="preserve">: </w:t>
      </w:r>
      <w:r w:rsidRPr="006E188E">
        <w:rPr>
          <w:rFonts w:asciiTheme="majorBidi" w:hAnsiTheme="majorBidi" w:cstheme="majorBidi"/>
          <w:sz w:val="24"/>
          <w:szCs w:val="24"/>
        </w:rPr>
        <w:t>Ils entrainent l’addition de groupes alkyles aux bases (souvent des groupes CH</w:t>
      </w:r>
      <w:r w:rsidRPr="006E188E">
        <w:rPr>
          <w:rFonts w:asciiTheme="majorBidi" w:hAnsiTheme="majorBidi" w:cstheme="majorBidi"/>
          <w:sz w:val="24"/>
          <w:szCs w:val="24"/>
          <w:vertAlign w:val="subscript"/>
        </w:rPr>
        <w:t>3</w:t>
      </w:r>
      <w:r w:rsidRPr="006E188E">
        <w:rPr>
          <w:rFonts w:asciiTheme="majorBidi" w:hAnsiTheme="majorBidi" w:cstheme="majorBidi"/>
          <w:sz w:val="24"/>
          <w:szCs w:val="24"/>
        </w:rPr>
        <w:t>)</w:t>
      </w:r>
      <w:r w:rsidR="00331B56">
        <w:rPr>
          <w:rFonts w:asciiTheme="majorBidi" w:hAnsiTheme="majorBidi" w:cstheme="majorBidi"/>
          <w:sz w:val="24"/>
          <w:szCs w:val="24"/>
        </w:rPr>
        <w:t xml:space="preserve"> (Fig.2</w:t>
      </w:r>
      <w:r w:rsidR="00D46056">
        <w:rPr>
          <w:rFonts w:asciiTheme="majorBidi" w:hAnsiTheme="majorBidi" w:cstheme="majorBidi"/>
          <w:sz w:val="24"/>
          <w:szCs w:val="24"/>
        </w:rPr>
        <w:t>1</w:t>
      </w:r>
      <w:r w:rsidR="00331B56">
        <w:rPr>
          <w:rFonts w:asciiTheme="majorBidi" w:hAnsiTheme="majorBidi" w:cstheme="majorBidi"/>
          <w:sz w:val="24"/>
          <w:szCs w:val="24"/>
        </w:rPr>
        <w:t>)</w:t>
      </w:r>
      <w:r w:rsidRPr="006E188E">
        <w:rPr>
          <w:rFonts w:asciiTheme="majorBidi" w:hAnsiTheme="majorBidi" w:cstheme="majorBidi"/>
          <w:sz w:val="24"/>
          <w:szCs w:val="24"/>
        </w:rPr>
        <w:t>. Exemple : Les moutardes azotées sont des agents alkylants utilisés dans le traitement d'un certain nombre de cancers.</w:t>
      </w:r>
    </w:p>
    <w:p w:rsidR="007D39B0" w:rsidRDefault="007D39B0" w:rsidP="00542EE8">
      <w:pPr>
        <w:spacing w:after="0" w:line="480" w:lineRule="auto"/>
        <w:ind w:left="720"/>
        <w:contextualSpacing/>
        <w:jc w:val="center"/>
        <w:rPr>
          <w:rFonts w:asciiTheme="majorBidi" w:hAnsiTheme="majorBidi" w:cstheme="majorBidi"/>
          <w:sz w:val="24"/>
          <w:szCs w:val="24"/>
        </w:rPr>
      </w:pPr>
      <w:r w:rsidRPr="00A235F3">
        <w:rPr>
          <w:rFonts w:asciiTheme="majorBidi" w:hAnsiTheme="majorBidi" w:cstheme="majorBidi"/>
          <w:noProof/>
          <w:sz w:val="24"/>
          <w:szCs w:val="24"/>
          <w:lang w:val="en-GB" w:eastAsia="en-GB"/>
        </w:rPr>
        <w:drawing>
          <wp:inline distT="0" distB="0" distL="0" distR="0" wp14:anchorId="1B395F7A" wp14:editId="0310853E">
            <wp:extent cx="4619625" cy="1809750"/>
            <wp:effectExtent l="0" t="0" r="9525" b="0"/>
            <wp:docPr id="28" name="Image 28" descr="http://www-lemm.univ-lille1.fr/biologie/biochim/res/image02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www-lemm.univ-lille1.fr/biologie/biochim/res/image029_2.png"/>
                    <pic:cNvPicPr>
                      <a:picLocks noChangeAspect="1" noChangeArrowheads="1"/>
                    </pic:cNvPicPr>
                  </pic:nvPicPr>
                  <pic:blipFill>
                    <a:blip r:embed="rId58">
                      <a:extLst>
                        <a:ext uri="{28A0092B-C50C-407E-A947-70E740481C1C}">
                          <a14:useLocalDpi xmlns:a14="http://schemas.microsoft.com/office/drawing/2010/main" val="0"/>
                        </a:ext>
                      </a:extLst>
                    </a:blip>
                    <a:srcRect r="1237" b="6667"/>
                    <a:stretch>
                      <a:fillRect/>
                    </a:stretch>
                  </pic:blipFill>
                  <pic:spPr bwMode="auto">
                    <a:xfrm>
                      <a:off x="0" y="0"/>
                      <a:ext cx="4619625" cy="1809750"/>
                    </a:xfrm>
                    <a:prstGeom prst="rect">
                      <a:avLst/>
                    </a:prstGeom>
                    <a:noFill/>
                    <a:ln>
                      <a:noFill/>
                    </a:ln>
                  </pic:spPr>
                </pic:pic>
              </a:graphicData>
            </a:graphic>
          </wp:inline>
        </w:drawing>
      </w:r>
    </w:p>
    <w:p w:rsidR="00331B56" w:rsidRPr="00A235F3" w:rsidRDefault="00331B56" w:rsidP="00D46056">
      <w:pPr>
        <w:spacing w:after="0" w:line="480" w:lineRule="auto"/>
        <w:ind w:left="720"/>
        <w:contextualSpacing/>
        <w:jc w:val="center"/>
        <w:rPr>
          <w:rFonts w:asciiTheme="majorBidi" w:hAnsiTheme="majorBidi" w:cstheme="majorBidi"/>
          <w:sz w:val="24"/>
          <w:szCs w:val="24"/>
        </w:rPr>
      </w:pPr>
      <w:r w:rsidRPr="00331B56">
        <w:rPr>
          <w:rFonts w:asciiTheme="majorBidi" w:hAnsiTheme="majorBidi" w:cstheme="majorBidi"/>
          <w:b/>
          <w:bCs/>
          <w:sz w:val="24"/>
          <w:szCs w:val="24"/>
        </w:rPr>
        <w:t>Fig.2</w:t>
      </w:r>
      <w:r w:rsidR="00D46056">
        <w:rPr>
          <w:rFonts w:asciiTheme="majorBidi" w:hAnsiTheme="majorBidi" w:cstheme="majorBidi"/>
          <w:b/>
          <w:bCs/>
          <w:sz w:val="24"/>
          <w:szCs w:val="24"/>
        </w:rPr>
        <w:t>1</w:t>
      </w:r>
      <w:r>
        <w:rPr>
          <w:rFonts w:asciiTheme="majorBidi" w:hAnsiTheme="majorBidi" w:cstheme="majorBidi"/>
          <w:sz w:val="24"/>
          <w:szCs w:val="24"/>
        </w:rPr>
        <w:t xml:space="preserve"> Mutation par agent alkylant</w:t>
      </w:r>
      <w:r w:rsidR="00B81BB2">
        <w:rPr>
          <w:rFonts w:asciiTheme="majorBidi" w:hAnsiTheme="majorBidi" w:cstheme="majorBidi"/>
          <w:sz w:val="24"/>
          <w:szCs w:val="24"/>
        </w:rPr>
        <w:t>.</w:t>
      </w:r>
    </w:p>
    <w:p w:rsidR="007D39B0" w:rsidRPr="00DB6553" w:rsidRDefault="007D39B0" w:rsidP="00D46056">
      <w:pPr>
        <w:numPr>
          <w:ilvl w:val="0"/>
          <w:numId w:val="12"/>
        </w:numPr>
        <w:spacing w:after="0" w:line="360" w:lineRule="auto"/>
        <w:contextualSpacing/>
        <w:jc w:val="both"/>
        <w:rPr>
          <w:rFonts w:asciiTheme="majorBidi" w:hAnsiTheme="majorBidi" w:cstheme="majorBidi"/>
          <w:sz w:val="24"/>
          <w:szCs w:val="24"/>
        </w:rPr>
      </w:pPr>
      <w:r w:rsidRPr="00A235F3">
        <w:rPr>
          <w:rFonts w:asciiTheme="majorBidi" w:hAnsiTheme="majorBidi" w:cstheme="majorBidi"/>
          <w:b/>
          <w:bCs/>
          <w:sz w:val="24"/>
          <w:szCs w:val="24"/>
        </w:rPr>
        <w:lastRenderedPageBreak/>
        <w:t>L’acide nitreux</w:t>
      </w:r>
      <w:r>
        <w:rPr>
          <w:rFonts w:asciiTheme="majorBidi" w:hAnsiTheme="majorBidi" w:cstheme="majorBidi"/>
          <w:b/>
          <w:bCs/>
          <w:sz w:val="24"/>
          <w:szCs w:val="24"/>
        </w:rPr>
        <w:t> </w:t>
      </w:r>
      <w:r>
        <w:rPr>
          <w:rFonts w:asciiTheme="majorBidi" w:hAnsiTheme="majorBidi" w:cstheme="majorBidi"/>
          <w:sz w:val="24"/>
          <w:szCs w:val="24"/>
        </w:rPr>
        <w:t>:</w:t>
      </w:r>
      <w:r w:rsidRPr="00A235F3">
        <w:rPr>
          <w:rFonts w:asciiTheme="majorBidi" w:hAnsiTheme="majorBidi" w:cstheme="majorBidi"/>
          <w:sz w:val="24"/>
          <w:szCs w:val="24"/>
        </w:rPr>
        <w:t xml:space="preserve"> </w:t>
      </w:r>
      <w:r>
        <w:rPr>
          <w:rFonts w:asciiTheme="majorBidi" w:hAnsiTheme="majorBidi" w:cstheme="majorBidi"/>
          <w:sz w:val="24"/>
          <w:szCs w:val="24"/>
        </w:rPr>
        <w:t>U</w:t>
      </w:r>
      <w:r w:rsidRPr="00050781">
        <w:rPr>
          <w:rFonts w:asciiTheme="majorBidi" w:hAnsiTheme="majorBidi" w:cstheme="majorBidi"/>
          <w:sz w:val="24"/>
          <w:szCs w:val="24"/>
        </w:rPr>
        <w:t>n composé chimique de formule HNO</w:t>
      </w:r>
      <w:r w:rsidRPr="00050781">
        <w:rPr>
          <w:rFonts w:asciiTheme="majorBidi" w:hAnsiTheme="majorBidi" w:cstheme="majorBidi"/>
          <w:sz w:val="24"/>
          <w:szCs w:val="24"/>
          <w:vertAlign w:val="subscript"/>
        </w:rPr>
        <w:t>2</w:t>
      </w:r>
      <w:r>
        <w:rPr>
          <w:rFonts w:asciiTheme="majorBidi" w:hAnsiTheme="majorBidi" w:cstheme="majorBidi"/>
          <w:sz w:val="24"/>
          <w:szCs w:val="24"/>
        </w:rPr>
        <w:t>.</w:t>
      </w:r>
      <w:r w:rsidRPr="00A235F3">
        <w:rPr>
          <w:rFonts w:asciiTheme="majorBidi" w:hAnsiTheme="majorBidi" w:cstheme="majorBidi"/>
          <w:sz w:val="24"/>
          <w:szCs w:val="24"/>
        </w:rPr>
        <w:t xml:space="preserve"> </w:t>
      </w:r>
      <w:r>
        <w:rPr>
          <w:rFonts w:asciiTheme="majorBidi" w:hAnsiTheme="majorBidi" w:cstheme="majorBidi"/>
          <w:sz w:val="24"/>
          <w:szCs w:val="24"/>
        </w:rPr>
        <w:t>L</w:t>
      </w:r>
      <w:r w:rsidRPr="00D5600A">
        <w:rPr>
          <w:rFonts w:asciiTheme="majorBidi" w:hAnsiTheme="majorBidi" w:cstheme="majorBidi"/>
          <w:sz w:val="24"/>
          <w:szCs w:val="24"/>
        </w:rPr>
        <w:t xml:space="preserve">'action mutagène de l'acide nitreux </w:t>
      </w:r>
      <w:r w:rsidRPr="0001732B">
        <w:rPr>
          <w:rFonts w:asciiTheme="majorBidi" w:hAnsiTheme="majorBidi" w:cstheme="majorBidi"/>
          <w:sz w:val="24"/>
          <w:szCs w:val="24"/>
        </w:rPr>
        <w:t>est liée à son pouvoir désaminant, il transforme par exemple, par désamination oxydative, l’adénine en hypoxanthine</w:t>
      </w:r>
      <w:r>
        <w:rPr>
          <w:rFonts w:asciiTheme="majorBidi" w:hAnsiTheme="majorBidi" w:cstheme="majorBidi"/>
          <w:sz w:val="24"/>
          <w:szCs w:val="24"/>
        </w:rPr>
        <w:t xml:space="preserve"> </w:t>
      </w:r>
      <w:r w:rsidR="008B0A44">
        <w:rPr>
          <w:rFonts w:asciiTheme="majorBidi" w:hAnsiTheme="majorBidi" w:cstheme="majorBidi"/>
          <w:sz w:val="24"/>
          <w:szCs w:val="24"/>
        </w:rPr>
        <w:t>e</w:t>
      </w:r>
      <w:r>
        <w:rPr>
          <w:rFonts w:asciiTheme="majorBidi" w:hAnsiTheme="majorBidi" w:cstheme="majorBidi"/>
          <w:sz w:val="24"/>
          <w:szCs w:val="24"/>
        </w:rPr>
        <w:t>t la cytosine en uracile</w:t>
      </w:r>
      <w:r w:rsidR="00331B56">
        <w:rPr>
          <w:rFonts w:asciiTheme="majorBidi" w:hAnsiTheme="majorBidi" w:cstheme="majorBidi"/>
          <w:sz w:val="24"/>
          <w:szCs w:val="24"/>
        </w:rPr>
        <w:t xml:space="preserve"> (Fig.2</w:t>
      </w:r>
      <w:r w:rsidR="00D46056">
        <w:rPr>
          <w:rFonts w:asciiTheme="majorBidi" w:hAnsiTheme="majorBidi" w:cstheme="majorBidi"/>
          <w:sz w:val="24"/>
          <w:szCs w:val="24"/>
        </w:rPr>
        <w:t>2</w:t>
      </w:r>
      <w:r w:rsidR="00331B56">
        <w:rPr>
          <w:rFonts w:asciiTheme="majorBidi" w:hAnsiTheme="majorBidi" w:cstheme="majorBidi"/>
          <w:sz w:val="24"/>
          <w:szCs w:val="24"/>
        </w:rPr>
        <w:t>)</w:t>
      </w:r>
      <w:r w:rsidR="008B0A44">
        <w:rPr>
          <w:rFonts w:asciiTheme="majorBidi" w:hAnsiTheme="majorBidi" w:cstheme="majorBidi"/>
          <w:sz w:val="24"/>
          <w:szCs w:val="24"/>
        </w:rPr>
        <w:t>.</w:t>
      </w:r>
    </w:p>
    <w:p w:rsidR="007D39B0" w:rsidRDefault="007D39B0" w:rsidP="00331B56">
      <w:pPr>
        <w:spacing w:after="0" w:line="360" w:lineRule="auto"/>
        <w:ind w:left="720"/>
        <w:contextualSpacing/>
        <w:jc w:val="center"/>
        <w:rPr>
          <w:rFonts w:asciiTheme="majorBidi" w:hAnsiTheme="majorBidi" w:cstheme="majorBidi"/>
          <w:sz w:val="24"/>
          <w:szCs w:val="24"/>
        </w:rPr>
      </w:pPr>
      <w:r w:rsidRPr="00A235F3">
        <w:rPr>
          <w:rFonts w:asciiTheme="majorBidi" w:hAnsiTheme="majorBidi" w:cstheme="majorBidi"/>
          <w:noProof/>
          <w:sz w:val="24"/>
          <w:szCs w:val="24"/>
          <w:lang w:val="en-GB" w:eastAsia="en-GB"/>
        </w:rPr>
        <w:drawing>
          <wp:inline distT="0" distB="0" distL="0" distR="0" wp14:anchorId="4B2B2664" wp14:editId="516C96E7">
            <wp:extent cx="3943350" cy="1343025"/>
            <wp:effectExtent l="0" t="0" r="0" b="9525"/>
            <wp:docPr id="29" name="Image 29" descr="http://www-lemm.univ-lille1.fr/biologie/biochim/res/image02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lemm.univ-lille1.fr/biologie/biochim/res/image022_6.png"/>
                    <pic:cNvPicPr>
                      <a:picLocks noChangeAspect="1" noChangeArrowheads="1"/>
                    </pic:cNvPicPr>
                  </pic:nvPicPr>
                  <pic:blipFill>
                    <a:blip r:embed="rId59">
                      <a:extLst>
                        <a:ext uri="{28A0092B-C50C-407E-A947-70E740481C1C}">
                          <a14:useLocalDpi xmlns:a14="http://schemas.microsoft.com/office/drawing/2010/main" val="0"/>
                        </a:ext>
                      </a:extLst>
                    </a:blip>
                    <a:srcRect l="8755" t="3137" r="1215" b="58118"/>
                    <a:stretch>
                      <a:fillRect/>
                    </a:stretch>
                  </pic:blipFill>
                  <pic:spPr bwMode="auto">
                    <a:xfrm>
                      <a:off x="0" y="0"/>
                      <a:ext cx="3943350" cy="1343025"/>
                    </a:xfrm>
                    <a:prstGeom prst="rect">
                      <a:avLst/>
                    </a:prstGeom>
                    <a:noFill/>
                    <a:ln>
                      <a:noFill/>
                    </a:ln>
                  </pic:spPr>
                </pic:pic>
              </a:graphicData>
            </a:graphic>
          </wp:inline>
        </w:drawing>
      </w:r>
    </w:p>
    <w:p w:rsidR="007D39B0" w:rsidRDefault="007D39B0" w:rsidP="007D39B0">
      <w:pPr>
        <w:spacing w:after="0" w:line="360" w:lineRule="auto"/>
        <w:ind w:left="720"/>
        <w:contextualSpacing/>
        <w:jc w:val="both"/>
        <w:rPr>
          <w:rFonts w:asciiTheme="majorBidi" w:hAnsiTheme="majorBidi" w:cstheme="majorBidi"/>
          <w:sz w:val="24"/>
          <w:szCs w:val="24"/>
        </w:rPr>
      </w:pPr>
    </w:p>
    <w:p w:rsidR="007D39B0" w:rsidRDefault="007D39B0" w:rsidP="007D39B0">
      <w:pPr>
        <w:spacing w:after="0" w:line="360" w:lineRule="auto"/>
        <w:ind w:left="720"/>
        <w:contextualSpacing/>
        <w:jc w:val="center"/>
        <w:rPr>
          <w:rFonts w:asciiTheme="majorBidi" w:hAnsiTheme="majorBidi" w:cstheme="majorBidi"/>
          <w:sz w:val="24"/>
          <w:szCs w:val="24"/>
        </w:rPr>
      </w:pPr>
      <w:r w:rsidRPr="00A235F3">
        <w:rPr>
          <w:rFonts w:asciiTheme="majorBidi" w:hAnsiTheme="majorBidi" w:cstheme="majorBidi"/>
          <w:noProof/>
          <w:sz w:val="24"/>
          <w:szCs w:val="24"/>
          <w:lang w:val="en-GB" w:eastAsia="en-GB"/>
        </w:rPr>
        <w:drawing>
          <wp:inline distT="0" distB="0" distL="0" distR="0" wp14:anchorId="15F27E97" wp14:editId="12EF366F">
            <wp:extent cx="3486150" cy="1266957"/>
            <wp:effectExtent l="0" t="0" r="0"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86150" cy="1266957"/>
                    </a:xfrm>
                    <a:prstGeom prst="rect">
                      <a:avLst/>
                    </a:prstGeom>
                    <a:noFill/>
                    <a:ln>
                      <a:noFill/>
                    </a:ln>
                  </pic:spPr>
                </pic:pic>
              </a:graphicData>
            </a:graphic>
          </wp:inline>
        </w:drawing>
      </w:r>
    </w:p>
    <w:p w:rsidR="00331B56" w:rsidRDefault="00331B56" w:rsidP="00D46056">
      <w:pPr>
        <w:spacing w:after="0" w:line="480" w:lineRule="auto"/>
        <w:ind w:left="720"/>
        <w:contextualSpacing/>
        <w:jc w:val="center"/>
        <w:rPr>
          <w:rFonts w:asciiTheme="majorBidi" w:hAnsiTheme="majorBidi" w:cstheme="majorBidi"/>
          <w:sz w:val="24"/>
          <w:szCs w:val="24"/>
        </w:rPr>
      </w:pPr>
      <w:r>
        <w:rPr>
          <w:rFonts w:asciiTheme="majorBidi" w:hAnsiTheme="majorBidi" w:cstheme="majorBidi"/>
          <w:b/>
          <w:bCs/>
          <w:sz w:val="24"/>
          <w:szCs w:val="24"/>
        </w:rPr>
        <w:t>Fig.2</w:t>
      </w:r>
      <w:r w:rsidR="00D46056">
        <w:rPr>
          <w:rFonts w:asciiTheme="majorBidi" w:hAnsiTheme="majorBidi" w:cstheme="majorBidi"/>
          <w:b/>
          <w:bCs/>
          <w:sz w:val="24"/>
          <w:szCs w:val="24"/>
        </w:rPr>
        <w:t>2</w:t>
      </w:r>
      <w:r>
        <w:rPr>
          <w:rFonts w:asciiTheme="majorBidi" w:hAnsiTheme="majorBidi" w:cstheme="majorBidi"/>
          <w:b/>
          <w:bCs/>
          <w:sz w:val="24"/>
          <w:szCs w:val="24"/>
        </w:rPr>
        <w:t xml:space="preserve"> </w:t>
      </w:r>
      <w:r w:rsidRPr="00331B56">
        <w:rPr>
          <w:rFonts w:asciiTheme="majorBidi" w:hAnsiTheme="majorBidi" w:cstheme="majorBidi"/>
          <w:sz w:val="24"/>
          <w:szCs w:val="24"/>
        </w:rPr>
        <w:t>L'action mutagène de l'acide nitreux</w:t>
      </w:r>
      <w:r w:rsidR="00B81BB2">
        <w:rPr>
          <w:rFonts w:asciiTheme="majorBidi" w:hAnsiTheme="majorBidi" w:cstheme="majorBidi"/>
          <w:sz w:val="24"/>
          <w:szCs w:val="24"/>
        </w:rPr>
        <w:t>.</w:t>
      </w:r>
    </w:p>
    <w:p w:rsidR="007D39B0" w:rsidRPr="006E188E" w:rsidRDefault="007D39B0" w:rsidP="007D39B0">
      <w:pPr>
        <w:pStyle w:val="ListParagraph"/>
        <w:numPr>
          <w:ilvl w:val="0"/>
          <w:numId w:val="12"/>
        </w:numPr>
        <w:spacing w:after="0" w:line="360" w:lineRule="auto"/>
        <w:jc w:val="both"/>
        <w:rPr>
          <w:rFonts w:asciiTheme="majorBidi" w:hAnsiTheme="majorBidi" w:cstheme="majorBidi"/>
          <w:b/>
          <w:bCs/>
          <w:sz w:val="24"/>
          <w:szCs w:val="24"/>
        </w:rPr>
      </w:pPr>
      <w:r w:rsidRPr="00742BFB">
        <w:rPr>
          <w:rFonts w:asciiTheme="majorBidi" w:hAnsiTheme="majorBidi" w:cstheme="majorBidi"/>
          <w:b/>
          <w:bCs/>
          <w:sz w:val="24"/>
          <w:szCs w:val="24"/>
        </w:rPr>
        <w:t>Les</w:t>
      </w:r>
      <w:r>
        <w:rPr>
          <w:rFonts w:asciiTheme="majorBidi" w:hAnsiTheme="majorBidi" w:cstheme="majorBidi"/>
          <w:b/>
          <w:bCs/>
          <w:sz w:val="24"/>
          <w:szCs w:val="24"/>
        </w:rPr>
        <w:t xml:space="preserve"> espèces oxygénées réactives </w:t>
      </w:r>
      <w:r w:rsidRPr="006E188E">
        <w:rPr>
          <w:rFonts w:asciiTheme="majorBidi" w:hAnsiTheme="majorBidi" w:cstheme="majorBidi"/>
          <w:sz w:val="24"/>
          <w:szCs w:val="24"/>
        </w:rPr>
        <w:t xml:space="preserve">: Elles conduisent à des hydroxylation (ajoute de OH) sur les bases. Exp : </w:t>
      </w:r>
      <w:r>
        <w:rPr>
          <w:rFonts w:asciiTheme="majorBidi" w:hAnsiTheme="majorBidi" w:cstheme="majorBidi"/>
          <w:sz w:val="24"/>
          <w:szCs w:val="24"/>
        </w:rPr>
        <w:t>peroxyde d’hydrogène et les</w:t>
      </w:r>
      <w:r w:rsidRPr="006E188E">
        <w:rPr>
          <w:rFonts w:asciiTheme="majorBidi" w:hAnsiTheme="majorBidi" w:cstheme="majorBidi"/>
          <w:sz w:val="24"/>
          <w:szCs w:val="24"/>
        </w:rPr>
        <w:t xml:space="preserve"> r</w:t>
      </w:r>
      <w:r>
        <w:rPr>
          <w:rFonts w:asciiTheme="majorBidi" w:hAnsiTheme="majorBidi" w:cstheme="majorBidi"/>
          <w:sz w:val="24"/>
          <w:szCs w:val="24"/>
        </w:rPr>
        <w:t>adicaux hydroxyles</w:t>
      </w:r>
      <w:r w:rsidRPr="006E188E">
        <w:rPr>
          <w:rFonts w:asciiTheme="majorBidi" w:hAnsiTheme="majorBidi" w:cstheme="majorBidi"/>
          <w:sz w:val="24"/>
          <w:szCs w:val="24"/>
        </w:rPr>
        <w:t>.</w:t>
      </w:r>
    </w:p>
    <w:p w:rsidR="007D39B0" w:rsidRDefault="007D39B0" w:rsidP="007D39B0">
      <w:pPr>
        <w:spacing w:after="0" w:line="240" w:lineRule="auto"/>
        <w:jc w:val="both"/>
        <w:rPr>
          <w:rFonts w:asciiTheme="majorBidi" w:hAnsiTheme="majorBidi" w:cstheme="majorBidi"/>
          <w:b/>
          <w:bCs/>
          <w:sz w:val="24"/>
          <w:szCs w:val="24"/>
        </w:rPr>
      </w:pP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Ces différents agents chimiques peuvent provoquer une </w:t>
      </w:r>
      <w:r w:rsidRPr="00257969">
        <w:rPr>
          <w:rFonts w:asciiTheme="majorBidi" w:hAnsiTheme="majorBidi" w:cstheme="majorBidi"/>
          <w:sz w:val="24"/>
          <w:szCs w:val="24"/>
        </w:rPr>
        <w:t>perte d’une base sur un nucléotide</w:t>
      </w:r>
      <w:r>
        <w:rPr>
          <w:rFonts w:asciiTheme="majorBidi" w:hAnsiTheme="majorBidi" w:cstheme="majorBidi"/>
          <w:sz w:val="24"/>
          <w:szCs w:val="24"/>
        </w:rPr>
        <w:t xml:space="preserve">. </w:t>
      </w:r>
      <w:r w:rsidRPr="00852738">
        <w:rPr>
          <w:rFonts w:asciiTheme="majorBidi" w:hAnsiTheme="majorBidi" w:cstheme="majorBidi"/>
          <w:sz w:val="24"/>
          <w:szCs w:val="24"/>
        </w:rPr>
        <w:t>La liaison glycosylique liant dans l’ADN les bases avec le désoxyribo</w:t>
      </w:r>
      <w:r>
        <w:rPr>
          <w:rFonts w:asciiTheme="majorBidi" w:hAnsiTheme="majorBidi" w:cstheme="majorBidi"/>
          <w:sz w:val="24"/>
          <w:szCs w:val="24"/>
        </w:rPr>
        <w:t xml:space="preserve">se est relativement fragile. A </w:t>
      </w:r>
      <w:r w:rsidRPr="00852738">
        <w:rPr>
          <w:rFonts w:asciiTheme="majorBidi" w:hAnsiTheme="majorBidi" w:cstheme="majorBidi"/>
          <w:sz w:val="24"/>
          <w:szCs w:val="24"/>
        </w:rPr>
        <w:t>l’intérieur d’une cellule de mammifère, plusieurs milliers de bases puriques et plusieurs centaines de bases pyrimidiques sont perdues dans le génome d’une cellule. La perte d’une base purique ou pyrimidique crée un site appelé apurinique ou apyrimidique (ou site AP).</w:t>
      </w: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A72C3B" w:rsidRDefault="00A72C3B" w:rsidP="007D39B0">
      <w:pPr>
        <w:spacing w:after="0" w:line="360" w:lineRule="auto"/>
        <w:jc w:val="both"/>
        <w:rPr>
          <w:rFonts w:asciiTheme="majorBidi" w:hAnsiTheme="majorBidi" w:cstheme="majorBidi"/>
          <w:sz w:val="24"/>
          <w:szCs w:val="24"/>
        </w:rPr>
      </w:pPr>
    </w:p>
    <w:p w:rsidR="00C2450E" w:rsidRPr="009B06AF" w:rsidRDefault="00C2450E" w:rsidP="00C2450E">
      <w:pPr>
        <w:spacing w:after="0" w:line="240" w:lineRule="auto"/>
        <w:jc w:val="both"/>
        <w:rPr>
          <w:rFonts w:asciiTheme="majorBidi" w:hAnsiTheme="majorBidi" w:cstheme="majorBidi"/>
          <w:sz w:val="24"/>
          <w:szCs w:val="24"/>
        </w:rPr>
      </w:pPr>
    </w:p>
    <w:p w:rsidR="007D39B0" w:rsidRPr="00266FA9" w:rsidRDefault="007D39B0" w:rsidP="00266FA9">
      <w:pPr>
        <w:pStyle w:val="ListParagraph"/>
        <w:numPr>
          <w:ilvl w:val="0"/>
          <w:numId w:val="17"/>
        </w:numPr>
        <w:spacing w:after="0" w:line="360" w:lineRule="auto"/>
        <w:jc w:val="both"/>
        <w:rPr>
          <w:rFonts w:asciiTheme="majorBidi" w:hAnsiTheme="majorBidi" w:cstheme="majorBidi"/>
          <w:b/>
          <w:bCs/>
          <w:sz w:val="24"/>
          <w:szCs w:val="24"/>
        </w:rPr>
      </w:pPr>
      <w:r w:rsidRPr="00266FA9">
        <w:rPr>
          <w:rFonts w:asciiTheme="majorBidi" w:hAnsiTheme="majorBidi" w:cstheme="majorBidi"/>
          <w:b/>
          <w:bCs/>
          <w:sz w:val="24"/>
          <w:szCs w:val="24"/>
        </w:rPr>
        <w:lastRenderedPageBreak/>
        <w:t>LES MECANISMES REPARATEURS DE L’ADN</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Il existe plusieurs types de systèmes de réparation qui agiront sur les</w:t>
      </w:r>
      <w:r w:rsidR="00A72C3B">
        <w:rPr>
          <w:rFonts w:asciiTheme="majorBidi" w:hAnsiTheme="majorBidi" w:cstheme="majorBidi"/>
          <w:sz w:val="24"/>
          <w:szCs w:val="24"/>
        </w:rPr>
        <w:t xml:space="preserve"> différents types de mutations.</w:t>
      </w:r>
    </w:p>
    <w:p w:rsidR="00A72C3B" w:rsidRDefault="00A72C3B" w:rsidP="00A72C3B">
      <w:pPr>
        <w:spacing w:after="0" w:line="240" w:lineRule="auto"/>
        <w:jc w:val="both"/>
        <w:rPr>
          <w:rFonts w:asciiTheme="majorBidi" w:hAnsiTheme="majorBidi" w:cstheme="majorBidi"/>
          <w:sz w:val="24"/>
          <w:szCs w:val="24"/>
        </w:rPr>
      </w:pPr>
    </w:p>
    <w:p w:rsidR="007D39B0" w:rsidRDefault="007D39B0" w:rsidP="00A72C3B">
      <w:pPr>
        <w:spacing w:after="0" w:line="480" w:lineRule="auto"/>
        <w:jc w:val="both"/>
        <w:rPr>
          <w:rFonts w:asciiTheme="majorBidi" w:hAnsiTheme="majorBidi" w:cstheme="majorBidi"/>
          <w:b/>
          <w:bCs/>
          <w:sz w:val="24"/>
          <w:szCs w:val="24"/>
        </w:rPr>
      </w:pPr>
      <w:r w:rsidRPr="0001732B">
        <w:rPr>
          <w:rFonts w:asciiTheme="majorBidi" w:hAnsiTheme="majorBidi" w:cstheme="majorBidi"/>
          <w:b/>
          <w:bCs/>
          <w:sz w:val="24"/>
          <w:szCs w:val="24"/>
        </w:rPr>
        <w:t>II.1. Réparation des cassures de l’ADN</w:t>
      </w:r>
    </w:p>
    <w:p w:rsidR="007D39B0" w:rsidRDefault="007D39B0" w:rsidP="00A72C3B">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II.2. Correction des mésappariements produits lors de la réplication</w:t>
      </w:r>
    </w:p>
    <w:p w:rsidR="007D39B0" w:rsidRPr="00857DAB" w:rsidRDefault="007D39B0" w:rsidP="007D39B0">
      <w:pPr>
        <w:spacing w:after="0" w:line="360" w:lineRule="auto"/>
        <w:jc w:val="both"/>
        <w:rPr>
          <w:rFonts w:asciiTheme="majorBidi" w:hAnsiTheme="majorBidi" w:cstheme="majorBidi"/>
          <w:i/>
          <w:iCs/>
          <w:sz w:val="24"/>
          <w:szCs w:val="24"/>
        </w:rPr>
      </w:pPr>
      <w:r>
        <w:rPr>
          <w:rFonts w:asciiTheme="majorBidi" w:hAnsiTheme="majorBidi" w:cstheme="majorBidi"/>
          <w:sz w:val="24"/>
          <w:szCs w:val="24"/>
        </w:rPr>
        <w:t xml:space="preserve">        Certains mésappariements produits lors de la réplication n’ont pas corrigés par l’activité de relecture de l’ADN polymérase. C’est donc le système MMR </w:t>
      </w:r>
      <w:r w:rsidRPr="00857DAB">
        <w:rPr>
          <w:rFonts w:asciiTheme="majorBidi" w:hAnsiTheme="majorBidi" w:cstheme="majorBidi"/>
          <w:i/>
          <w:iCs/>
          <w:sz w:val="24"/>
          <w:szCs w:val="24"/>
        </w:rPr>
        <w:t>(MisMatch Repair)</w:t>
      </w:r>
      <w:r>
        <w:rPr>
          <w:rFonts w:asciiTheme="majorBidi" w:hAnsiTheme="majorBidi" w:cstheme="majorBidi"/>
          <w:sz w:val="24"/>
          <w:szCs w:val="24"/>
        </w:rPr>
        <w:t xml:space="preserve"> qui ausculte l’ADN sur le brin nouvellement synthétisé et repère les mésappariements.</w:t>
      </w:r>
      <w:r w:rsidRPr="00857DAB">
        <w:rPr>
          <w:rFonts w:asciiTheme="majorBidi" w:hAnsiTheme="majorBidi" w:cstheme="majorBidi"/>
          <w:i/>
          <w:iCs/>
          <w:sz w:val="24"/>
          <w:szCs w:val="24"/>
        </w:rPr>
        <w:t xml:space="preserve"> </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L</w:t>
      </w:r>
      <w:r w:rsidRPr="000466FC">
        <w:rPr>
          <w:rFonts w:asciiTheme="majorBidi" w:hAnsiTheme="majorBidi" w:cstheme="majorBidi"/>
          <w:sz w:val="24"/>
          <w:szCs w:val="24"/>
        </w:rPr>
        <w:t xml:space="preserve">a présence d’un mauvais appariement localisé est décelée par une protéine spécifique appelée protéine </w:t>
      </w:r>
      <w:r>
        <w:rPr>
          <w:rFonts w:asciiTheme="majorBidi" w:hAnsiTheme="majorBidi" w:cstheme="majorBidi"/>
          <w:sz w:val="24"/>
          <w:szCs w:val="24"/>
        </w:rPr>
        <w:t>MSH. La protéine MSH</w:t>
      </w:r>
      <w:r w:rsidRPr="000466FC">
        <w:rPr>
          <w:rFonts w:asciiTheme="majorBidi" w:hAnsiTheme="majorBidi" w:cstheme="majorBidi"/>
          <w:sz w:val="24"/>
          <w:szCs w:val="24"/>
        </w:rPr>
        <w:t xml:space="preserve"> reconnait des erreurs d’appariements mais aussi des insertions ou des délétions de quelqu</w:t>
      </w:r>
      <w:r>
        <w:rPr>
          <w:rFonts w:asciiTheme="majorBidi" w:hAnsiTheme="majorBidi" w:cstheme="majorBidi"/>
          <w:sz w:val="24"/>
          <w:szCs w:val="24"/>
        </w:rPr>
        <w:t>es nucléotides. La protéine  M</w:t>
      </w:r>
      <w:r w:rsidRPr="000466FC">
        <w:rPr>
          <w:rFonts w:asciiTheme="majorBidi" w:hAnsiTheme="majorBidi" w:cstheme="majorBidi"/>
          <w:sz w:val="24"/>
          <w:szCs w:val="24"/>
        </w:rPr>
        <w:t>L</w:t>
      </w:r>
      <w:r>
        <w:rPr>
          <w:rFonts w:asciiTheme="majorBidi" w:hAnsiTheme="majorBidi" w:cstheme="majorBidi"/>
          <w:sz w:val="24"/>
          <w:szCs w:val="24"/>
        </w:rPr>
        <w:t>H</w:t>
      </w:r>
      <w:r w:rsidRPr="000466FC">
        <w:rPr>
          <w:rFonts w:asciiTheme="majorBidi" w:hAnsiTheme="majorBidi" w:cstheme="majorBidi"/>
          <w:sz w:val="24"/>
          <w:szCs w:val="24"/>
        </w:rPr>
        <w:t xml:space="preserve"> stabi</w:t>
      </w:r>
      <w:r>
        <w:rPr>
          <w:rFonts w:asciiTheme="majorBidi" w:hAnsiTheme="majorBidi" w:cstheme="majorBidi"/>
          <w:sz w:val="24"/>
          <w:szCs w:val="24"/>
        </w:rPr>
        <w:t>lise le complexe formé entre M</w:t>
      </w:r>
      <w:r w:rsidRPr="000466FC">
        <w:rPr>
          <w:rFonts w:asciiTheme="majorBidi" w:hAnsiTheme="majorBidi" w:cstheme="majorBidi"/>
          <w:sz w:val="24"/>
          <w:szCs w:val="24"/>
        </w:rPr>
        <w:t>S</w:t>
      </w:r>
      <w:r>
        <w:rPr>
          <w:rFonts w:asciiTheme="majorBidi" w:hAnsiTheme="majorBidi" w:cstheme="majorBidi"/>
          <w:sz w:val="24"/>
          <w:szCs w:val="24"/>
        </w:rPr>
        <w:t>H</w:t>
      </w:r>
      <w:r w:rsidRPr="000466FC">
        <w:rPr>
          <w:rFonts w:asciiTheme="majorBidi" w:hAnsiTheme="majorBidi" w:cstheme="majorBidi"/>
          <w:sz w:val="24"/>
          <w:szCs w:val="24"/>
        </w:rPr>
        <w:t xml:space="preserve"> et la portion d’ADN double brin qui présente le mauvais appariement. </w:t>
      </w:r>
      <w:r>
        <w:rPr>
          <w:rFonts w:asciiTheme="majorBidi" w:hAnsiTheme="majorBidi" w:cstheme="majorBidi"/>
          <w:sz w:val="24"/>
          <w:szCs w:val="24"/>
        </w:rPr>
        <w:t>Un endonucléase hydrolyse le brin d’ADN en amont et en aval du mésappariement. Il ne restera qu’a une ADN polymérase III d’intervenir pour combler la brèche puis à une ligase d terminer le travail.</w:t>
      </w:r>
    </w:p>
    <w:p w:rsidR="00A72C3B" w:rsidRDefault="00A72C3B" w:rsidP="00A72C3B">
      <w:pPr>
        <w:spacing w:after="0" w:line="240" w:lineRule="auto"/>
        <w:jc w:val="both"/>
        <w:rPr>
          <w:rFonts w:asciiTheme="majorBidi" w:hAnsiTheme="majorBidi" w:cstheme="majorBidi"/>
          <w:sz w:val="24"/>
          <w:szCs w:val="24"/>
        </w:rPr>
      </w:pPr>
    </w:p>
    <w:p w:rsidR="007D39B0" w:rsidRDefault="007D39B0" w:rsidP="00A72C3B">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II.3. Excision-resynthèse de nucléotides : réparation des dimères de thymine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Ces dimères de thymine, produits par les rayonnements ultraviolets, vont être enlevés par un système de réparation spécifique.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Il y a d’abord reconnaissance du dimère de thymine, ouverture de la double hélice par une hélicase, coupure par une endonucléase qui coupe le brin d’ADN de part et d’autre du dimère de thymine sur une longueur d’environ 30 nucléotides, la brèche est ensuite comblée par l’ADN polymérase </w:t>
      </w:r>
      <w:r w:rsidRPr="00680904">
        <w:rPr>
          <w:rFonts w:asciiTheme="majorBidi" w:hAnsiTheme="majorBidi" w:cstheme="majorBidi"/>
          <w:sz w:val="24"/>
          <w:szCs w:val="24"/>
        </w:rPr>
        <w:t>δ (delta)</w:t>
      </w:r>
      <w:r>
        <w:rPr>
          <w:rFonts w:asciiTheme="majorBidi" w:hAnsiTheme="majorBidi" w:cstheme="majorBidi"/>
          <w:sz w:val="24"/>
          <w:szCs w:val="24"/>
        </w:rPr>
        <w:t xml:space="preserve"> en utilisant le  brin intact comme matrice, enfin les extrémités sont soudées par une ADN ligase.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Ce type de mécanisme permet de réparer d’autres lésions que les dimères de thymine.</w:t>
      </w:r>
    </w:p>
    <w:p w:rsidR="00A72C3B" w:rsidRDefault="00A72C3B" w:rsidP="00A72C3B">
      <w:pPr>
        <w:spacing w:after="0" w:line="240" w:lineRule="auto"/>
        <w:jc w:val="both"/>
        <w:rPr>
          <w:rFonts w:asciiTheme="majorBidi" w:hAnsiTheme="majorBidi" w:cstheme="majorBidi"/>
          <w:sz w:val="24"/>
          <w:szCs w:val="24"/>
        </w:rPr>
      </w:pPr>
    </w:p>
    <w:p w:rsidR="007D39B0" w:rsidRDefault="007D39B0" w:rsidP="00A72C3B">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II.4. Correction d’une base anormale par excision</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Des bases peuvent subit des modifications chimiques par l’action d’agents mutagènes. Il existe des enzymes qui sont capables de n’exciser que la base touchée par cette modification, car les substrats de ces enzymes sont les bases modifiées.</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Des glycosylases éliminent la base modifiée, ce qui crée un site abasique (sans base) reconnu par une endonucléase AP (</w:t>
      </w:r>
      <w:r w:rsidRPr="001A32C1">
        <w:rPr>
          <w:rFonts w:asciiTheme="majorBidi" w:hAnsiTheme="majorBidi" w:cstheme="majorBidi"/>
          <w:sz w:val="24"/>
          <w:szCs w:val="24"/>
        </w:rPr>
        <w:t>apurinique ou apyrimidique</w:t>
      </w:r>
      <w:r>
        <w:rPr>
          <w:rFonts w:asciiTheme="majorBidi" w:hAnsiTheme="majorBidi" w:cstheme="majorBidi"/>
          <w:sz w:val="24"/>
          <w:szCs w:val="24"/>
        </w:rPr>
        <w:t xml:space="preserve">), ce qui retire le sucre et son </w:t>
      </w:r>
      <w:r>
        <w:rPr>
          <w:rFonts w:asciiTheme="majorBidi" w:hAnsiTheme="majorBidi" w:cstheme="majorBidi"/>
          <w:sz w:val="24"/>
          <w:szCs w:val="24"/>
        </w:rPr>
        <w:lastRenderedPageBreak/>
        <w:t xml:space="preserve">groupement phosphate. Le trou ainsi constitué est bouché par un ADN polymérase </w:t>
      </w:r>
      <w:r w:rsidRPr="00A317F3">
        <w:rPr>
          <w:rFonts w:asciiTheme="majorBidi" w:hAnsiTheme="majorBidi" w:cstheme="majorBidi"/>
          <w:sz w:val="24"/>
          <w:szCs w:val="24"/>
        </w:rPr>
        <w:t>β (bêta)</w:t>
      </w:r>
      <w:r>
        <w:rPr>
          <w:rFonts w:asciiTheme="majorBidi" w:hAnsiTheme="majorBidi" w:cstheme="majorBidi"/>
          <w:sz w:val="24"/>
          <w:szCs w:val="24"/>
        </w:rPr>
        <w:t>, puis une ligase scelle le tout.</w:t>
      </w:r>
    </w:p>
    <w:p w:rsidR="00140D6B" w:rsidRDefault="00140D6B" w:rsidP="00140D6B">
      <w:pPr>
        <w:spacing w:after="0" w:line="240" w:lineRule="auto"/>
        <w:jc w:val="both"/>
        <w:rPr>
          <w:rFonts w:asciiTheme="majorBidi" w:hAnsiTheme="majorBidi" w:cstheme="majorBidi"/>
          <w:sz w:val="24"/>
          <w:szCs w:val="24"/>
        </w:rPr>
      </w:pPr>
    </w:p>
    <w:p w:rsidR="007D39B0" w:rsidRDefault="00EA5036" w:rsidP="00140D6B">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II.5. Réparation directe</w:t>
      </w:r>
      <w:r w:rsidR="007D39B0">
        <w:rPr>
          <w:rFonts w:asciiTheme="majorBidi" w:hAnsiTheme="majorBidi" w:cstheme="majorBidi"/>
          <w:b/>
          <w:bCs/>
          <w:sz w:val="24"/>
          <w:szCs w:val="24"/>
        </w:rPr>
        <w:t xml:space="preserve"> sur les bases</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De même que des agents mutagènes ont pu modifier chimiquement une base, il existe des enzymes capables de retirer ces modifications et de revenir à une base normale. Ces modifications se font alors </w:t>
      </w:r>
      <w:r>
        <w:rPr>
          <w:rFonts w:asciiTheme="majorBidi" w:hAnsiTheme="majorBidi" w:cstheme="majorBidi"/>
          <w:i/>
          <w:iCs/>
          <w:sz w:val="24"/>
          <w:szCs w:val="24"/>
        </w:rPr>
        <w:t>in situ</w:t>
      </w:r>
      <w:r>
        <w:rPr>
          <w:rFonts w:asciiTheme="majorBidi" w:hAnsiTheme="majorBidi" w:cstheme="majorBidi"/>
          <w:sz w:val="24"/>
          <w:szCs w:val="24"/>
        </w:rPr>
        <w:t>, c’est-à-dire sur l’ADN même, sans excision ni de base, ni nucléotide.</w:t>
      </w:r>
    </w:p>
    <w:p w:rsidR="00140D6B" w:rsidRDefault="00140D6B" w:rsidP="00140D6B">
      <w:pPr>
        <w:spacing w:after="0" w:line="240" w:lineRule="auto"/>
        <w:jc w:val="both"/>
        <w:rPr>
          <w:rFonts w:asciiTheme="majorBidi" w:hAnsiTheme="majorBidi" w:cstheme="majorBidi"/>
          <w:sz w:val="24"/>
          <w:szCs w:val="24"/>
        </w:rPr>
      </w:pPr>
    </w:p>
    <w:p w:rsidR="007D39B0" w:rsidRDefault="007D39B0" w:rsidP="00140D6B">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II</w:t>
      </w:r>
      <w:r w:rsidR="00E725D3">
        <w:rPr>
          <w:rFonts w:asciiTheme="majorBidi" w:hAnsiTheme="majorBidi" w:cstheme="majorBidi"/>
          <w:b/>
          <w:bCs/>
          <w:sz w:val="24"/>
          <w:szCs w:val="24"/>
        </w:rPr>
        <w:t>.6. Réparation post-réplicative</w:t>
      </w:r>
      <w:r>
        <w:rPr>
          <w:rFonts w:asciiTheme="majorBidi" w:hAnsiTheme="majorBidi" w:cstheme="majorBidi"/>
          <w:b/>
          <w:bCs/>
          <w:sz w:val="24"/>
          <w:szCs w:val="24"/>
        </w:rPr>
        <w:t xml:space="preserve"> des dimères de thymine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Ces réparations se feront à l’issue de la réplication. Il en résulte que l’ADN polymérase saute le dimère de thymine pour constituer la réplication, ce qui entraine pour le brin fils une lacune, et pour le brin parental matriciel la présence d’un dimère de thymine ; l’information génétique est donc perdue sur l’ensemble des deux brins, ce qui peut entrainer de graves conséquences pour la cellule, puisqu’il ne reste plus d’information originelle intacte. Il faut donc absolument régler ce problème avant que la cellule ne divise et que l’information ne soit définitivement  perdue.</w:t>
      </w:r>
    </w:p>
    <w:p w:rsidR="007D39B0" w:rsidRDefault="007D39B0" w:rsidP="007D39B0">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Une protéine, la protéine RecA (Recombinaison A), va utiliser la deuxième double hélice d’ADN intact pour reconstituer celle qui est lésée et combler la lacune sur le brin fils en face du dimère de thymine. Ceci crée donc une lacune située cette fois sur le brin parental de l’autre double hélice, mais qui possède un brin fils normale, à partir duquel une polymérase pourra combler la lacune. Sur l’autre double hélice, les systèmes d’excision-resynthèse pourront enlever le dimère de thymine et combler la lacune car le brin fils est redevenu normal. </w:t>
      </w: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266FA9" w:rsidRDefault="00266FA9" w:rsidP="007D39B0">
      <w:pPr>
        <w:spacing w:after="0" w:line="360" w:lineRule="auto"/>
        <w:jc w:val="both"/>
        <w:rPr>
          <w:rFonts w:asciiTheme="majorBidi" w:hAnsiTheme="majorBidi" w:cstheme="majorBidi"/>
          <w:sz w:val="24"/>
          <w:szCs w:val="24"/>
        </w:rPr>
      </w:pPr>
    </w:p>
    <w:p w:rsidR="00171268" w:rsidRPr="00A74FB6" w:rsidRDefault="00171268" w:rsidP="00A74FB6">
      <w:pPr>
        <w:spacing w:line="360" w:lineRule="auto"/>
        <w:jc w:val="both"/>
        <w:rPr>
          <w:rFonts w:asciiTheme="majorBidi" w:hAnsiTheme="majorBidi" w:cstheme="majorBidi"/>
          <w:sz w:val="24"/>
          <w:szCs w:val="24"/>
        </w:rPr>
      </w:pPr>
    </w:p>
    <w:sectPr w:rsidR="00171268" w:rsidRPr="00A74FB6">
      <w:headerReference w:type="default" r:id="rId61"/>
      <w:footerReference w:type="defaul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0EF" w:rsidRDefault="00F000EF" w:rsidP="00685909">
      <w:pPr>
        <w:spacing w:after="0" w:line="240" w:lineRule="auto"/>
      </w:pPr>
      <w:r>
        <w:separator/>
      </w:r>
    </w:p>
  </w:endnote>
  <w:endnote w:type="continuationSeparator" w:id="0">
    <w:p w:rsidR="00F000EF" w:rsidRDefault="00F000EF" w:rsidP="0068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42" w:rsidRPr="00E203AC" w:rsidRDefault="007C1E42" w:rsidP="00E203AC">
    <w:pPr>
      <w:pStyle w:val="Footer"/>
      <w:tabs>
        <w:tab w:val="left" w:pos="5460"/>
      </w:tabs>
      <w:rPr>
        <w:rFonts w:asciiTheme="majorBidi" w:hAnsiTheme="majorBidi" w:cstheme="majorBidi"/>
      </w:rPr>
    </w:pPr>
    <w:r>
      <w:tab/>
    </w:r>
    <w:sdt>
      <w:sdtPr>
        <w:id w:val="892160971"/>
        <w:docPartObj>
          <w:docPartGallery w:val="Page Numbers (Bottom of Page)"/>
          <w:docPartUnique/>
        </w:docPartObj>
      </w:sdtPr>
      <w:sdtEndPr>
        <w:rPr>
          <w:rFonts w:asciiTheme="majorBidi" w:hAnsiTheme="majorBidi" w:cstheme="majorBidi"/>
        </w:rPr>
      </w:sdtEndPr>
      <w:sdtContent>
        <w:r w:rsidRPr="00E203AC">
          <w:rPr>
            <w:rFonts w:asciiTheme="majorBidi" w:hAnsiTheme="majorBidi" w:cstheme="majorBidi"/>
          </w:rPr>
          <w:fldChar w:fldCharType="begin"/>
        </w:r>
        <w:r w:rsidRPr="00E203AC">
          <w:rPr>
            <w:rFonts w:asciiTheme="majorBidi" w:hAnsiTheme="majorBidi" w:cstheme="majorBidi"/>
          </w:rPr>
          <w:instrText>PAGE   \* MERGEFORMAT</w:instrText>
        </w:r>
        <w:r w:rsidRPr="00E203AC">
          <w:rPr>
            <w:rFonts w:asciiTheme="majorBidi" w:hAnsiTheme="majorBidi" w:cstheme="majorBidi"/>
          </w:rPr>
          <w:fldChar w:fldCharType="separate"/>
        </w:r>
        <w:r w:rsidR="001B397A">
          <w:rPr>
            <w:rFonts w:asciiTheme="majorBidi" w:hAnsiTheme="majorBidi" w:cstheme="majorBidi"/>
            <w:noProof/>
          </w:rPr>
          <w:t>9</w:t>
        </w:r>
        <w:r w:rsidRPr="00E203AC">
          <w:rPr>
            <w:rFonts w:asciiTheme="majorBidi" w:hAnsiTheme="majorBidi" w:cstheme="majorBidi"/>
          </w:rPr>
          <w:fldChar w:fldCharType="end"/>
        </w:r>
      </w:sdtContent>
    </w:sdt>
    <w:r>
      <w:rPr>
        <w:rFonts w:asciiTheme="majorBidi" w:hAnsiTheme="majorBidi" w:cstheme="majorBidi"/>
      </w:rPr>
      <w:tab/>
      <w:t xml:space="preserve">    Responsable : Dr Amina MERZOUG</w:t>
    </w:r>
  </w:p>
  <w:p w:rsidR="007C1E42" w:rsidRDefault="007C1E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0EF" w:rsidRDefault="00F000EF" w:rsidP="00685909">
      <w:pPr>
        <w:spacing w:after="0" w:line="240" w:lineRule="auto"/>
      </w:pPr>
      <w:r>
        <w:separator/>
      </w:r>
    </w:p>
  </w:footnote>
  <w:footnote w:type="continuationSeparator" w:id="0">
    <w:p w:rsidR="00F000EF" w:rsidRDefault="00F000EF" w:rsidP="006859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iCs/>
      </w:rPr>
      <w:alias w:val="Titre"/>
      <w:id w:val="77738743"/>
      <w:placeholder>
        <w:docPart w:val="952AF480F06C428C99B2CB0C93F966B6"/>
      </w:placeholder>
      <w:dataBinding w:prefixMappings="xmlns:ns0='http://schemas.openxmlformats.org/package/2006/metadata/core-properties' xmlns:ns1='http://purl.org/dc/elements/1.1/'" w:xpath="/ns0:coreProperties[1]/ns1:title[1]" w:storeItemID="{6C3C8BC8-F283-45AE-878A-BAB7291924A1}"/>
      <w:text/>
    </w:sdtPr>
    <w:sdtEndPr/>
    <w:sdtContent>
      <w:p w:rsidR="007C1E42" w:rsidRDefault="00E03C0E" w:rsidP="00E03C0E">
        <w:pPr>
          <w:pBdr>
            <w:bottom w:val="thickThinSmallGap" w:sz="24" w:space="1" w:color="622423"/>
          </w:pBdr>
          <w:tabs>
            <w:tab w:val="center" w:pos="4536"/>
            <w:tab w:val="right" w:pos="9072"/>
          </w:tabs>
          <w:spacing w:after="0" w:line="360" w:lineRule="auto"/>
        </w:pPr>
        <w:r>
          <w:rPr>
            <w:rFonts w:ascii="Times New Roman" w:hAnsi="Times New Roman" w:cs="Times New Roman"/>
            <w:i/>
            <w:iCs/>
          </w:rPr>
          <w:t xml:space="preserve">Centre Universitaire </w:t>
        </w:r>
        <w:r w:rsidR="007C1E42" w:rsidRPr="00B153F1">
          <w:rPr>
            <w:rFonts w:ascii="Times New Roman" w:hAnsi="Times New Roman" w:cs="Times New Roman"/>
            <w:i/>
            <w:iCs/>
          </w:rPr>
          <w:t xml:space="preserve">Abdelhafid Boussouf. Mila                       </w:t>
        </w:r>
        <w:r>
          <w:rPr>
            <w:rFonts w:ascii="Times New Roman" w:hAnsi="Times New Roman" w:cs="Times New Roman"/>
            <w:i/>
            <w:iCs/>
          </w:rPr>
          <w:t xml:space="preserve">        </w:t>
        </w:r>
        <w:r w:rsidR="007C1E42">
          <w:rPr>
            <w:rFonts w:ascii="Times New Roman" w:hAnsi="Times New Roman" w:cs="Times New Roman"/>
            <w:i/>
            <w:iCs/>
          </w:rPr>
          <w:t xml:space="preserve">       Cours </w:t>
        </w:r>
        <w:r w:rsidR="007C1E42" w:rsidRPr="00B153F1">
          <w:rPr>
            <w:rFonts w:ascii="Times New Roman" w:hAnsi="Times New Roman" w:cs="Times New Roman"/>
            <w:i/>
            <w:iCs/>
          </w:rPr>
          <w:t>de Biologie moléculaire                                                                                               3ème Année Biochimie</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DD3"/>
    <w:multiLevelType w:val="hybridMultilevel"/>
    <w:tmpl w:val="F5347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E75DA5"/>
    <w:multiLevelType w:val="hybridMultilevel"/>
    <w:tmpl w:val="82E4CD84"/>
    <w:lvl w:ilvl="0" w:tplc="D6D64A00">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1A632B"/>
    <w:multiLevelType w:val="hybridMultilevel"/>
    <w:tmpl w:val="82E4C3CC"/>
    <w:lvl w:ilvl="0" w:tplc="48A407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FE0B52"/>
    <w:multiLevelType w:val="hybridMultilevel"/>
    <w:tmpl w:val="FF18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AD488F"/>
    <w:multiLevelType w:val="hybridMultilevel"/>
    <w:tmpl w:val="4B30C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35491B"/>
    <w:multiLevelType w:val="hybridMultilevel"/>
    <w:tmpl w:val="8BC20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5B52B4"/>
    <w:multiLevelType w:val="hybridMultilevel"/>
    <w:tmpl w:val="EEFE0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8A03B1"/>
    <w:multiLevelType w:val="hybridMultilevel"/>
    <w:tmpl w:val="B3683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81F6D03"/>
    <w:multiLevelType w:val="hybridMultilevel"/>
    <w:tmpl w:val="9440E42A"/>
    <w:lvl w:ilvl="0" w:tplc="B5AE4EF6">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8B3669"/>
    <w:multiLevelType w:val="hybridMultilevel"/>
    <w:tmpl w:val="458A3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141D83"/>
    <w:multiLevelType w:val="hybridMultilevel"/>
    <w:tmpl w:val="68306D78"/>
    <w:lvl w:ilvl="0" w:tplc="2FCABE8A">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72654C"/>
    <w:multiLevelType w:val="hybridMultilevel"/>
    <w:tmpl w:val="C92C4CAA"/>
    <w:lvl w:ilvl="0" w:tplc="A3045E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A312AF9"/>
    <w:multiLevelType w:val="hybridMultilevel"/>
    <w:tmpl w:val="D71614DA"/>
    <w:lvl w:ilvl="0" w:tplc="43F8D52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AC147DA"/>
    <w:multiLevelType w:val="hybridMultilevel"/>
    <w:tmpl w:val="62000EF0"/>
    <w:lvl w:ilvl="0" w:tplc="5C42A37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BDD4167"/>
    <w:multiLevelType w:val="hybridMultilevel"/>
    <w:tmpl w:val="B2284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DD66FCB"/>
    <w:multiLevelType w:val="hybridMultilevel"/>
    <w:tmpl w:val="FD22B29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384B6D"/>
    <w:multiLevelType w:val="hybridMultilevel"/>
    <w:tmpl w:val="7BDE5CF0"/>
    <w:lvl w:ilvl="0" w:tplc="A25C408A">
      <w:start w:val="1"/>
      <w:numFmt w:val="bullet"/>
      <w:lvlText w:val="-"/>
      <w:lvlJc w:val="left"/>
      <w:pPr>
        <w:ind w:left="36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9522008"/>
    <w:multiLevelType w:val="multilevel"/>
    <w:tmpl w:val="3704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B222563"/>
    <w:multiLevelType w:val="hybridMultilevel"/>
    <w:tmpl w:val="5DB45CB2"/>
    <w:lvl w:ilvl="0" w:tplc="FFA611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EFD14F2"/>
    <w:multiLevelType w:val="hybridMultilevel"/>
    <w:tmpl w:val="4F421B1E"/>
    <w:lvl w:ilvl="0" w:tplc="95B26800">
      <w:start w:val="1"/>
      <w:numFmt w:val="bullet"/>
      <w:lvlText w:val="-"/>
      <w:lvlJc w:val="left"/>
      <w:pPr>
        <w:ind w:left="502" w:hanging="360"/>
      </w:pPr>
      <w:rPr>
        <w:rFonts w:ascii="Times New Roman" w:eastAsia="Calibri" w:hAnsi="Times New Roman" w:cs="Times New Roman"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nsid w:val="502D15B5"/>
    <w:multiLevelType w:val="hybridMultilevel"/>
    <w:tmpl w:val="60D8A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2D87298"/>
    <w:multiLevelType w:val="hybridMultilevel"/>
    <w:tmpl w:val="C6B22D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8E92A3F"/>
    <w:multiLevelType w:val="hybridMultilevel"/>
    <w:tmpl w:val="C8109A62"/>
    <w:lvl w:ilvl="0" w:tplc="32C8A54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BC8555A"/>
    <w:multiLevelType w:val="hybridMultilevel"/>
    <w:tmpl w:val="588C5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F9D43E0"/>
    <w:multiLevelType w:val="hybridMultilevel"/>
    <w:tmpl w:val="3446E77E"/>
    <w:lvl w:ilvl="0" w:tplc="68EA5C3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1C759FB"/>
    <w:multiLevelType w:val="hybridMultilevel"/>
    <w:tmpl w:val="837EF13C"/>
    <w:lvl w:ilvl="0" w:tplc="1CDCA220">
      <w:start w:val="1"/>
      <w:numFmt w:val="upperRoman"/>
      <w:lvlText w:val="%1."/>
      <w:lvlJc w:val="left"/>
      <w:pPr>
        <w:ind w:left="1080" w:hanging="72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8A718DC"/>
    <w:multiLevelType w:val="hybridMultilevel"/>
    <w:tmpl w:val="13D40A1C"/>
    <w:lvl w:ilvl="0" w:tplc="13CCEC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47F1D"/>
    <w:multiLevelType w:val="multilevel"/>
    <w:tmpl w:val="B16C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08747C4"/>
    <w:multiLevelType w:val="hybridMultilevel"/>
    <w:tmpl w:val="B884231C"/>
    <w:lvl w:ilvl="0" w:tplc="8C18FDE2">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9">
    <w:nsid w:val="764C0F60"/>
    <w:multiLevelType w:val="hybridMultilevel"/>
    <w:tmpl w:val="D58E5320"/>
    <w:lvl w:ilvl="0" w:tplc="19D44A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5"/>
  </w:num>
  <w:num w:numId="3">
    <w:abstractNumId w:val="23"/>
  </w:num>
  <w:num w:numId="4">
    <w:abstractNumId w:val="17"/>
  </w:num>
  <w:num w:numId="5">
    <w:abstractNumId w:val="27"/>
  </w:num>
  <w:num w:numId="6">
    <w:abstractNumId w:val="0"/>
  </w:num>
  <w:num w:numId="7">
    <w:abstractNumId w:val="19"/>
  </w:num>
  <w:num w:numId="8">
    <w:abstractNumId w:val="9"/>
  </w:num>
  <w:num w:numId="9">
    <w:abstractNumId w:val="28"/>
  </w:num>
  <w:num w:numId="10">
    <w:abstractNumId w:val="14"/>
  </w:num>
  <w:num w:numId="11">
    <w:abstractNumId w:val="13"/>
  </w:num>
  <w:num w:numId="12">
    <w:abstractNumId w:val="7"/>
  </w:num>
  <w:num w:numId="13">
    <w:abstractNumId w:val="1"/>
  </w:num>
  <w:num w:numId="14">
    <w:abstractNumId w:val="10"/>
  </w:num>
  <w:num w:numId="15">
    <w:abstractNumId w:val="22"/>
  </w:num>
  <w:num w:numId="16">
    <w:abstractNumId w:val="21"/>
  </w:num>
  <w:num w:numId="17">
    <w:abstractNumId w:val="15"/>
  </w:num>
  <w:num w:numId="18">
    <w:abstractNumId w:val="16"/>
  </w:num>
  <w:num w:numId="19">
    <w:abstractNumId w:val="11"/>
  </w:num>
  <w:num w:numId="20">
    <w:abstractNumId w:val="12"/>
  </w:num>
  <w:num w:numId="21">
    <w:abstractNumId w:val="24"/>
  </w:num>
  <w:num w:numId="22">
    <w:abstractNumId w:val="18"/>
  </w:num>
  <w:num w:numId="23">
    <w:abstractNumId w:val="25"/>
  </w:num>
  <w:num w:numId="24">
    <w:abstractNumId w:val="3"/>
  </w:num>
  <w:num w:numId="25">
    <w:abstractNumId w:val="6"/>
  </w:num>
  <w:num w:numId="26">
    <w:abstractNumId w:val="20"/>
  </w:num>
  <w:num w:numId="27">
    <w:abstractNumId w:val="8"/>
  </w:num>
  <w:num w:numId="28">
    <w:abstractNumId w:val="4"/>
  </w:num>
  <w:num w:numId="29">
    <w:abstractNumId w:val="2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E60"/>
    <w:rsid w:val="0000577F"/>
    <w:rsid w:val="000139AD"/>
    <w:rsid w:val="00021FAC"/>
    <w:rsid w:val="00022812"/>
    <w:rsid w:val="00027D77"/>
    <w:rsid w:val="00030DD8"/>
    <w:rsid w:val="00031078"/>
    <w:rsid w:val="00046FD3"/>
    <w:rsid w:val="00060F3B"/>
    <w:rsid w:val="00066058"/>
    <w:rsid w:val="00074714"/>
    <w:rsid w:val="000749E1"/>
    <w:rsid w:val="000877F1"/>
    <w:rsid w:val="00093865"/>
    <w:rsid w:val="000A7198"/>
    <w:rsid w:val="000C285D"/>
    <w:rsid w:val="000C591E"/>
    <w:rsid w:val="000D4EE5"/>
    <w:rsid w:val="000D5050"/>
    <w:rsid w:val="000F6A40"/>
    <w:rsid w:val="000F7186"/>
    <w:rsid w:val="001164E3"/>
    <w:rsid w:val="00130AA5"/>
    <w:rsid w:val="00140D6B"/>
    <w:rsid w:val="00142700"/>
    <w:rsid w:val="00155E8D"/>
    <w:rsid w:val="00155F31"/>
    <w:rsid w:val="00160E9A"/>
    <w:rsid w:val="00161E50"/>
    <w:rsid w:val="001647D8"/>
    <w:rsid w:val="00171268"/>
    <w:rsid w:val="0017165E"/>
    <w:rsid w:val="00171A54"/>
    <w:rsid w:val="00175808"/>
    <w:rsid w:val="00181B42"/>
    <w:rsid w:val="001829A0"/>
    <w:rsid w:val="0019295B"/>
    <w:rsid w:val="00196648"/>
    <w:rsid w:val="001A5753"/>
    <w:rsid w:val="001B397A"/>
    <w:rsid w:val="001C0D10"/>
    <w:rsid w:val="001D02CF"/>
    <w:rsid w:val="001D4630"/>
    <w:rsid w:val="001E7703"/>
    <w:rsid w:val="00203502"/>
    <w:rsid w:val="00214A0B"/>
    <w:rsid w:val="00220924"/>
    <w:rsid w:val="00225FA6"/>
    <w:rsid w:val="00226AAC"/>
    <w:rsid w:val="00241584"/>
    <w:rsid w:val="002428CB"/>
    <w:rsid w:val="0024456F"/>
    <w:rsid w:val="00266FA9"/>
    <w:rsid w:val="00270181"/>
    <w:rsid w:val="00270AEB"/>
    <w:rsid w:val="00274C5D"/>
    <w:rsid w:val="002803D7"/>
    <w:rsid w:val="00281FEA"/>
    <w:rsid w:val="00282260"/>
    <w:rsid w:val="002852BC"/>
    <w:rsid w:val="002A7151"/>
    <w:rsid w:val="002C686B"/>
    <w:rsid w:val="002D5FE9"/>
    <w:rsid w:val="002E5618"/>
    <w:rsid w:val="002F089B"/>
    <w:rsid w:val="002F559A"/>
    <w:rsid w:val="00300A28"/>
    <w:rsid w:val="003150C3"/>
    <w:rsid w:val="00317439"/>
    <w:rsid w:val="003174A5"/>
    <w:rsid w:val="00317F98"/>
    <w:rsid w:val="00320C91"/>
    <w:rsid w:val="00331787"/>
    <w:rsid w:val="00331B56"/>
    <w:rsid w:val="003370F0"/>
    <w:rsid w:val="00341F51"/>
    <w:rsid w:val="00346841"/>
    <w:rsid w:val="00353029"/>
    <w:rsid w:val="00354238"/>
    <w:rsid w:val="00355E26"/>
    <w:rsid w:val="00364413"/>
    <w:rsid w:val="00380EB8"/>
    <w:rsid w:val="00387042"/>
    <w:rsid w:val="0039452F"/>
    <w:rsid w:val="003A2432"/>
    <w:rsid w:val="003B6E06"/>
    <w:rsid w:val="003C4477"/>
    <w:rsid w:val="003C4709"/>
    <w:rsid w:val="003D11BA"/>
    <w:rsid w:val="003D4C37"/>
    <w:rsid w:val="003F7F1E"/>
    <w:rsid w:val="00401D42"/>
    <w:rsid w:val="00455728"/>
    <w:rsid w:val="004562C9"/>
    <w:rsid w:val="00465357"/>
    <w:rsid w:val="00467B5B"/>
    <w:rsid w:val="00472FA3"/>
    <w:rsid w:val="004749DB"/>
    <w:rsid w:val="00474AEC"/>
    <w:rsid w:val="004773ED"/>
    <w:rsid w:val="00486D79"/>
    <w:rsid w:val="00487BA3"/>
    <w:rsid w:val="00487EE6"/>
    <w:rsid w:val="004936E1"/>
    <w:rsid w:val="00496F43"/>
    <w:rsid w:val="004A62D1"/>
    <w:rsid w:val="004B20BE"/>
    <w:rsid w:val="004C3E7F"/>
    <w:rsid w:val="004C41FE"/>
    <w:rsid w:val="004C4DD8"/>
    <w:rsid w:val="004E1D68"/>
    <w:rsid w:val="004E2B0D"/>
    <w:rsid w:val="004F1237"/>
    <w:rsid w:val="00503CDD"/>
    <w:rsid w:val="00503F02"/>
    <w:rsid w:val="00506EC8"/>
    <w:rsid w:val="00510F30"/>
    <w:rsid w:val="005212C6"/>
    <w:rsid w:val="005217F1"/>
    <w:rsid w:val="00542EE4"/>
    <w:rsid w:val="00542EE8"/>
    <w:rsid w:val="00545CC7"/>
    <w:rsid w:val="00550935"/>
    <w:rsid w:val="00553167"/>
    <w:rsid w:val="00560EFB"/>
    <w:rsid w:val="00562637"/>
    <w:rsid w:val="005668DA"/>
    <w:rsid w:val="005708C1"/>
    <w:rsid w:val="00597E8F"/>
    <w:rsid w:val="005A37B6"/>
    <w:rsid w:val="005A5531"/>
    <w:rsid w:val="005C16E4"/>
    <w:rsid w:val="005C3299"/>
    <w:rsid w:val="005C50DE"/>
    <w:rsid w:val="005D2427"/>
    <w:rsid w:val="005D60F1"/>
    <w:rsid w:val="005F188B"/>
    <w:rsid w:val="005F5297"/>
    <w:rsid w:val="005F7CE1"/>
    <w:rsid w:val="00606339"/>
    <w:rsid w:val="00606A35"/>
    <w:rsid w:val="0061286F"/>
    <w:rsid w:val="00616852"/>
    <w:rsid w:val="006253BB"/>
    <w:rsid w:val="00626423"/>
    <w:rsid w:val="00627E94"/>
    <w:rsid w:val="00654AD3"/>
    <w:rsid w:val="006659CA"/>
    <w:rsid w:val="00675531"/>
    <w:rsid w:val="006820DF"/>
    <w:rsid w:val="00682801"/>
    <w:rsid w:val="00685909"/>
    <w:rsid w:val="00686799"/>
    <w:rsid w:val="00691455"/>
    <w:rsid w:val="006915AF"/>
    <w:rsid w:val="00692577"/>
    <w:rsid w:val="00693353"/>
    <w:rsid w:val="006A43BD"/>
    <w:rsid w:val="006A75BC"/>
    <w:rsid w:val="006C218D"/>
    <w:rsid w:val="006D1879"/>
    <w:rsid w:val="006E0047"/>
    <w:rsid w:val="006E1FE0"/>
    <w:rsid w:val="006E451A"/>
    <w:rsid w:val="006F6193"/>
    <w:rsid w:val="00711B56"/>
    <w:rsid w:val="00714F0A"/>
    <w:rsid w:val="00715D1E"/>
    <w:rsid w:val="00716A36"/>
    <w:rsid w:val="00717850"/>
    <w:rsid w:val="00720B2E"/>
    <w:rsid w:val="0072192E"/>
    <w:rsid w:val="00723514"/>
    <w:rsid w:val="00725435"/>
    <w:rsid w:val="00731A69"/>
    <w:rsid w:val="00757045"/>
    <w:rsid w:val="00772E07"/>
    <w:rsid w:val="00790683"/>
    <w:rsid w:val="0079242F"/>
    <w:rsid w:val="00794D58"/>
    <w:rsid w:val="0079644D"/>
    <w:rsid w:val="007A0859"/>
    <w:rsid w:val="007A1379"/>
    <w:rsid w:val="007B505F"/>
    <w:rsid w:val="007C1E42"/>
    <w:rsid w:val="007C3A0D"/>
    <w:rsid w:val="007C73C5"/>
    <w:rsid w:val="007D39B0"/>
    <w:rsid w:val="007D3CE4"/>
    <w:rsid w:val="007D5EB8"/>
    <w:rsid w:val="007E4CA0"/>
    <w:rsid w:val="00800BF6"/>
    <w:rsid w:val="008123D5"/>
    <w:rsid w:val="0082029D"/>
    <w:rsid w:val="008278FA"/>
    <w:rsid w:val="00834C02"/>
    <w:rsid w:val="008372C1"/>
    <w:rsid w:val="0083749C"/>
    <w:rsid w:val="00841B06"/>
    <w:rsid w:val="00843827"/>
    <w:rsid w:val="00852A9B"/>
    <w:rsid w:val="00866015"/>
    <w:rsid w:val="008874C5"/>
    <w:rsid w:val="00887D3E"/>
    <w:rsid w:val="00895094"/>
    <w:rsid w:val="00895EBE"/>
    <w:rsid w:val="008B0A44"/>
    <w:rsid w:val="008C1A08"/>
    <w:rsid w:val="008D09C5"/>
    <w:rsid w:val="008D2E1B"/>
    <w:rsid w:val="008D4A2F"/>
    <w:rsid w:val="008E519D"/>
    <w:rsid w:val="008F4B7F"/>
    <w:rsid w:val="009034C0"/>
    <w:rsid w:val="00911BCD"/>
    <w:rsid w:val="00914148"/>
    <w:rsid w:val="0093231E"/>
    <w:rsid w:val="0093778B"/>
    <w:rsid w:val="0094577A"/>
    <w:rsid w:val="00946EFD"/>
    <w:rsid w:val="00950FEA"/>
    <w:rsid w:val="00953E03"/>
    <w:rsid w:val="00977A13"/>
    <w:rsid w:val="00977E60"/>
    <w:rsid w:val="00982533"/>
    <w:rsid w:val="009A3076"/>
    <w:rsid w:val="009A72B0"/>
    <w:rsid w:val="009B00F5"/>
    <w:rsid w:val="009B2514"/>
    <w:rsid w:val="009B40FD"/>
    <w:rsid w:val="009D3499"/>
    <w:rsid w:val="009D3746"/>
    <w:rsid w:val="009E3C20"/>
    <w:rsid w:val="009E3CED"/>
    <w:rsid w:val="009E5B74"/>
    <w:rsid w:val="009F1D0B"/>
    <w:rsid w:val="009F5148"/>
    <w:rsid w:val="009F53D4"/>
    <w:rsid w:val="009F7CE9"/>
    <w:rsid w:val="00A030B6"/>
    <w:rsid w:val="00A17A84"/>
    <w:rsid w:val="00A36710"/>
    <w:rsid w:val="00A36F65"/>
    <w:rsid w:val="00A42B48"/>
    <w:rsid w:val="00A50C71"/>
    <w:rsid w:val="00A679BF"/>
    <w:rsid w:val="00A72C3B"/>
    <w:rsid w:val="00A74FB6"/>
    <w:rsid w:val="00A75CC4"/>
    <w:rsid w:val="00A77BCF"/>
    <w:rsid w:val="00A81E9A"/>
    <w:rsid w:val="00A81F9E"/>
    <w:rsid w:val="00AA1DB4"/>
    <w:rsid w:val="00AB429E"/>
    <w:rsid w:val="00AB7F23"/>
    <w:rsid w:val="00AD047D"/>
    <w:rsid w:val="00AD1446"/>
    <w:rsid w:val="00AD3A7F"/>
    <w:rsid w:val="00AE50B0"/>
    <w:rsid w:val="00AF69BC"/>
    <w:rsid w:val="00AF7932"/>
    <w:rsid w:val="00B02DC4"/>
    <w:rsid w:val="00B2350A"/>
    <w:rsid w:val="00B24004"/>
    <w:rsid w:val="00B25E15"/>
    <w:rsid w:val="00B45732"/>
    <w:rsid w:val="00B55F77"/>
    <w:rsid w:val="00B61AA2"/>
    <w:rsid w:val="00B674CE"/>
    <w:rsid w:val="00B717C6"/>
    <w:rsid w:val="00B719A6"/>
    <w:rsid w:val="00B81BB2"/>
    <w:rsid w:val="00B87270"/>
    <w:rsid w:val="00BA0C5E"/>
    <w:rsid w:val="00BA17CC"/>
    <w:rsid w:val="00BA1D97"/>
    <w:rsid w:val="00BA34EC"/>
    <w:rsid w:val="00BA67B6"/>
    <w:rsid w:val="00BB2E59"/>
    <w:rsid w:val="00BB7D5A"/>
    <w:rsid w:val="00BD0241"/>
    <w:rsid w:val="00BE67D9"/>
    <w:rsid w:val="00BE6CB4"/>
    <w:rsid w:val="00C0216F"/>
    <w:rsid w:val="00C044B2"/>
    <w:rsid w:val="00C2450E"/>
    <w:rsid w:val="00C27A4A"/>
    <w:rsid w:val="00C3320C"/>
    <w:rsid w:val="00C3743F"/>
    <w:rsid w:val="00C54D80"/>
    <w:rsid w:val="00C6324E"/>
    <w:rsid w:val="00C733DF"/>
    <w:rsid w:val="00C73F99"/>
    <w:rsid w:val="00C81FC1"/>
    <w:rsid w:val="00C9023D"/>
    <w:rsid w:val="00CA4D38"/>
    <w:rsid w:val="00CB0939"/>
    <w:rsid w:val="00CB5887"/>
    <w:rsid w:val="00CC2B1B"/>
    <w:rsid w:val="00CD10E0"/>
    <w:rsid w:val="00CD16A8"/>
    <w:rsid w:val="00CD407A"/>
    <w:rsid w:val="00CD7BDD"/>
    <w:rsid w:val="00CE42EA"/>
    <w:rsid w:val="00CF0DD8"/>
    <w:rsid w:val="00CF53AE"/>
    <w:rsid w:val="00CF62A2"/>
    <w:rsid w:val="00D034E6"/>
    <w:rsid w:val="00D06700"/>
    <w:rsid w:val="00D14815"/>
    <w:rsid w:val="00D22102"/>
    <w:rsid w:val="00D3674C"/>
    <w:rsid w:val="00D41F46"/>
    <w:rsid w:val="00D457EC"/>
    <w:rsid w:val="00D46056"/>
    <w:rsid w:val="00D46AE5"/>
    <w:rsid w:val="00D47209"/>
    <w:rsid w:val="00D502F1"/>
    <w:rsid w:val="00D55802"/>
    <w:rsid w:val="00D562AA"/>
    <w:rsid w:val="00D67827"/>
    <w:rsid w:val="00D71EEC"/>
    <w:rsid w:val="00D7391A"/>
    <w:rsid w:val="00D75668"/>
    <w:rsid w:val="00D7708A"/>
    <w:rsid w:val="00D93F4C"/>
    <w:rsid w:val="00DA30EB"/>
    <w:rsid w:val="00DA5727"/>
    <w:rsid w:val="00DB360C"/>
    <w:rsid w:val="00DC2BB6"/>
    <w:rsid w:val="00DD3E2B"/>
    <w:rsid w:val="00DF20DA"/>
    <w:rsid w:val="00E03C0E"/>
    <w:rsid w:val="00E06B4E"/>
    <w:rsid w:val="00E0704A"/>
    <w:rsid w:val="00E139FF"/>
    <w:rsid w:val="00E203AC"/>
    <w:rsid w:val="00E21636"/>
    <w:rsid w:val="00E24AA8"/>
    <w:rsid w:val="00E24F9D"/>
    <w:rsid w:val="00E314D5"/>
    <w:rsid w:val="00E417DB"/>
    <w:rsid w:val="00E41ECC"/>
    <w:rsid w:val="00E42879"/>
    <w:rsid w:val="00E465BE"/>
    <w:rsid w:val="00E51F48"/>
    <w:rsid w:val="00E576F5"/>
    <w:rsid w:val="00E60A75"/>
    <w:rsid w:val="00E64FD8"/>
    <w:rsid w:val="00E725D3"/>
    <w:rsid w:val="00E73F26"/>
    <w:rsid w:val="00E7737D"/>
    <w:rsid w:val="00E84EF2"/>
    <w:rsid w:val="00E85524"/>
    <w:rsid w:val="00E86E06"/>
    <w:rsid w:val="00E9239D"/>
    <w:rsid w:val="00E96075"/>
    <w:rsid w:val="00EA4895"/>
    <w:rsid w:val="00EA5036"/>
    <w:rsid w:val="00EB2966"/>
    <w:rsid w:val="00EB5C78"/>
    <w:rsid w:val="00EC4464"/>
    <w:rsid w:val="00ED31F4"/>
    <w:rsid w:val="00F000EF"/>
    <w:rsid w:val="00F00650"/>
    <w:rsid w:val="00F0612B"/>
    <w:rsid w:val="00F169B5"/>
    <w:rsid w:val="00F17381"/>
    <w:rsid w:val="00F17653"/>
    <w:rsid w:val="00F42DB0"/>
    <w:rsid w:val="00F54300"/>
    <w:rsid w:val="00F627E9"/>
    <w:rsid w:val="00F640B3"/>
    <w:rsid w:val="00F71B4B"/>
    <w:rsid w:val="00F71FEE"/>
    <w:rsid w:val="00F77EA3"/>
    <w:rsid w:val="00F83ECD"/>
    <w:rsid w:val="00F92C4D"/>
    <w:rsid w:val="00FA5EA7"/>
    <w:rsid w:val="00FA7542"/>
    <w:rsid w:val="00FC119D"/>
    <w:rsid w:val="00FD0A3F"/>
    <w:rsid w:val="00FD7413"/>
    <w:rsid w:val="00FE7BB1"/>
    <w:rsid w:val="00FF196C"/>
    <w:rsid w:val="00FF3A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A3737F-EC6A-450D-B0E3-48B255FF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D0B"/>
    <w:rPr>
      <w:rFonts w:ascii="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7F1"/>
    <w:pPr>
      <w:ind w:left="720"/>
      <w:contextualSpacing/>
    </w:pPr>
  </w:style>
  <w:style w:type="paragraph" w:styleId="BalloonText">
    <w:name w:val="Balloon Text"/>
    <w:basedOn w:val="Normal"/>
    <w:link w:val="BalloonTextChar"/>
    <w:uiPriority w:val="99"/>
    <w:semiHidden/>
    <w:unhideWhenUsed/>
    <w:rsid w:val="00D71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EEC"/>
    <w:rPr>
      <w:rFonts w:ascii="Tahoma" w:hAnsi="Tahoma" w:cs="Tahoma"/>
      <w:sz w:val="16"/>
      <w:szCs w:val="16"/>
    </w:rPr>
  </w:style>
  <w:style w:type="paragraph" w:styleId="Header">
    <w:name w:val="header"/>
    <w:basedOn w:val="Normal"/>
    <w:link w:val="HeaderChar"/>
    <w:uiPriority w:val="99"/>
    <w:unhideWhenUsed/>
    <w:rsid w:val="006859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5909"/>
    <w:rPr>
      <w:rFonts w:ascii="Calibri" w:hAnsi="Calibri" w:cs="Arial"/>
    </w:rPr>
  </w:style>
  <w:style w:type="paragraph" w:styleId="Footer">
    <w:name w:val="footer"/>
    <w:basedOn w:val="Normal"/>
    <w:link w:val="FooterChar"/>
    <w:uiPriority w:val="99"/>
    <w:unhideWhenUsed/>
    <w:rsid w:val="006859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5909"/>
    <w:rPr>
      <w:rFonts w:ascii="Calibri" w:hAnsi="Calibri" w:cs="Arial"/>
    </w:rPr>
  </w:style>
  <w:style w:type="character" w:customStyle="1" w:styleId="apple-style-span">
    <w:name w:val="apple-style-span"/>
    <w:basedOn w:val="DefaultParagraphFont"/>
    <w:rsid w:val="002F089B"/>
  </w:style>
  <w:style w:type="character" w:customStyle="1" w:styleId="apple-converted-space">
    <w:name w:val="apple-converted-space"/>
    <w:basedOn w:val="DefaultParagraphFont"/>
    <w:rsid w:val="002F089B"/>
  </w:style>
  <w:style w:type="character" w:styleId="Hyperlink">
    <w:name w:val="Hyperlink"/>
    <w:basedOn w:val="DefaultParagraphFont"/>
    <w:uiPriority w:val="99"/>
    <w:semiHidden/>
    <w:unhideWhenUsed/>
    <w:rsid w:val="002F0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637281">
      <w:bodyDiv w:val="1"/>
      <w:marLeft w:val="0"/>
      <w:marRight w:val="0"/>
      <w:marTop w:val="0"/>
      <w:marBottom w:val="0"/>
      <w:divBdr>
        <w:top w:val="none" w:sz="0" w:space="0" w:color="auto"/>
        <w:left w:val="none" w:sz="0" w:space="0" w:color="auto"/>
        <w:bottom w:val="none" w:sz="0" w:space="0" w:color="auto"/>
        <w:right w:val="none" w:sz="0" w:space="0" w:color="auto"/>
      </w:divBdr>
      <w:divsChild>
        <w:div w:id="1923372264">
          <w:marLeft w:val="0"/>
          <w:marRight w:val="0"/>
          <w:marTop w:val="0"/>
          <w:marBottom w:val="0"/>
          <w:divBdr>
            <w:top w:val="none" w:sz="0" w:space="0" w:color="auto"/>
            <w:left w:val="none" w:sz="0" w:space="0" w:color="auto"/>
            <w:bottom w:val="none" w:sz="0" w:space="0" w:color="auto"/>
            <w:right w:val="none" w:sz="0" w:space="0" w:color="auto"/>
          </w:divBdr>
          <w:divsChild>
            <w:div w:id="1083912372">
              <w:marLeft w:val="30"/>
              <w:marRight w:val="30"/>
              <w:marTop w:val="30"/>
              <w:marBottom w:val="30"/>
              <w:divBdr>
                <w:top w:val="single" w:sz="2" w:space="0" w:color="C8CCD1"/>
                <w:left w:val="single" w:sz="2" w:space="0" w:color="C8CCD1"/>
                <w:bottom w:val="single" w:sz="2" w:space="0" w:color="C8CCD1"/>
                <w:right w:val="single" w:sz="2" w:space="0" w:color="C8CCD1"/>
              </w:divBdr>
              <w:divsChild>
                <w:div w:id="19263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09304">
          <w:marLeft w:val="0"/>
          <w:marRight w:val="0"/>
          <w:marTop w:val="0"/>
          <w:marBottom w:val="0"/>
          <w:divBdr>
            <w:top w:val="none" w:sz="0" w:space="0" w:color="auto"/>
            <w:left w:val="none" w:sz="0" w:space="0" w:color="auto"/>
            <w:bottom w:val="none" w:sz="0" w:space="0" w:color="auto"/>
            <w:right w:val="none" w:sz="0" w:space="0" w:color="auto"/>
          </w:divBdr>
          <w:divsChild>
            <w:div w:id="19089925">
              <w:marLeft w:val="30"/>
              <w:marRight w:val="30"/>
              <w:marTop w:val="30"/>
              <w:marBottom w:val="30"/>
              <w:divBdr>
                <w:top w:val="single" w:sz="2" w:space="0" w:color="C8CCD1"/>
                <w:left w:val="single" w:sz="2" w:space="0" w:color="C8CCD1"/>
                <w:bottom w:val="single" w:sz="2" w:space="0" w:color="C8CCD1"/>
                <w:right w:val="single" w:sz="2" w:space="0" w:color="C8CCD1"/>
              </w:divBdr>
              <w:divsChild>
                <w:div w:id="1995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2970">
          <w:marLeft w:val="0"/>
          <w:marRight w:val="0"/>
          <w:marTop w:val="0"/>
          <w:marBottom w:val="0"/>
          <w:divBdr>
            <w:top w:val="none" w:sz="0" w:space="0" w:color="auto"/>
            <w:left w:val="none" w:sz="0" w:space="0" w:color="auto"/>
            <w:bottom w:val="none" w:sz="0" w:space="0" w:color="auto"/>
            <w:right w:val="none" w:sz="0" w:space="0" w:color="auto"/>
          </w:divBdr>
          <w:divsChild>
            <w:div w:id="182518733">
              <w:marLeft w:val="30"/>
              <w:marRight w:val="30"/>
              <w:marTop w:val="30"/>
              <w:marBottom w:val="30"/>
              <w:divBdr>
                <w:top w:val="single" w:sz="2" w:space="0" w:color="C8CCD1"/>
                <w:left w:val="single" w:sz="2" w:space="0" w:color="C8CCD1"/>
                <w:bottom w:val="single" w:sz="2" w:space="0" w:color="C8CCD1"/>
                <w:right w:val="single" w:sz="2" w:space="0" w:color="C8CCD1"/>
              </w:divBdr>
              <w:divsChild>
                <w:div w:id="56865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6814">
          <w:marLeft w:val="0"/>
          <w:marRight w:val="0"/>
          <w:marTop w:val="0"/>
          <w:marBottom w:val="0"/>
          <w:divBdr>
            <w:top w:val="none" w:sz="0" w:space="0" w:color="auto"/>
            <w:left w:val="none" w:sz="0" w:space="0" w:color="auto"/>
            <w:bottom w:val="none" w:sz="0" w:space="0" w:color="auto"/>
            <w:right w:val="none" w:sz="0" w:space="0" w:color="auto"/>
          </w:divBdr>
          <w:divsChild>
            <w:div w:id="1980308366">
              <w:marLeft w:val="30"/>
              <w:marRight w:val="30"/>
              <w:marTop w:val="30"/>
              <w:marBottom w:val="30"/>
              <w:divBdr>
                <w:top w:val="single" w:sz="2" w:space="0" w:color="C8CCD1"/>
                <w:left w:val="single" w:sz="2" w:space="0" w:color="C8CCD1"/>
                <w:bottom w:val="single" w:sz="2" w:space="0" w:color="C8CCD1"/>
                <w:right w:val="single" w:sz="2" w:space="0" w:color="C8CCD1"/>
              </w:divBdr>
              <w:divsChild>
                <w:div w:id="6121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784">
          <w:marLeft w:val="0"/>
          <w:marRight w:val="0"/>
          <w:marTop w:val="0"/>
          <w:marBottom w:val="0"/>
          <w:divBdr>
            <w:top w:val="none" w:sz="0" w:space="0" w:color="auto"/>
            <w:left w:val="none" w:sz="0" w:space="0" w:color="auto"/>
            <w:bottom w:val="none" w:sz="0" w:space="0" w:color="auto"/>
            <w:right w:val="none" w:sz="0" w:space="0" w:color="auto"/>
          </w:divBdr>
          <w:divsChild>
            <w:div w:id="1165587545">
              <w:marLeft w:val="30"/>
              <w:marRight w:val="30"/>
              <w:marTop w:val="30"/>
              <w:marBottom w:val="30"/>
              <w:divBdr>
                <w:top w:val="single" w:sz="2" w:space="0" w:color="C8CCD1"/>
                <w:left w:val="single" w:sz="2" w:space="0" w:color="C8CCD1"/>
                <w:bottom w:val="single" w:sz="2" w:space="0" w:color="C8CCD1"/>
                <w:right w:val="single" w:sz="2" w:space="0" w:color="C8CCD1"/>
              </w:divBdr>
              <w:divsChild>
                <w:div w:id="2036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5471">
          <w:marLeft w:val="0"/>
          <w:marRight w:val="0"/>
          <w:marTop w:val="0"/>
          <w:marBottom w:val="0"/>
          <w:divBdr>
            <w:top w:val="none" w:sz="0" w:space="0" w:color="auto"/>
            <w:left w:val="none" w:sz="0" w:space="0" w:color="auto"/>
            <w:bottom w:val="none" w:sz="0" w:space="0" w:color="auto"/>
            <w:right w:val="none" w:sz="0" w:space="0" w:color="auto"/>
          </w:divBdr>
          <w:divsChild>
            <w:div w:id="942111989">
              <w:marLeft w:val="30"/>
              <w:marRight w:val="30"/>
              <w:marTop w:val="30"/>
              <w:marBottom w:val="30"/>
              <w:divBdr>
                <w:top w:val="single" w:sz="2" w:space="0" w:color="C8CCD1"/>
                <w:left w:val="single" w:sz="2" w:space="0" w:color="C8CCD1"/>
                <w:bottom w:val="single" w:sz="2" w:space="0" w:color="C8CCD1"/>
                <w:right w:val="single" w:sz="2" w:space="0" w:color="C8CCD1"/>
              </w:divBdr>
              <w:divsChild>
                <w:div w:id="7058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hyperlink" Target="https://fr.wikipedia.org/wiki/Fichier:Guanin.svg" TargetMode="External"/><Relationship Id="rId39" Type="http://schemas.openxmlformats.org/officeDocument/2006/relationships/image" Target="media/image15.jpeg"/><Relationship Id="rId21" Type="http://schemas.openxmlformats.org/officeDocument/2006/relationships/hyperlink" Target="https://fr.wikipedia.org/wiki/Ad%C3%A9nine" TargetMode="External"/><Relationship Id="rId34" Type="http://schemas.openxmlformats.org/officeDocument/2006/relationships/hyperlink" Target="https://fr.wikipedia.org/wiki/Paire_de_bases" TargetMode="External"/><Relationship Id="rId42" Type="http://schemas.openxmlformats.org/officeDocument/2006/relationships/image" Target="media/image18.png"/><Relationship Id="rId47" Type="http://schemas.openxmlformats.org/officeDocument/2006/relationships/hyperlink" Target="https://fr.wikipedia.org/wiki/Magn%C3%A9sium" TargetMode="External"/><Relationship Id="rId50" Type="http://schemas.openxmlformats.org/officeDocument/2006/relationships/hyperlink" Target="https://fr.wikipedia.org/wiki/Phosphate" TargetMode="External"/><Relationship Id="rId55" Type="http://schemas.openxmlformats.org/officeDocument/2006/relationships/image" Target="media/image2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1.png"/><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fr.wikipedia.org/wiki/Ad%C3%A9nine" TargetMode="External"/><Relationship Id="rId32" Type="http://schemas.openxmlformats.org/officeDocument/2006/relationships/hyperlink" Target="https://fr.wikipedia.org/wiki/Guanine"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hyperlink" Target="http://upload.wikimedia.org/wikipedia/commons/1/1c/DNA_replication_fr.svg" TargetMode="External"/><Relationship Id="rId58"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https://fr.wikipedia.org/wiki/Fichier:Adenin.svg" TargetMode="External"/><Relationship Id="rId23" Type="http://schemas.openxmlformats.org/officeDocument/2006/relationships/hyperlink" Target="https://fr.wikipedia.org/wiki/Paire_de_bases" TargetMode="External"/><Relationship Id="rId28" Type="http://schemas.openxmlformats.org/officeDocument/2006/relationships/hyperlink" Target="https://fr.wikipedia.org/wiki/Fichier:Cytosine_chemical_structure.png" TargetMode="External"/><Relationship Id="rId36" Type="http://schemas.openxmlformats.org/officeDocument/2006/relationships/hyperlink" Target="https://fr.wikipedia.org/wiki/Cytosine" TargetMode="External"/><Relationship Id="rId49" Type="http://schemas.openxmlformats.org/officeDocument/2006/relationships/hyperlink" Target="https://fr.wikipedia.org/wiki/Groupe_fonctionnel" TargetMode="External"/><Relationship Id="rId57" Type="http://schemas.openxmlformats.org/officeDocument/2006/relationships/image" Target="media/image26.png"/><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fr.wikipedia.org/wiki/Fichier:Base_pair_AT.svg" TargetMode="External"/><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hyperlink" Target="https://fr.wikipedia.org/wiki/Acide_d%C3%A9soxyribonucl%C3%A9ique" TargetMode="External"/><Relationship Id="rId60" Type="http://schemas.openxmlformats.org/officeDocument/2006/relationships/image" Target="media/image2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Organisme_(physiologie)" TargetMode="External"/><Relationship Id="rId22" Type="http://schemas.openxmlformats.org/officeDocument/2006/relationships/hyperlink" Target="https://fr.wikipedia.org/wiki/Thymine" TargetMode="External"/><Relationship Id="rId27" Type="http://schemas.openxmlformats.org/officeDocument/2006/relationships/image" Target="media/image10.png"/><Relationship Id="rId30" Type="http://schemas.openxmlformats.org/officeDocument/2006/relationships/hyperlink" Target="https://fr.wikipedia.org/wiki/Fichier:Base_pair_GC.svg" TargetMode="External"/><Relationship Id="rId35" Type="http://schemas.openxmlformats.org/officeDocument/2006/relationships/hyperlink" Target="https://fr.wikipedia.org/wiki/Guanine" TargetMode="External"/><Relationship Id="rId43" Type="http://schemas.openxmlformats.org/officeDocument/2006/relationships/image" Target="media/image19.png"/><Relationship Id="rId48" Type="http://schemas.openxmlformats.org/officeDocument/2006/relationships/hyperlink" Target="https://fr.wikipedia.org/wiki/Cofacteur_(biochimie)" TargetMode="External"/><Relationship Id="rId56" Type="http://schemas.openxmlformats.org/officeDocument/2006/relationships/image" Target="media/image25.jpeg"/><Relationship Id="rId64"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yperlink" Target="https://fr.wikipedia.org/wiki/Nucl%C3%A9otid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fr.wikipedia.org/wiki/Fichier:Thymine_skeletal.svg" TargetMode="External"/><Relationship Id="rId25" Type="http://schemas.openxmlformats.org/officeDocument/2006/relationships/hyperlink" Target="https://fr.wikipedia.org/wiki/Thymine" TargetMode="External"/><Relationship Id="rId33" Type="http://schemas.openxmlformats.org/officeDocument/2006/relationships/hyperlink" Target="https://fr.wikipedia.org/wiki/Cytosine" TargetMode="External"/><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2AF480F06C428C99B2CB0C93F966B6"/>
        <w:category>
          <w:name w:val="Général"/>
          <w:gallery w:val="placeholder"/>
        </w:category>
        <w:types>
          <w:type w:val="bbPlcHdr"/>
        </w:types>
        <w:behaviors>
          <w:behavior w:val="content"/>
        </w:behaviors>
        <w:guid w:val="{FA3203BD-F362-478C-A603-7FD5108E4DF3}"/>
      </w:docPartPr>
      <w:docPartBody>
        <w:p w:rsidR="00F305F7" w:rsidRDefault="00584258" w:rsidP="00584258">
          <w:pPr>
            <w:pStyle w:val="952AF480F06C428C99B2CB0C93F966B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5C"/>
    <w:rsid w:val="000D152B"/>
    <w:rsid w:val="000D6D93"/>
    <w:rsid w:val="00165269"/>
    <w:rsid w:val="00172299"/>
    <w:rsid w:val="00245C5C"/>
    <w:rsid w:val="00312A34"/>
    <w:rsid w:val="003842BF"/>
    <w:rsid w:val="00500F80"/>
    <w:rsid w:val="00584258"/>
    <w:rsid w:val="006903C5"/>
    <w:rsid w:val="00716F47"/>
    <w:rsid w:val="00734A2F"/>
    <w:rsid w:val="009002A5"/>
    <w:rsid w:val="00932E41"/>
    <w:rsid w:val="00995FBF"/>
    <w:rsid w:val="00B10ADF"/>
    <w:rsid w:val="00B5044D"/>
    <w:rsid w:val="00BB650D"/>
    <w:rsid w:val="00D1047A"/>
    <w:rsid w:val="00D108C0"/>
    <w:rsid w:val="00E84D75"/>
    <w:rsid w:val="00E94D16"/>
    <w:rsid w:val="00EA74D1"/>
    <w:rsid w:val="00F305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725BC3DE434B23A730B61C4357BCF0">
    <w:name w:val="2E725BC3DE434B23A730B61C4357BCF0"/>
    <w:rsid w:val="00245C5C"/>
  </w:style>
  <w:style w:type="paragraph" w:customStyle="1" w:styleId="952AF480F06C428C99B2CB0C93F966B6">
    <w:name w:val="952AF480F06C428C99B2CB0C93F966B6"/>
    <w:rsid w:val="00584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7F35-3046-4267-8B6C-DCC12E20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25</Pages>
  <Words>5138</Words>
  <Characters>29290</Characters>
  <Application>Microsoft Office Word</Application>
  <DocSecurity>0</DocSecurity>
  <Lines>244</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Université de Abdelhafid Boussouf. Mila                                                 Cours de Biologie moléculaire                                                                                               3ème Année Biochimie</vt:lpstr>
      <vt:lpstr>Université de Abdelhafid Boussouf. Mila                                                 Cours de Biologie moléculaire                                                                                               3ème Année Biochimie</vt:lpstr>
    </vt:vector>
  </TitlesOfParts>
  <Company>Toshiba</Company>
  <LinksUpToDate>false</LinksUpToDate>
  <CharactersWithSpaces>34360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Universitaire Abdelhafid Boussouf. Mila                                      Cours de Biologie moléculaire                                                                                               3ème Année Biochimie</dc:title>
  <dc:creator>AMINAPC</dc:creator>
  <cp:lastModifiedBy>toshiba</cp:lastModifiedBy>
  <cp:revision>131</cp:revision>
  <dcterms:created xsi:type="dcterms:W3CDTF">2019-04-05T18:18:00Z</dcterms:created>
  <dcterms:modified xsi:type="dcterms:W3CDTF">2023-01-28T16:00:00Z</dcterms:modified>
</cp:coreProperties>
</file>