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385F" w:rsidRPr="0089671C" w:rsidRDefault="006E65E6" w:rsidP="005670F6">
      <w:pPr>
        <w:spacing w:before="100" w:beforeAutospacing="1" w:after="100" w:afterAutospacing="1" w:line="360" w:lineRule="auto"/>
        <w:jc w:val="center"/>
        <w:rPr>
          <w:rFonts w:asciiTheme="majorBidi" w:eastAsia="Times New Roman" w:hAnsiTheme="majorBidi" w:cstheme="majorBidi"/>
          <w:sz w:val="24"/>
          <w:szCs w:val="24"/>
          <w:lang w:val="en-US" w:eastAsia="fr-FR"/>
        </w:rPr>
      </w:pPr>
      <w:r>
        <w:rPr>
          <w:rFonts w:asciiTheme="majorBidi" w:eastAsia="Times New Roman" w:hAnsiTheme="majorBidi" w:cstheme="majorBidi"/>
          <w:b/>
          <w:bCs/>
          <w:sz w:val="24"/>
          <w:szCs w:val="24"/>
          <w:lang w:val="en-US" w:eastAsia="fr-FR"/>
        </w:rPr>
        <w:t>Chapter II: The bacterial c</w:t>
      </w:r>
      <w:r w:rsidR="0086385F" w:rsidRPr="0089671C">
        <w:rPr>
          <w:rFonts w:asciiTheme="majorBidi" w:eastAsia="Times New Roman" w:hAnsiTheme="majorBidi" w:cstheme="majorBidi"/>
          <w:b/>
          <w:bCs/>
          <w:sz w:val="24"/>
          <w:szCs w:val="24"/>
          <w:lang w:val="en-US" w:eastAsia="fr-FR"/>
        </w:rPr>
        <w:t>ell</w:t>
      </w:r>
    </w:p>
    <w:p w:rsidR="0001629E" w:rsidRDefault="00F25C32" w:rsidP="005B5936">
      <w:pPr>
        <w:spacing w:before="100" w:beforeAutospacing="1" w:after="100" w:afterAutospacing="1" w:line="360" w:lineRule="auto"/>
        <w:rPr>
          <w:rFonts w:asciiTheme="majorBidi" w:eastAsia="Times New Roman" w:hAnsiTheme="majorBidi" w:cstheme="majorBidi"/>
          <w:sz w:val="24"/>
          <w:szCs w:val="24"/>
          <w:lang w:val="en-US" w:eastAsia="fr-FR"/>
        </w:rPr>
      </w:pPr>
      <w:r w:rsidRPr="0089671C">
        <w:rPr>
          <w:rFonts w:asciiTheme="majorBidi" w:eastAsia="Times New Roman" w:hAnsiTheme="majorBidi" w:cstheme="majorBidi"/>
          <w:b/>
          <w:bCs/>
          <w:sz w:val="24"/>
          <w:szCs w:val="24"/>
          <w:lang w:val="en-US" w:eastAsia="fr-FR"/>
        </w:rPr>
        <w:t>Introduction</w:t>
      </w:r>
      <w:r w:rsidR="0086385F" w:rsidRPr="0089671C">
        <w:rPr>
          <w:rFonts w:asciiTheme="majorBidi" w:eastAsia="Times New Roman" w:hAnsiTheme="majorBidi" w:cstheme="majorBidi"/>
          <w:sz w:val="24"/>
          <w:szCs w:val="24"/>
          <w:lang w:val="en-US" w:eastAsia="fr-FR"/>
        </w:rPr>
        <w:br/>
      </w:r>
      <w:r w:rsidR="008B67C3" w:rsidRPr="005B5936">
        <w:rPr>
          <w:rFonts w:asciiTheme="majorBidi" w:hAnsiTheme="majorBidi" w:cstheme="majorBidi"/>
          <w:color w:val="0D0D0D" w:themeColor="text1" w:themeTint="F2"/>
          <w:sz w:val="24"/>
          <w:szCs w:val="24"/>
          <w:lang w:val="en-US"/>
        </w:rPr>
        <w:t>Bacteria are </w:t>
      </w:r>
      <w:r w:rsidR="008B67C3" w:rsidRPr="005B5936">
        <w:rPr>
          <w:rStyle w:val="lev"/>
          <w:rFonts w:asciiTheme="majorBidi" w:hAnsiTheme="majorBidi" w:cstheme="majorBidi"/>
          <w:color w:val="0D0D0D" w:themeColor="text1" w:themeTint="F2"/>
          <w:sz w:val="24"/>
          <w:szCs w:val="24"/>
          <w:lang w:val="en-US"/>
        </w:rPr>
        <w:t>unicellular prokaryotic microorganisms</w:t>
      </w:r>
      <w:r w:rsidR="008B67C3" w:rsidRPr="005B5936">
        <w:rPr>
          <w:rFonts w:asciiTheme="majorBidi" w:hAnsiTheme="majorBidi" w:cstheme="majorBidi"/>
          <w:color w:val="0D0D0D" w:themeColor="text1" w:themeTint="F2"/>
          <w:sz w:val="24"/>
          <w:szCs w:val="24"/>
          <w:lang w:val="en-US"/>
        </w:rPr>
        <w:t> characterized by their small size and diverse morphological forms. These organisms are ubiquitous, meaning they are found in virtually every environment on soil, water, air, and even within other living organisms. Their presence often becomes evident through observable changes in their surroundings: wounds may become infected, milk can turn sour, and meat may decompose. Despite their significant impact, bacteria are microscopic and can only be observed under a microscope. They are broadly classified into two primary groups: </w:t>
      </w:r>
      <w:r w:rsidR="008B67C3" w:rsidRPr="005B5936">
        <w:rPr>
          <w:rStyle w:val="lev"/>
          <w:rFonts w:asciiTheme="majorBidi" w:hAnsiTheme="majorBidi" w:cstheme="majorBidi"/>
          <w:color w:val="0D0D0D" w:themeColor="text1" w:themeTint="F2"/>
          <w:sz w:val="24"/>
          <w:szCs w:val="24"/>
          <w:lang w:val="en-US"/>
        </w:rPr>
        <w:t>eubacteria</w:t>
      </w:r>
      <w:r w:rsidR="008B67C3" w:rsidRPr="005B5936">
        <w:rPr>
          <w:rFonts w:asciiTheme="majorBidi" w:hAnsiTheme="majorBidi" w:cstheme="majorBidi"/>
          <w:color w:val="0D0D0D" w:themeColor="text1" w:themeTint="F2"/>
          <w:sz w:val="24"/>
          <w:szCs w:val="24"/>
          <w:lang w:val="en-US"/>
        </w:rPr>
        <w:t> (true bacteria)</w:t>
      </w:r>
      <w:r w:rsidR="005B5936">
        <w:rPr>
          <w:rFonts w:asciiTheme="majorBidi" w:hAnsiTheme="majorBidi" w:cstheme="majorBidi"/>
          <w:color w:val="0D0D0D" w:themeColor="text1" w:themeTint="F2"/>
          <w:sz w:val="24"/>
          <w:szCs w:val="24"/>
          <w:lang w:val="en-US"/>
        </w:rPr>
        <w:t xml:space="preserve"> </w:t>
      </w:r>
      <w:r w:rsidR="008B67C3" w:rsidRPr="005B5936">
        <w:rPr>
          <w:rFonts w:asciiTheme="majorBidi" w:hAnsiTheme="majorBidi" w:cstheme="majorBidi"/>
          <w:color w:val="0D0D0D" w:themeColor="text1" w:themeTint="F2"/>
          <w:sz w:val="24"/>
          <w:szCs w:val="24"/>
          <w:lang w:val="en-US"/>
        </w:rPr>
        <w:t>and </w:t>
      </w:r>
      <w:r w:rsidR="008B67C3" w:rsidRPr="005B5936">
        <w:rPr>
          <w:rStyle w:val="lev"/>
          <w:rFonts w:asciiTheme="majorBidi" w:hAnsiTheme="majorBidi" w:cstheme="majorBidi"/>
          <w:color w:val="0D0D0D" w:themeColor="text1" w:themeTint="F2"/>
          <w:sz w:val="24"/>
          <w:szCs w:val="24"/>
          <w:lang w:val="en-US"/>
        </w:rPr>
        <w:t>archaebacteria</w:t>
      </w:r>
      <w:r w:rsidR="008B67C3" w:rsidRPr="005B5936">
        <w:rPr>
          <w:rFonts w:asciiTheme="majorBidi" w:hAnsiTheme="majorBidi" w:cstheme="majorBidi"/>
          <w:color w:val="0D0D0D" w:themeColor="text1" w:themeTint="F2"/>
          <w:sz w:val="24"/>
          <w:szCs w:val="24"/>
          <w:lang w:val="en-US"/>
        </w:rPr>
        <w:t> (ancient bacteria), each with distinct characteristics and ecological roles.</w:t>
      </w:r>
      <w:r w:rsidR="0001629E" w:rsidRPr="0001629E">
        <w:rPr>
          <w:rFonts w:asciiTheme="majorBidi" w:eastAsia="Times New Roman" w:hAnsiTheme="majorBidi" w:cstheme="majorBidi"/>
          <w:noProof/>
          <w:sz w:val="24"/>
          <w:szCs w:val="24"/>
          <w:lang w:eastAsia="fr-FR"/>
        </w:rPr>
        <w:drawing>
          <wp:inline distT="0" distB="0" distL="0" distR="0">
            <wp:extent cx="5372100" cy="1971675"/>
            <wp:effectExtent l="19050" t="0" r="0" b="0"/>
            <wp:docPr id="10" name="Imag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
                    <a:srcRect l="14050" t="15294" r="37190" b="39118"/>
                    <a:stretch>
                      <a:fillRect/>
                    </a:stretch>
                  </pic:blipFill>
                  <pic:spPr bwMode="auto">
                    <a:xfrm>
                      <a:off x="0" y="0"/>
                      <a:ext cx="5372100" cy="1971675"/>
                    </a:xfrm>
                    <a:prstGeom prst="rect">
                      <a:avLst/>
                    </a:prstGeom>
                    <a:noFill/>
                    <a:ln w="9525">
                      <a:noFill/>
                      <a:miter lim="800000"/>
                      <a:headEnd/>
                      <a:tailEnd/>
                    </a:ln>
                  </pic:spPr>
                </pic:pic>
              </a:graphicData>
            </a:graphic>
          </wp:inline>
        </w:drawing>
      </w:r>
    </w:p>
    <w:p w:rsidR="0001629E" w:rsidRDefault="0001629E" w:rsidP="005670F6">
      <w:pPr>
        <w:spacing w:before="100" w:beforeAutospacing="1" w:after="100" w:afterAutospacing="1" w:line="360" w:lineRule="auto"/>
        <w:jc w:val="center"/>
        <w:rPr>
          <w:rFonts w:asciiTheme="majorBidi" w:eastAsia="Times New Roman" w:hAnsiTheme="majorBidi" w:cstheme="majorBidi"/>
          <w:sz w:val="24"/>
          <w:szCs w:val="24"/>
          <w:lang w:val="en-US" w:eastAsia="fr-FR"/>
        </w:rPr>
      </w:pPr>
      <w:r w:rsidRPr="001B1BE5">
        <w:rPr>
          <w:rFonts w:asciiTheme="majorBidi" w:eastAsia="Times New Roman" w:hAnsiTheme="majorBidi" w:cstheme="majorBidi"/>
          <w:b/>
          <w:bCs/>
          <w:sz w:val="24"/>
          <w:szCs w:val="24"/>
          <w:lang w:val="en-US" w:eastAsia="fr-FR"/>
        </w:rPr>
        <w:t>Figure</w:t>
      </w:r>
      <w:r>
        <w:rPr>
          <w:rFonts w:asciiTheme="majorBidi" w:eastAsia="Times New Roman" w:hAnsiTheme="majorBidi" w:cstheme="majorBidi"/>
          <w:sz w:val="24"/>
          <w:szCs w:val="24"/>
          <w:lang w:val="en-US" w:eastAsia="fr-FR"/>
        </w:rPr>
        <w:t>: size of bacterial cell</w:t>
      </w:r>
    </w:p>
    <w:p w:rsidR="00F25C32" w:rsidRPr="0089671C" w:rsidRDefault="00F25C32" w:rsidP="005670F6">
      <w:pPr>
        <w:spacing w:before="100" w:beforeAutospacing="1" w:after="100" w:afterAutospacing="1" w:line="360" w:lineRule="auto"/>
        <w:jc w:val="center"/>
        <w:rPr>
          <w:rFonts w:asciiTheme="majorBidi" w:eastAsia="Times New Roman" w:hAnsiTheme="majorBidi" w:cstheme="majorBidi"/>
          <w:sz w:val="24"/>
          <w:szCs w:val="24"/>
          <w:lang w:val="en-US" w:eastAsia="fr-FR"/>
        </w:rPr>
      </w:pPr>
      <w:r w:rsidRPr="0089671C">
        <w:rPr>
          <w:rFonts w:asciiTheme="majorBidi" w:eastAsia="Times New Roman" w:hAnsiTheme="majorBidi" w:cstheme="majorBidi"/>
          <w:noProof/>
          <w:sz w:val="24"/>
          <w:szCs w:val="24"/>
          <w:lang w:eastAsia="fr-FR"/>
        </w:rPr>
        <w:drawing>
          <wp:inline distT="0" distB="0" distL="0" distR="0">
            <wp:extent cx="3533775" cy="2613212"/>
            <wp:effectExtent l="19050" t="0" r="9525" b="0"/>
            <wp:docPr id="1" name="Image 1" descr="C:\Users\Tis Info\Desktop\Nouveau dossier (4)\main-qimg-10fceeb827449c222c41a602482f9308-pjl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is Info\Desktop\Nouveau dossier (4)\main-qimg-10fceeb827449c222c41a602482f9308-pjlq.jpg"/>
                    <pic:cNvPicPr>
                      <a:picLocks noChangeAspect="1" noChangeArrowheads="1"/>
                    </pic:cNvPicPr>
                  </pic:nvPicPr>
                  <pic:blipFill>
                    <a:blip r:embed="rId8"/>
                    <a:srcRect/>
                    <a:stretch>
                      <a:fillRect/>
                    </a:stretch>
                  </pic:blipFill>
                  <pic:spPr bwMode="auto">
                    <a:xfrm>
                      <a:off x="0" y="0"/>
                      <a:ext cx="3533775" cy="2613212"/>
                    </a:xfrm>
                    <a:prstGeom prst="rect">
                      <a:avLst/>
                    </a:prstGeom>
                    <a:noFill/>
                    <a:ln w="9525">
                      <a:noFill/>
                      <a:miter lim="800000"/>
                      <a:headEnd/>
                      <a:tailEnd/>
                    </a:ln>
                  </pic:spPr>
                </pic:pic>
              </a:graphicData>
            </a:graphic>
          </wp:inline>
        </w:drawing>
      </w:r>
    </w:p>
    <w:p w:rsidR="00F25C32" w:rsidRDefault="00F25C32" w:rsidP="005670F6">
      <w:pPr>
        <w:spacing w:before="100" w:beforeAutospacing="1" w:after="100" w:afterAutospacing="1" w:line="360" w:lineRule="auto"/>
        <w:jc w:val="center"/>
        <w:rPr>
          <w:rFonts w:asciiTheme="majorBidi" w:hAnsiTheme="majorBidi" w:cstheme="majorBidi"/>
          <w:color w:val="0D0D0D" w:themeColor="text1" w:themeTint="F2"/>
          <w:sz w:val="24"/>
          <w:szCs w:val="24"/>
          <w:lang w:val="en-US"/>
        </w:rPr>
      </w:pPr>
      <w:r w:rsidRPr="006E65E6">
        <w:rPr>
          <w:rFonts w:asciiTheme="majorBidi" w:hAnsiTheme="majorBidi" w:cstheme="majorBidi"/>
          <w:b/>
          <w:bCs/>
          <w:color w:val="0D0D0D" w:themeColor="text1" w:themeTint="F2"/>
          <w:sz w:val="24"/>
          <w:szCs w:val="24"/>
          <w:lang w:val="en-US"/>
        </w:rPr>
        <w:t>Figure:</w:t>
      </w:r>
      <w:r w:rsidRPr="0089671C">
        <w:rPr>
          <w:rFonts w:asciiTheme="majorBidi" w:hAnsiTheme="majorBidi" w:cstheme="majorBidi"/>
          <w:color w:val="0D0D0D" w:themeColor="text1" w:themeTint="F2"/>
          <w:sz w:val="24"/>
          <w:szCs w:val="24"/>
          <w:lang w:val="en-US"/>
        </w:rPr>
        <w:t xml:space="preserve"> characteristics of Archaebacteria and Eubacteria.</w:t>
      </w:r>
    </w:p>
    <w:p w:rsidR="00A416EB" w:rsidRDefault="00A416EB" w:rsidP="005670F6">
      <w:pPr>
        <w:spacing w:before="100" w:beforeAutospacing="1" w:after="100" w:afterAutospacing="1" w:line="360" w:lineRule="auto"/>
        <w:jc w:val="center"/>
        <w:rPr>
          <w:rFonts w:asciiTheme="majorBidi" w:hAnsiTheme="majorBidi" w:cstheme="majorBidi"/>
          <w:color w:val="0D0D0D" w:themeColor="text1" w:themeTint="F2"/>
          <w:sz w:val="24"/>
          <w:szCs w:val="24"/>
          <w:lang w:val="en-US"/>
        </w:rPr>
      </w:pPr>
    </w:p>
    <w:p w:rsidR="00A416EB" w:rsidRDefault="000B4938" w:rsidP="000B4938">
      <w:pPr>
        <w:spacing w:before="100" w:beforeAutospacing="1" w:after="100" w:afterAutospacing="1" w:line="360" w:lineRule="auto"/>
        <w:rPr>
          <w:rFonts w:asciiTheme="majorBidi" w:hAnsiTheme="majorBidi" w:cstheme="majorBidi"/>
          <w:color w:val="0D0D0D" w:themeColor="text1" w:themeTint="F2"/>
          <w:sz w:val="24"/>
          <w:szCs w:val="24"/>
          <w:lang w:val="en-US"/>
        </w:rPr>
      </w:pPr>
      <w:r w:rsidRPr="000B4938">
        <w:rPr>
          <w:rFonts w:asciiTheme="majorBidi" w:hAnsiTheme="majorBidi" w:cstheme="majorBidi"/>
          <w:b/>
          <w:bCs/>
          <w:color w:val="0D0D0D" w:themeColor="text1" w:themeTint="F2"/>
          <w:sz w:val="24"/>
          <w:szCs w:val="24"/>
          <w:lang w:val="en-US"/>
        </w:rPr>
        <w:t>Table</w:t>
      </w:r>
      <w:r>
        <w:rPr>
          <w:rFonts w:asciiTheme="majorBidi" w:hAnsiTheme="majorBidi" w:cstheme="majorBidi"/>
          <w:color w:val="0D0D0D" w:themeColor="text1" w:themeTint="F2"/>
          <w:sz w:val="24"/>
          <w:szCs w:val="24"/>
          <w:lang w:val="en-US"/>
        </w:rPr>
        <w:t xml:space="preserve">: main differences between eubacteria and archaebacteria </w:t>
      </w:r>
    </w:p>
    <w:tbl>
      <w:tblPr>
        <w:tblStyle w:val="Grilledutableau"/>
        <w:tblW w:w="0" w:type="auto"/>
        <w:tblLook w:val="04A0"/>
      </w:tblPr>
      <w:tblGrid>
        <w:gridCol w:w="2945"/>
        <w:gridCol w:w="2953"/>
        <w:gridCol w:w="3390"/>
      </w:tblGrid>
      <w:tr w:rsidR="00A416EB" w:rsidRPr="000B4938" w:rsidTr="00A416EB">
        <w:tc>
          <w:tcPr>
            <w:tcW w:w="3070" w:type="dxa"/>
          </w:tcPr>
          <w:tbl>
            <w:tblPr>
              <w:tblW w:w="0" w:type="auto"/>
              <w:tblCellSpacing w:w="15" w:type="dxa"/>
              <w:tblCellMar>
                <w:top w:w="15" w:type="dxa"/>
                <w:left w:w="15" w:type="dxa"/>
                <w:bottom w:w="15" w:type="dxa"/>
                <w:right w:w="15" w:type="dxa"/>
              </w:tblCellMar>
              <w:tblLook w:val="04A0"/>
            </w:tblPr>
            <w:tblGrid>
              <w:gridCol w:w="823"/>
            </w:tblGrid>
            <w:tr w:rsidR="00A416EB" w:rsidRPr="000B4938" w:rsidTr="00766AC9">
              <w:trPr>
                <w:tblCellSpacing w:w="15" w:type="dxa"/>
              </w:trPr>
              <w:tc>
                <w:tcPr>
                  <w:tcW w:w="0" w:type="auto"/>
                  <w:vAlign w:val="center"/>
                  <w:hideMark/>
                </w:tcPr>
                <w:p w:rsidR="00A416EB" w:rsidRPr="000B4938" w:rsidRDefault="00A416EB" w:rsidP="00766AC9">
                  <w:pPr>
                    <w:jc w:val="center"/>
                    <w:rPr>
                      <w:rFonts w:asciiTheme="majorBidi" w:hAnsiTheme="majorBidi" w:cstheme="majorBidi"/>
                      <w:b/>
                      <w:bCs/>
                    </w:rPr>
                  </w:pPr>
                  <w:r w:rsidRPr="000B4938">
                    <w:rPr>
                      <w:rStyle w:val="lev"/>
                      <w:rFonts w:asciiTheme="majorBidi" w:hAnsiTheme="majorBidi" w:cstheme="majorBidi"/>
                    </w:rPr>
                    <w:t>Feature</w:t>
                  </w:r>
                </w:p>
              </w:tc>
            </w:tr>
          </w:tbl>
          <w:p w:rsidR="00A416EB" w:rsidRPr="000B4938" w:rsidRDefault="00A416EB" w:rsidP="00766AC9">
            <w:pPr>
              <w:rPr>
                <w:rFonts w:asciiTheme="majorBidi" w:hAnsiTheme="majorBidi" w:cstheme="majorBidi"/>
                <w:vanish/>
              </w:rPr>
            </w:pPr>
          </w:p>
        </w:tc>
        <w:tc>
          <w:tcPr>
            <w:tcW w:w="3071" w:type="dxa"/>
          </w:tcPr>
          <w:tbl>
            <w:tblPr>
              <w:tblW w:w="0" w:type="auto"/>
              <w:tblCellSpacing w:w="15" w:type="dxa"/>
              <w:tblCellMar>
                <w:top w:w="15" w:type="dxa"/>
                <w:left w:w="15" w:type="dxa"/>
                <w:bottom w:w="15" w:type="dxa"/>
                <w:right w:w="15" w:type="dxa"/>
              </w:tblCellMar>
              <w:tblLook w:val="04A0"/>
            </w:tblPr>
            <w:tblGrid>
              <w:gridCol w:w="1129"/>
            </w:tblGrid>
            <w:tr w:rsidR="00A416EB" w:rsidRPr="000B4938" w:rsidTr="00766AC9">
              <w:trPr>
                <w:tblCellSpacing w:w="15" w:type="dxa"/>
              </w:trPr>
              <w:tc>
                <w:tcPr>
                  <w:tcW w:w="0" w:type="auto"/>
                  <w:vAlign w:val="center"/>
                  <w:hideMark/>
                </w:tcPr>
                <w:p w:rsidR="00A416EB" w:rsidRPr="000B4938" w:rsidRDefault="00A416EB" w:rsidP="00766AC9">
                  <w:pPr>
                    <w:jc w:val="center"/>
                    <w:rPr>
                      <w:rFonts w:asciiTheme="majorBidi" w:hAnsiTheme="majorBidi" w:cstheme="majorBidi"/>
                      <w:b/>
                      <w:bCs/>
                    </w:rPr>
                  </w:pPr>
                  <w:r w:rsidRPr="000B4938">
                    <w:rPr>
                      <w:rStyle w:val="lev"/>
                      <w:rFonts w:asciiTheme="majorBidi" w:hAnsiTheme="majorBidi" w:cstheme="majorBidi"/>
                    </w:rPr>
                    <w:t>Eubacteria</w:t>
                  </w:r>
                </w:p>
              </w:tc>
            </w:tr>
          </w:tbl>
          <w:p w:rsidR="00A416EB" w:rsidRPr="000B4938" w:rsidRDefault="00A416EB" w:rsidP="00766AC9">
            <w:pPr>
              <w:rPr>
                <w:rFonts w:asciiTheme="majorBidi" w:hAnsiTheme="majorBidi" w:cstheme="majorBidi"/>
                <w:vanish/>
              </w:rPr>
            </w:pPr>
          </w:p>
        </w:tc>
        <w:tc>
          <w:tcPr>
            <w:tcW w:w="3071" w:type="dxa"/>
          </w:tcPr>
          <w:tbl>
            <w:tblPr>
              <w:tblW w:w="0" w:type="auto"/>
              <w:tblCellSpacing w:w="15" w:type="dxa"/>
              <w:tblCellMar>
                <w:top w:w="15" w:type="dxa"/>
                <w:left w:w="15" w:type="dxa"/>
                <w:bottom w:w="15" w:type="dxa"/>
                <w:right w:w="15" w:type="dxa"/>
              </w:tblCellMar>
              <w:tblLook w:val="04A0"/>
            </w:tblPr>
            <w:tblGrid>
              <w:gridCol w:w="1544"/>
            </w:tblGrid>
            <w:tr w:rsidR="00A416EB" w:rsidRPr="000B4938" w:rsidTr="00766AC9">
              <w:trPr>
                <w:tblCellSpacing w:w="15" w:type="dxa"/>
              </w:trPr>
              <w:tc>
                <w:tcPr>
                  <w:tcW w:w="0" w:type="auto"/>
                  <w:vAlign w:val="center"/>
                  <w:hideMark/>
                </w:tcPr>
                <w:p w:rsidR="00A416EB" w:rsidRPr="000B4938" w:rsidRDefault="00A416EB" w:rsidP="00766AC9">
                  <w:pPr>
                    <w:jc w:val="center"/>
                    <w:rPr>
                      <w:rFonts w:asciiTheme="majorBidi" w:hAnsiTheme="majorBidi" w:cstheme="majorBidi"/>
                      <w:b/>
                      <w:bCs/>
                    </w:rPr>
                  </w:pPr>
                  <w:r w:rsidRPr="000B4938">
                    <w:rPr>
                      <w:rStyle w:val="lev"/>
                      <w:rFonts w:asciiTheme="majorBidi" w:hAnsiTheme="majorBidi" w:cstheme="majorBidi"/>
                    </w:rPr>
                    <w:t>Archaebacteria</w:t>
                  </w:r>
                </w:p>
              </w:tc>
            </w:tr>
          </w:tbl>
          <w:p w:rsidR="00A416EB" w:rsidRPr="000B4938" w:rsidRDefault="00A416EB">
            <w:pPr>
              <w:rPr>
                <w:rFonts w:asciiTheme="majorBidi" w:hAnsiTheme="majorBidi" w:cstheme="majorBidi"/>
              </w:rPr>
            </w:pPr>
          </w:p>
        </w:tc>
      </w:tr>
      <w:tr w:rsidR="00A416EB" w:rsidRPr="00233B21" w:rsidTr="00A416EB">
        <w:tc>
          <w:tcPr>
            <w:tcW w:w="3070" w:type="dxa"/>
          </w:tcPr>
          <w:tbl>
            <w:tblPr>
              <w:tblW w:w="0" w:type="auto"/>
              <w:tblCellSpacing w:w="15" w:type="dxa"/>
              <w:tblCellMar>
                <w:top w:w="15" w:type="dxa"/>
                <w:left w:w="15" w:type="dxa"/>
                <w:bottom w:w="15" w:type="dxa"/>
                <w:right w:w="15" w:type="dxa"/>
              </w:tblCellMar>
              <w:tblLook w:val="04A0"/>
            </w:tblPr>
            <w:tblGrid>
              <w:gridCol w:w="2229"/>
            </w:tblGrid>
            <w:tr w:rsidR="00A416EB" w:rsidRPr="000B4938" w:rsidTr="0022176B">
              <w:trPr>
                <w:tblCellSpacing w:w="15" w:type="dxa"/>
              </w:trPr>
              <w:tc>
                <w:tcPr>
                  <w:tcW w:w="0" w:type="auto"/>
                  <w:vAlign w:val="center"/>
                  <w:hideMark/>
                </w:tcPr>
                <w:p w:rsidR="00A416EB" w:rsidRPr="000B4938" w:rsidRDefault="00A416EB" w:rsidP="0022176B">
                  <w:pPr>
                    <w:rPr>
                      <w:rFonts w:asciiTheme="majorBidi" w:hAnsiTheme="majorBidi" w:cstheme="majorBidi"/>
                    </w:rPr>
                  </w:pPr>
                  <w:r w:rsidRPr="000B4938">
                    <w:rPr>
                      <w:rStyle w:val="lev"/>
                      <w:rFonts w:asciiTheme="majorBidi" w:hAnsiTheme="majorBidi" w:cstheme="majorBidi"/>
                    </w:rPr>
                    <w:t>Cell Wall Composition</w:t>
                  </w:r>
                </w:p>
              </w:tc>
            </w:tr>
          </w:tbl>
          <w:p w:rsidR="00A416EB" w:rsidRPr="000B4938" w:rsidRDefault="00A416EB" w:rsidP="0022176B">
            <w:pPr>
              <w:rPr>
                <w:rFonts w:asciiTheme="majorBidi" w:hAnsiTheme="majorBidi" w:cstheme="majorBidi"/>
                <w:vanish/>
              </w:rPr>
            </w:pPr>
          </w:p>
        </w:tc>
        <w:tc>
          <w:tcPr>
            <w:tcW w:w="3071" w:type="dxa"/>
          </w:tcPr>
          <w:tbl>
            <w:tblPr>
              <w:tblW w:w="0" w:type="auto"/>
              <w:tblCellSpacing w:w="15" w:type="dxa"/>
              <w:tblCellMar>
                <w:top w:w="15" w:type="dxa"/>
                <w:left w:w="15" w:type="dxa"/>
                <w:bottom w:w="15" w:type="dxa"/>
                <w:right w:w="15" w:type="dxa"/>
              </w:tblCellMar>
              <w:tblLook w:val="04A0"/>
            </w:tblPr>
            <w:tblGrid>
              <w:gridCol w:w="2088"/>
            </w:tblGrid>
            <w:tr w:rsidR="00A416EB" w:rsidRPr="000B4938" w:rsidTr="0022176B">
              <w:trPr>
                <w:tblCellSpacing w:w="15" w:type="dxa"/>
              </w:trPr>
              <w:tc>
                <w:tcPr>
                  <w:tcW w:w="0" w:type="auto"/>
                  <w:vAlign w:val="center"/>
                  <w:hideMark/>
                </w:tcPr>
                <w:p w:rsidR="00A416EB" w:rsidRPr="000B4938" w:rsidRDefault="00A416EB" w:rsidP="0022176B">
                  <w:pPr>
                    <w:rPr>
                      <w:rFonts w:asciiTheme="majorBidi" w:hAnsiTheme="majorBidi" w:cstheme="majorBidi"/>
                    </w:rPr>
                  </w:pPr>
                  <w:r w:rsidRPr="000B4938">
                    <w:rPr>
                      <w:rFonts w:asciiTheme="majorBidi" w:hAnsiTheme="majorBidi" w:cstheme="majorBidi"/>
                    </w:rPr>
                    <w:t xml:space="preserve">Contain </w:t>
                  </w:r>
                  <w:r w:rsidRPr="000B4938">
                    <w:rPr>
                      <w:rStyle w:val="lev"/>
                      <w:rFonts w:asciiTheme="majorBidi" w:hAnsiTheme="majorBidi" w:cstheme="majorBidi"/>
                      <w:b w:val="0"/>
                      <w:bCs w:val="0"/>
                    </w:rPr>
                    <w:t>peptidoglycan</w:t>
                  </w:r>
                </w:p>
              </w:tc>
            </w:tr>
          </w:tbl>
          <w:p w:rsidR="00A416EB" w:rsidRPr="000B4938" w:rsidRDefault="00A416EB" w:rsidP="0022176B">
            <w:pPr>
              <w:rPr>
                <w:rFonts w:asciiTheme="majorBidi" w:hAnsiTheme="majorBidi" w:cstheme="majorBidi"/>
                <w:vanish/>
              </w:rPr>
            </w:pPr>
          </w:p>
        </w:tc>
        <w:tc>
          <w:tcPr>
            <w:tcW w:w="3071" w:type="dxa"/>
          </w:tcPr>
          <w:tbl>
            <w:tblPr>
              <w:tblW w:w="0" w:type="auto"/>
              <w:tblCellSpacing w:w="15" w:type="dxa"/>
              <w:tblCellMar>
                <w:top w:w="15" w:type="dxa"/>
                <w:left w:w="15" w:type="dxa"/>
                <w:bottom w:w="15" w:type="dxa"/>
                <w:right w:w="15" w:type="dxa"/>
              </w:tblCellMar>
              <w:tblLook w:val="04A0"/>
            </w:tblPr>
            <w:tblGrid>
              <w:gridCol w:w="3174"/>
            </w:tblGrid>
            <w:tr w:rsidR="00A416EB" w:rsidRPr="00233B21" w:rsidTr="0022176B">
              <w:trPr>
                <w:tblCellSpacing w:w="15" w:type="dxa"/>
              </w:trPr>
              <w:tc>
                <w:tcPr>
                  <w:tcW w:w="0" w:type="auto"/>
                  <w:vAlign w:val="center"/>
                  <w:hideMark/>
                </w:tcPr>
                <w:p w:rsidR="00A416EB" w:rsidRPr="000B4938" w:rsidRDefault="00A416EB" w:rsidP="0022176B">
                  <w:pPr>
                    <w:rPr>
                      <w:rFonts w:asciiTheme="majorBidi" w:hAnsiTheme="majorBidi" w:cstheme="majorBidi"/>
                      <w:lang w:val="en-US"/>
                    </w:rPr>
                  </w:pPr>
                  <w:r w:rsidRPr="000B4938">
                    <w:rPr>
                      <w:rFonts w:asciiTheme="majorBidi" w:hAnsiTheme="majorBidi" w:cstheme="majorBidi"/>
                      <w:lang w:val="en-US"/>
                    </w:rPr>
                    <w:t xml:space="preserve">Lack peptidoglycan; have </w:t>
                  </w:r>
                  <w:r w:rsidRPr="000B4938">
                    <w:rPr>
                      <w:rStyle w:val="lev"/>
                      <w:rFonts w:asciiTheme="majorBidi" w:hAnsiTheme="majorBidi" w:cstheme="majorBidi"/>
                      <w:b w:val="0"/>
                      <w:bCs w:val="0"/>
                      <w:lang w:val="en-US"/>
                    </w:rPr>
                    <w:t>pseudopeptidoglycan</w:t>
                  </w:r>
                  <w:r w:rsidRPr="000B4938">
                    <w:rPr>
                      <w:rFonts w:asciiTheme="majorBidi" w:hAnsiTheme="majorBidi" w:cstheme="majorBidi"/>
                      <w:lang w:val="en-US"/>
                    </w:rPr>
                    <w:t xml:space="preserve"> or </w:t>
                  </w:r>
                  <w:r w:rsidRPr="000B4938">
                    <w:rPr>
                      <w:rStyle w:val="lev"/>
                      <w:rFonts w:asciiTheme="majorBidi" w:hAnsiTheme="majorBidi" w:cstheme="majorBidi"/>
                      <w:b w:val="0"/>
                      <w:bCs w:val="0"/>
                      <w:lang w:val="en-US"/>
                    </w:rPr>
                    <w:t>S-layer proteins</w:t>
                  </w:r>
                </w:p>
              </w:tc>
            </w:tr>
          </w:tbl>
          <w:p w:rsidR="00A416EB" w:rsidRPr="000B4938" w:rsidRDefault="00A416EB">
            <w:pPr>
              <w:rPr>
                <w:rFonts w:asciiTheme="majorBidi" w:hAnsiTheme="majorBidi" w:cstheme="majorBidi"/>
                <w:lang w:val="en-US"/>
              </w:rPr>
            </w:pPr>
          </w:p>
        </w:tc>
      </w:tr>
      <w:tr w:rsidR="00A416EB" w:rsidRPr="00233B21" w:rsidTr="000B4938">
        <w:trPr>
          <w:trHeight w:val="1243"/>
        </w:trPr>
        <w:tc>
          <w:tcPr>
            <w:tcW w:w="3070" w:type="dxa"/>
          </w:tcPr>
          <w:tbl>
            <w:tblPr>
              <w:tblW w:w="0" w:type="auto"/>
              <w:tblCellSpacing w:w="15" w:type="dxa"/>
              <w:tblCellMar>
                <w:top w:w="15" w:type="dxa"/>
                <w:left w:w="15" w:type="dxa"/>
                <w:bottom w:w="15" w:type="dxa"/>
                <w:right w:w="15" w:type="dxa"/>
              </w:tblCellMar>
              <w:tblLook w:val="04A0"/>
            </w:tblPr>
            <w:tblGrid>
              <w:gridCol w:w="812"/>
            </w:tblGrid>
            <w:tr w:rsidR="00A416EB" w:rsidRPr="000B4938" w:rsidTr="00913D7F">
              <w:trPr>
                <w:tblCellSpacing w:w="15" w:type="dxa"/>
              </w:trPr>
              <w:tc>
                <w:tcPr>
                  <w:tcW w:w="0" w:type="auto"/>
                  <w:vAlign w:val="center"/>
                  <w:hideMark/>
                </w:tcPr>
                <w:p w:rsidR="00A416EB" w:rsidRPr="000B4938" w:rsidRDefault="00A416EB" w:rsidP="00913D7F">
                  <w:pPr>
                    <w:rPr>
                      <w:rFonts w:asciiTheme="majorBidi" w:hAnsiTheme="majorBidi" w:cstheme="majorBidi"/>
                      <w:b/>
                      <w:bCs/>
                    </w:rPr>
                  </w:pPr>
                  <w:r w:rsidRPr="000B4938">
                    <w:rPr>
                      <w:rStyle w:val="lev"/>
                      <w:rFonts w:asciiTheme="majorBidi" w:hAnsiTheme="majorBidi" w:cstheme="majorBidi"/>
                    </w:rPr>
                    <w:t>Habitat</w:t>
                  </w:r>
                </w:p>
              </w:tc>
            </w:tr>
          </w:tbl>
          <w:p w:rsidR="00A416EB" w:rsidRPr="000B4938" w:rsidRDefault="00A416EB" w:rsidP="00913D7F">
            <w:pPr>
              <w:rPr>
                <w:rFonts w:asciiTheme="majorBidi" w:hAnsiTheme="majorBidi" w:cstheme="majorBidi"/>
                <w:vanish/>
              </w:rPr>
            </w:pPr>
          </w:p>
        </w:tc>
        <w:tc>
          <w:tcPr>
            <w:tcW w:w="3071" w:type="dxa"/>
          </w:tcPr>
          <w:tbl>
            <w:tblPr>
              <w:tblW w:w="0" w:type="auto"/>
              <w:tblCellSpacing w:w="15" w:type="dxa"/>
              <w:tblCellMar>
                <w:top w:w="15" w:type="dxa"/>
                <w:left w:w="15" w:type="dxa"/>
                <w:bottom w:w="15" w:type="dxa"/>
                <w:right w:w="15" w:type="dxa"/>
              </w:tblCellMar>
              <w:tblLook w:val="04A0"/>
            </w:tblPr>
            <w:tblGrid>
              <w:gridCol w:w="2737"/>
            </w:tblGrid>
            <w:tr w:rsidR="00A416EB" w:rsidRPr="00233B21" w:rsidTr="00913D7F">
              <w:trPr>
                <w:tblCellSpacing w:w="15" w:type="dxa"/>
              </w:trPr>
              <w:tc>
                <w:tcPr>
                  <w:tcW w:w="0" w:type="auto"/>
                  <w:vAlign w:val="center"/>
                  <w:hideMark/>
                </w:tcPr>
                <w:p w:rsidR="00A416EB" w:rsidRPr="000B4938" w:rsidRDefault="00A416EB" w:rsidP="00913D7F">
                  <w:pPr>
                    <w:rPr>
                      <w:rFonts w:asciiTheme="majorBidi" w:hAnsiTheme="majorBidi" w:cstheme="majorBidi"/>
                      <w:lang w:val="en-US"/>
                    </w:rPr>
                  </w:pPr>
                  <w:r w:rsidRPr="000B4938">
                    <w:rPr>
                      <w:rFonts w:asciiTheme="majorBidi" w:hAnsiTheme="majorBidi" w:cstheme="majorBidi"/>
                      <w:lang w:val="en-US"/>
                    </w:rPr>
                    <w:t xml:space="preserve">Found in </w:t>
                  </w:r>
                  <w:r w:rsidRPr="000B4938">
                    <w:rPr>
                      <w:rStyle w:val="lev"/>
                      <w:rFonts w:asciiTheme="majorBidi" w:hAnsiTheme="majorBidi" w:cstheme="majorBidi"/>
                      <w:b w:val="0"/>
                      <w:bCs w:val="0"/>
                      <w:lang w:val="en-US"/>
                    </w:rPr>
                    <w:t>diverse environments</w:t>
                  </w:r>
                  <w:r w:rsidRPr="000B4938">
                    <w:rPr>
                      <w:rFonts w:asciiTheme="majorBidi" w:hAnsiTheme="majorBidi" w:cstheme="majorBidi"/>
                      <w:lang w:val="en-US"/>
                    </w:rPr>
                    <w:t xml:space="preserve"> (soil, water, human body, etc.)</w:t>
                  </w:r>
                </w:p>
              </w:tc>
            </w:tr>
          </w:tbl>
          <w:p w:rsidR="00A416EB" w:rsidRPr="000B4938" w:rsidRDefault="00A416EB" w:rsidP="00913D7F">
            <w:pPr>
              <w:rPr>
                <w:rFonts w:asciiTheme="majorBidi" w:hAnsiTheme="majorBidi" w:cstheme="majorBidi"/>
                <w:vanish/>
                <w:lang w:val="en-US"/>
              </w:rPr>
            </w:pPr>
          </w:p>
        </w:tc>
        <w:tc>
          <w:tcPr>
            <w:tcW w:w="3071" w:type="dxa"/>
          </w:tcPr>
          <w:tbl>
            <w:tblPr>
              <w:tblW w:w="0" w:type="auto"/>
              <w:tblCellSpacing w:w="15" w:type="dxa"/>
              <w:tblCellMar>
                <w:top w:w="15" w:type="dxa"/>
                <w:left w:w="15" w:type="dxa"/>
                <w:bottom w:w="15" w:type="dxa"/>
                <w:right w:w="15" w:type="dxa"/>
              </w:tblCellMar>
              <w:tblLook w:val="04A0"/>
            </w:tblPr>
            <w:tblGrid>
              <w:gridCol w:w="3174"/>
            </w:tblGrid>
            <w:tr w:rsidR="00A416EB" w:rsidRPr="00233B21" w:rsidTr="00913D7F">
              <w:trPr>
                <w:tblCellSpacing w:w="15" w:type="dxa"/>
              </w:trPr>
              <w:tc>
                <w:tcPr>
                  <w:tcW w:w="0" w:type="auto"/>
                  <w:vAlign w:val="center"/>
                  <w:hideMark/>
                </w:tcPr>
                <w:p w:rsidR="00A416EB" w:rsidRPr="000B4938" w:rsidRDefault="00A416EB" w:rsidP="00913D7F">
                  <w:pPr>
                    <w:rPr>
                      <w:rFonts w:asciiTheme="majorBidi" w:hAnsiTheme="majorBidi" w:cstheme="majorBidi"/>
                      <w:lang w:val="en-US"/>
                    </w:rPr>
                  </w:pPr>
                  <w:r w:rsidRPr="000B4938">
                    <w:rPr>
                      <w:rFonts w:asciiTheme="majorBidi" w:hAnsiTheme="majorBidi" w:cstheme="majorBidi"/>
                      <w:lang w:val="en-US"/>
                    </w:rPr>
                    <w:t xml:space="preserve">Thrive in </w:t>
                  </w:r>
                  <w:r w:rsidRPr="000B4938">
                    <w:rPr>
                      <w:rStyle w:val="lev"/>
                      <w:rFonts w:asciiTheme="majorBidi" w:hAnsiTheme="majorBidi" w:cstheme="majorBidi"/>
                      <w:b w:val="0"/>
                      <w:bCs w:val="0"/>
                      <w:lang w:val="en-US"/>
                    </w:rPr>
                    <w:t>extreme environments</w:t>
                  </w:r>
                  <w:r w:rsidRPr="000B4938">
                    <w:rPr>
                      <w:rFonts w:asciiTheme="majorBidi" w:hAnsiTheme="majorBidi" w:cstheme="majorBidi"/>
                      <w:lang w:val="en-US"/>
                    </w:rPr>
                    <w:t xml:space="preserve"> (hot springs, salt lakes, deep-sea vents, acidic environments)</w:t>
                  </w:r>
                </w:p>
              </w:tc>
            </w:tr>
          </w:tbl>
          <w:p w:rsidR="00A416EB" w:rsidRPr="000B4938" w:rsidRDefault="00A416EB">
            <w:pPr>
              <w:rPr>
                <w:rFonts w:asciiTheme="majorBidi" w:hAnsiTheme="majorBidi" w:cstheme="majorBidi"/>
                <w:lang w:val="en-US"/>
              </w:rPr>
            </w:pPr>
          </w:p>
        </w:tc>
      </w:tr>
      <w:tr w:rsidR="00A416EB" w:rsidRPr="00233B21" w:rsidTr="00A416EB">
        <w:tc>
          <w:tcPr>
            <w:tcW w:w="3070" w:type="dxa"/>
          </w:tcPr>
          <w:tbl>
            <w:tblPr>
              <w:tblW w:w="0" w:type="auto"/>
              <w:tblCellSpacing w:w="15" w:type="dxa"/>
              <w:tblCellMar>
                <w:top w:w="15" w:type="dxa"/>
                <w:left w:w="15" w:type="dxa"/>
                <w:bottom w:w="15" w:type="dxa"/>
                <w:right w:w="15" w:type="dxa"/>
              </w:tblCellMar>
              <w:tblLook w:val="04A0"/>
            </w:tblPr>
            <w:tblGrid>
              <w:gridCol w:w="1203"/>
            </w:tblGrid>
            <w:tr w:rsidR="00A416EB" w:rsidRPr="000B4938" w:rsidTr="00491D02">
              <w:trPr>
                <w:tblCellSpacing w:w="15" w:type="dxa"/>
              </w:trPr>
              <w:tc>
                <w:tcPr>
                  <w:tcW w:w="0" w:type="auto"/>
                  <w:vAlign w:val="center"/>
                  <w:hideMark/>
                </w:tcPr>
                <w:p w:rsidR="00A416EB" w:rsidRPr="000B4938" w:rsidRDefault="00A416EB" w:rsidP="00491D02">
                  <w:pPr>
                    <w:rPr>
                      <w:rFonts w:asciiTheme="majorBidi" w:hAnsiTheme="majorBidi" w:cstheme="majorBidi"/>
                    </w:rPr>
                  </w:pPr>
                  <w:r w:rsidRPr="000B4938">
                    <w:rPr>
                      <w:rStyle w:val="lev"/>
                      <w:rFonts w:asciiTheme="majorBidi" w:hAnsiTheme="majorBidi" w:cstheme="majorBidi"/>
                    </w:rPr>
                    <w:t>Metabolism</w:t>
                  </w:r>
                </w:p>
              </w:tc>
            </w:tr>
          </w:tbl>
          <w:p w:rsidR="00A416EB" w:rsidRPr="000B4938" w:rsidRDefault="00A416EB" w:rsidP="00491D02">
            <w:pPr>
              <w:rPr>
                <w:rFonts w:asciiTheme="majorBidi" w:hAnsiTheme="majorBidi" w:cstheme="majorBidi"/>
                <w:vanish/>
              </w:rPr>
            </w:pPr>
          </w:p>
        </w:tc>
        <w:tc>
          <w:tcPr>
            <w:tcW w:w="3071" w:type="dxa"/>
          </w:tcPr>
          <w:tbl>
            <w:tblPr>
              <w:tblW w:w="0" w:type="auto"/>
              <w:tblCellSpacing w:w="15" w:type="dxa"/>
              <w:tblCellMar>
                <w:top w:w="15" w:type="dxa"/>
                <w:left w:w="15" w:type="dxa"/>
                <w:bottom w:w="15" w:type="dxa"/>
                <w:right w:w="15" w:type="dxa"/>
              </w:tblCellMar>
              <w:tblLook w:val="04A0"/>
            </w:tblPr>
            <w:tblGrid>
              <w:gridCol w:w="2737"/>
            </w:tblGrid>
            <w:tr w:rsidR="00A416EB" w:rsidRPr="00233B21" w:rsidTr="00491D02">
              <w:trPr>
                <w:tblCellSpacing w:w="15" w:type="dxa"/>
              </w:trPr>
              <w:tc>
                <w:tcPr>
                  <w:tcW w:w="0" w:type="auto"/>
                  <w:vAlign w:val="center"/>
                  <w:hideMark/>
                </w:tcPr>
                <w:p w:rsidR="00A416EB" w:rsidRPr="000B4938" w:rsidRDefault="00A416EB" w:rsidP="00491D02">
                  <w:pPr>
                    <w:rPr>
                      <w:rFonts w:asciiTheme="majorBidi" w:hAnsiTheme="majorBidi" w:cstheme="majorBidi"/>
                      <w:lang w:val="en-US"/>
                    </w:rPr>
                  </w:pPr>
                  <w:r w:rsidRPr="000B4938">
                    <w:rPr>
                      <w:rFonts w:asciiTheme="majorBidi" w:hAnsiTheme="majorBidi" w:cstheme="majorBidi"/>
                      <w:lang w:val="en-US"/>
                    </w:rPr>
                    <w:t xml:space="preserve">Use </w:t>
                  </w:r>
                  <w:r w:rsidRPr="000B4938">
                    <w:rPr>
                      <w:rStyle w:val="lev"/>
                      <w:rFonts w:asciiTheme="majorBidi" w:hAnsiTheme="majorBidi" w:cstheme="majorBidi"/>
                      <w:b w:val="0"/>
                      <w:bCs w:val="0"/>
                      <w:lang w:val="en-US"/>
                    </w:rPr>
                    <w:t>standard pathways</w:t>
                  </w:r>
                  <w:r w:rsidRPr="000B4938">
                    <w:rPr>
                      <w:rFonts w:asciiTheme="majorBidi" w:hAnsiTheme="majorBidi" w:cstheme="majorBidi"/>
                      <w:lang w:val="en-US"/>
                    </w:rPr>
                    <w:t xml:space="preserve"> (aerobic and anaerobic respiration)</w:t>
                  </w:r>
                </w:p>
              </w:tc>
            </w:tr>
          </w:tbl>
          <w:p w:rsidR="00A416EB" w:rsidRPr="000B4938" w:rsidRDefault="00A416EB" w:rsidP="00491D02">
            <w:pPr>
              <w:rPr>
                <w:rFonts w:asciiTheme="majorBidi" w:hAnsiTheme="majorBidi" w:cstheme="majorBidi"/>
                <w:vanish/>
                <w:lang w:val="en-US"/>
              </w:rPr>
            </w:pPr>
          </w:p>
        </w:tc>
        <w:tc>
          <w:tcPr>
            <w:tcW w:w="3071" w:type="dxa"/>
          </w:tcPr>
          <w:tbl>
            <w:tblPr>
              <w:tblW w:w="0" w:type="auto"/>
              <w:tblCellSpacing w:w="15" w:type="dxa"/>
              <w:tblCellMar>
                <w:top w:w="15" w:type="dxa"/>
                <w:left w:w="15" w:type="dxa"/>
                <w:bottom w:w="15" w:type="dxa"/>
                <w:right w:w="15" w:type="dxa"/>
              </w:tblCellMar>
              <w:tblLook w:val="04A0"/>
            </w:tblPr>
            <w:tblGrid>
              <w:gridCol w:w="3174"/>
            </w:tblGrid>
            <w:tr w:rsidR="00A416EB" w:rsidRPr="00233B21" w:rsidTr="00491D02">
              <w:trPr>
                <w:tblCellSpacing w:w="15" w:type="dxa"/>
              </w:trPr>
              <w:tc>
                <w:tcPr>
                  <w:tcW w:w="0" w:type="auto"/>
                  <w:vAlign w:val="center"/>
                  <w:hideMark/>
                </w:tcPr>
                <w:p w:rsidR="00A416EB" w:rsidRPr="000B4938" w:rsidRDefault="00A416EB" w:rsidP="00491D02">
                  <w:pPr>
                    <w:rPr>
                      <w:rFonts w:asciiTheme="majorBidi" w:hAnsiTheme="majorBidi" w:cstheme="majorBidi"/>
                      <w:lang w:val="en-US"/>
                    </w:rPr>
                  </w:pPr>
                  <w:r w:rsidRPr="000B4938">
                    <w:rPr>
                      <w:rFonts w:asciiTheme="majorBidi" w:hAnsiTheme="majorBidi" w:cstheme="majorBidi"/>
                      <w:lang w:val="en-US"/>
                    </w:rPr>
                    <w:t xml:space="preserve">Use </w:t>
                  </w:r>
                  <w:r w:rsidRPr="000B4938">
                    <w:rPr>
                      <w:rStyle w:val="lev"/>
                      <w:rFonts w:asciiTheme="majorBidi" w:hAnsiTheme="majorBidi" w:cstheme="majorBidi"/>
                      <w:b w:val="0"/>
                      <w:bCs w:val="0"/>
                      <w:lang w:val="en-US"/>
                    </w:rPr>
                    <w:t>unique metabolic pathways</w:t>
                  </w:r>
                  <w:r w:rsidRPr="000B4938">
                    <w:rPr>
                      <w:rFonts w:asciiTheme="majorBidi" w:hAnsiTheme="majorBidi" w:cstheme="majorBidi"/>
                      <w:lang w:val="en-US"/>
                    </w:rPr>
                    <w:t xml:space="preserve"> (e.g., methanogenesis, sulfur reduction)</w:t>
                  </w:r>
                </w:p>
              </w:tc>
            </w:tr>
          </w:tbl>
          <w:p w:rsidR="00A416EB" w:rsidRPr="000B4938" w:rsidRDefault="00A416EB">
            <w:pPr>
              <w:rPr>
                <w:rFonts w:asciiTheme="majorBidi" w:hAnsiTheme="majorBidi" w:cstheme="majorBidi"/>
                <w:lang w:val="en-US"/>
              </w:rPr>
            </w:pPr>
          </w:p>
        </w:tc>
      </w:tr>
      <w:tr w:rsidR="00A416EB" w:rsidRPr="00233B21" w:rsidTr="00A416EB">
        <w:tc>
          <w:tcPr>
            <w:tcW w:w="3070" w:type="dxa"/>
          </w:tcPr>
          <w:tbl>
            <w:tblPr>
              <w:tblW w:w="0" w:type="auto"/>
              <w:tblCellSpacing w:w="15" w:type="dxa"/>
              <w:tblCellMar>
                <w:top w:w="15" w:type="dxa"/>
                <w:left w:w="15" w:type="dxa"/>
                <w:bottom w:w="15" w:type="dxa"/>
                <w:right w:w="15" w:type="dxa"/>
              </w:tblCellMar>
              <w:tblLook w:val="04A0"/>
            </w:tblPr>
            <w:tblGrid>
              <w:gridCol w:w="1881"/>
            </w:tblGrid>
            <w:tr w:rsidR="00A416EB" w:rsidRPr="000B4938" w:rsidTr="00D618C3">
              <w:trPr>
                <w:tblCellSpacing w:w="15" w:type="dxa"/>
              </w:trPr>
              <w:tc>
                <w:tcPr>
                  <w:tcW w:w="0" w:type="auto"/>
                  <w:vAlign w:val="center"/>
                  <w:hideMark/>
                </w:tcPr>
                <w:p w:rsidR="00A416EB" w:rsidRPr="000B4938" w:rsidRDefault="00A416EB" w:rsidP="00D618C3">
                  <w:pPr>
                    <w:rPr>
                      <w:rFonts w:asciiTheme="majorBidi" w:hAnsiTheme="majorBidi" w:cstheme="majorBidi"/>
                      <w:b/>
                      <w:bCs/>
                    </w:rPr>
                  </w:pPr>
                  <w:r w:rsidRPr="000B4938">
                    <w:rPr>
                      <w:rStyle w:val="lev"/>
                      <w:rFonts w:asciiTheme="majorBidi" w:hAnsiTheme="majorBidi" w:cstheme="majorBidi"/>
                    </w:rPr>
                    <w:t>Energy Production</w:t>
                  </w:r>
                </w:p>
              </w:tc>
            </w:tr>
          </w:tbl>
          <w:p w:rsidR="00A416EB" w:rsidRPr="000B4938" w:rsidRDefault="00A416EB" w:rsidP="00D618C3">
            <w:pPr>
              <w:rPr>
                <w:rFonts w:asciiTheme="majorBidi" w:hAnsiTheme="majorBidi" w:cstheme="majorBidi"/>
                <w:vanish/>
              </w:rPr>
            </w:pPr>
          </w:p>
        </w:tc>
        <w:tc>
          <w:tcPr>
            <w:tcW w:w="3071" w:type="dxa"/>
          </w:tcPr>
          <w:tbl>
            <w:tblPr>
              <w:tblW w:w="0" w:type="auto"/>
              <w:tblCellSpacing w:w="15" w:type="dxa"/>
              <w:tblCellMar>
                <w:top w:w="15" w:type="dxa"/>
                <w:left w:w="15" w:type="dxa"/>
                <w:bottom w:w="15" w:type="dxa"/>
                <w:right w:w="15" w:type="dxa"/>
              </w:tblCellMar>
              <w:tblLook w:val="04A0"/>
            </w:tblPr>
            <w:tblGrid>
              <w:gridCol w:w="2737"/>
            </w:tblGrid>
            <w:tr w:rsidR="00A416EB" w:rsidRPr="000B4938" w:rsidTr="00D618C3">
              <w:trPr>
                <w:tblCellSpacing w:w="15" w:type="dxa"/>
              </w:trPr>
              <w:tc>
                <w:tcPr>
                  <w:tcW w:w="0" w:type="auto"/>
                  <w:vAlign w:val="center"/>
                  <w:hideMark/>
                </w:tcPr>
                <w:p w:rsidR="00A416EB" w:rsidRPr="000B4938" w:rsidRDefault="00A416EB" w:rsidP="00D618C3">
                  <w:pPr>
                    <w:rPr>
                      <w:rFonts w:asciiTheme="majorBidi" w:hAnsiTheme="majorBidi" w:cstheme="majorBidi"/>
                    </w:rPr>
                  </w:pPr>
                  <w:r w:rsidRPr="000B4938">
                    <w:rPr>
                      <w:rFonts w:asciiTheme="majorBidi" w:hAnsiTheme="majorBidi" w:cstheme="majorBidi"/>
                    </w:rPr>
                    <w:t xml:space="preserve">More </w:t>
                  </w:r>
                  <w:r w:rsidRPr="000B4938">
                    <w:rPr>
                      <w:rStyle w:val="lev"/>
                      <w:rFonts w:asciiTheme="majorBidi" w:hAnsiTheme="majorBidi" w:cstheme="majorBidi"/>
                      <w:b w:val="0"/>
                      <w:bCs w:val="0"/>
                    </w:rPr>
                    <w:t>standard energy production</w:t>
                  </w:r>
                </w:p>
              </w:tc>
            </w:tr>
          </w:tbl>
          <w:p w:rsidR="00A416EB" w:rsidRPr="000B4938" w:rsidRDefault="00A416EB" w:rsidP="00D618C3">
            <w:pPr>
              <w:rPr>
                <w:rFonts w:asciiTheme="majorBidi" w:hAnsiTheme="majorBidi" w:cstheme="majorBidi"/>
                <w:vanish/>
              </w:rPr>
            </w:pPr>
          </w:p>
        </w:tc>
        <w:tc>
          <w:tcPr>
            <w:tcW w:w="3071" w:type="dxa"/>
          </w:tcPr>
          <w:tbl>
            <w:tblPr>
              <w:tblW w:w="0" w:type="auto"/>
              <w:tblCellSpacing w:w="15" w:type="dxa"/>
              <w:tblCellMar>
                <w:top w:w="15" w:type="dxa"/>
                <w:left w:w="15" w:type="dxa"/>
                <w:bottom w:w="15" w:type="dxa"/>
                <w:right w:w="15" w:type="dxa"/>
              </w:tblCellMar>
              <w:tblLook w:val="04A0"/>
            </w:tblPr>
            <w:tblGrid>
              <w:gridCol w:w="3174"/>
            </w:tblGrid>
            <w:tr w:rsidR="00A416EB" w:rsidRPr="00233B21" w:rsidTr="00D618C3">
              <w:trPr>
                <w:tblCellSpacing w:w="15" w:type="dxa"/>
              </w:trPr>
              <w:tc>
                <w:tcPr>
                  <w:tcW w:w="0" w:type="auto"/>
                  <w:vAlign w:val="center"/>
                  <w:hideMark/>
                </w:tcPr>
                <w:p w:rsidR="00A416EB" w:rsidRPr="000B4938" w:rsidRDefault="00A416EB" w:rsidP="00D618C3">
                  <w:pPr>
                    <w:rPr>
                      <w:rFonts w:asciiTheme="majorBidi" w:hAnsiTheme="majorBidi" w:cstheme="majorBidi"/>
                      <w:lang w:val="en-US"/>
                    </w:rPr>
                  </w:pPr>
                  <w:r w:rsidRPr="000B4938">
                    <w:rPr>
                      <w:rFonts w:asciiTheme="majorBidi" w:hAnsiTheme="majorBidi" w:cstheme="majorBidi"/>
                      <w:lang w:val="en-US"/>
                    </w:rPr>
                    <w:t xml:space="preserve">Less </w:t>
                  </w:r>
                  <w:r w:rsidRPr="000B4938">
                    <w:rPr>
                      <w:rStyle w:val="lev"/>
                      <w:rFonts w:asciiTheme="majorBidi" w:hAnsiTheme="majorBidi" w:cstheme="majorBidi"/>
                      <w:b w:val="0"/>
                      <w:bCs w:val="0"/>
                      <w:lang w:val="en-US"/>
                    </w:rPr>
                    <w:t>conventional energy production</w:t>
                  </w:r>
                  <w:r w:rsidRPr="000B4938">
                    <w:rPr>
                      <w:rFonts w:asciiTheme="majorBidi" w:hAnsiTheme="majorBidi" w:cstheme="majorBidi"/>
                      <w:lang w:val="en-US"/>
                    </w:rPr>
                    <w:t>, some use alternative pathways</w:t>
                  </w:r>
                  <w:r w:rsidR="000B4938" w:rsidRPr="000B4938">
                    <w:rPr>
                      <w:rFonts w:asciiTheme="majorBidi" w:hAnsiTheme="majorBidi" w:cstheme="majorBidi"/>
                      <w:lang w:val="en-US"/>
                    </w:rPr>
                    <w:t xml:space="preserve"> </w:t>
                  </w:r>
                  <w:r w:rsidR="000B4938" w:rsidRPr="000B4938">
                    <w:rPr>
                      <w:lang w:val="en-US"/>
                    </w:rPr>
                    <w:t>such as methanogenesis (producing methane gas) and surviving without oxygen.</w:t>
                  </w:r>
                </w:p>
              </w:tc>
            </w:tr>
          </w:tbl>
          <w:p w:rsidR="00A416EB" w:rsidRPr="000B4938" w:rsidRDefault="00A416EB">
            <w:pPr>
              <w:rPr>
                <w:rFonts w:asciiTheme="majorBidi" w:hAnsiTheme="majorBidi" w:cstheme="majorBidi"/>
                <w:lang w:val="en-US"/>
              </w:rPr>
            </w:pPr>
          </w:p>
        </w:tc>
      </w:tr>
      <w:tr w:rsidR="00A416EB" w:rsidRPr="00233B21" w:rsidTr="00A416EB">
        <w:tc>
          <w:tcPr>
            <w:tcW w:w="3070" w:type="dxa"/>
          </w:tcPr>
          <w:tbl>
            <w:tblPr>
              <w:tblW w:w="0" w:type="auto"/>
              <w:tblCellSpacing w:w="15" w:type="dxa"/>
              <w:tblCellMar>
                <w:top w:w="15" w:type="dxa"/>
                <w:left w:w="15" w:type="dxa"/>
                <w:bottom w:w="15" w:type="dxa"/>
                <w:right w:w="15" w:type="dxa"/>
              </w:tblCellMar>
              <w:tblLook w:val="04A0"/>
            </w:tblPr>
            <w:tblGrid>
              <w:gridCol w:w="1685"/>
            </w:tblGrid>
            <w:tr w:rsidR="00A416EB" w:rsidRPr="000B4938" w:rsidTr="00FC0AFD">
              <w:trPr>
                <w:tblCellSpacing w:w="15" w:type="dxa"/>
              </w:trPr>
              <w:tc>
                <w:tcPr>
                  <w:tcW w:w="0" w:type="auto"/>
                  <w:vAlign w:val="center"/>
                  <w:hideMark/>
                </w:tcPr>
                <w:p w:rsidR="00A416EB" w:rsidRPr="000B4938" w:rsidRDefault="00A416EB" w:rsidP="00FC0AFD">
                  <w:pPr>
                    <w:rPr>
                      <w:rFonts w:asciiTheme="majorBidi" w:hAnsiTheme="majorBidi" w:cstheme="majorBidi"/>
                    </w:rPr>
                  </w:pPr>
                  <w:r w:rsidRPr="000B4938">
                    <w:rPr>
                      <w:rStyle w:val="lev"/>
                      <w:rFonts w:asciiTheme="majorBidi" w:hAnsiTheme="majorBidi" w:cstheme="majorBidi"/>
                    </w:rPr>
                    <w:t>Genetic Material</w:t>
                  </w:r>
                </w:p>
              </w:tc>
            </w:tr>
          </w:tbl>
          <w:p w:rsidR="00A416EB" w:rsidRPr="000B4938" w:rsidRDefault="00A416EB" w:rsidP="00FC0AFD">
            <w:pPr>
              <w:rPr>
                <w:rFonts w:asciiTheme="majorBidi" w:hAnsiTheme="majorBidi" w:cstheme="majorBidi"/>
                <w:vanish/>
              </w:rPr>
            </w:pPr>
          </w:p>
        </w:tc>
        <w:tc>
          <w:tcPr>
            <w:tcW w:w="3071" w:type="dxa"/>
          </w:tcPr>
          <w:tbl>
            <w:tblPr>
              <w:tblW w:w="0" w:type="auto"/>
              <w:tblCellSpacing w:w="15" w:type="dxa"/>
              <w:tblCellMar>
                <w:top w:w="15" w:type="dxa"/>
                <w:left w:w="15" w:type="dxa"/>
                <w:bottom w:w="15" w:type="dxa"/>
                <w:right w:w="15" w:type="dxa"/>
              </w:tblCellMar>
              <w:tblLook w:val="04A0"/>
            </w:tblPr>
            <w:tblGrid>
              <w:gridCol w:w="2737"/>
            </w:tblGrid>
            <w:tr w:rsidR="00A416EB" w:rsidRPr="00233B21" w:rsidTr="00FC0AFD">
              <w:trPr>
                <w:tblCellSpacing w:w="15" w:type="dxa"/>
              </w:trPr>
              <w:tc>
                <w:tcPr>
                  <w:tcW w:w="0" w:type="auto"/>
                  <w:vAlign w:val="center"/>
                  <w:hideMark/>
                </w:tcPr>
                <w:p w:rsidR="00A416EB" w:rsidRPr="000B4938" w:rsidRDefault="00A416EB" w:rsidP="00FC0AFD">
                  <w:pPr>
                    <w:rPr>
                      <w:rFonts w:asciiTheme="majorBidi" w:hAnsiTheme="majorBidi" w:cstheme="majorBidi"/>
                      <w:lang w:val="en-US"/>
                    </w:rPr>
                  </w:pPr>
                  <w:r w:rsidRPr="000B4938">
                    <w:rPr>
                      <w:rFonts w:asciiTheme="majorBidi" w:hAnsiTheme="majorBidi" w:cstheme="majorBidi"/>
                      <w:lang w:val="en-US"/>
                    </w:rPr>
                    <w:t xml:space="preserve">Have </w:t>
                  </w:r>
                  <w:r w:rsidRPr="000B4938">
                    <w:rPr>
                      <w:rStyle w:val="lev"/>
                      <w:rFonts w:asciiTheme="majorBidi" w:hAnsiTheme="majorBidi" w:cstheme="majorBidi"/>
                      <w:b w:val="0"/>
                      <w:bCs w:val="0"/>
                      <w:lang w:val="en-US"/>
                    </w:rPr>
                    <w:t>simple RNA polymerase</w:t>
                  </w:r>
                  <w:r w:rsidRPr="000B4938">
                    <w:rPr>
                      <w:rFonts w:asciiTheme="majorBidi" w:hAnsiTheme="majorBidi" w:cstheme="majorBidi"/>
                      <w:lang w:val="en-US"/>
                    </w:rPr>
                    <w:t>, ribosomal RNA differs from eukaryotes</w:t>
                  </w:r>
                </w:p>
              </w:tc>
            </w:tr>
          </w:tbl>
          <w:p w:rsidR="00A416EB" w:rsidRPr="000B4938" w:rsidRDefault="00A416EB" w:rsidP="00FC0AFD">
            <w:pPr>
              <w:rPr>
                <w:rFonts w:asciiTheme="majorBidi" w:hAnsiTheme="majorBidi" w:cstheme="majorBidi"/>
                <w:vanish/>
                <w:lang w:val="en-US"/>
              </w:rPr>
            </w:pPr>
          </w:p>
        </w:tc>
        <w:tc>
          <w:tcPr>
            <w:tcW w:w="3071" w:type="dxa"/>
          </w:tcPr>
          <w:tbl>
            <w:tblPr>
              <w:tblW w:w="3174" w:type="dxa"/>
              <w:tblCellSpacing w:w="15" w:type="dxa"/>
              <w:tblCellMar>
                <w:top w:w="15" w:type="dxa"/>
                <w:left w:w="15" w:type="dxa"/>
                <w:bottom w:w="15" w:type="dxa"/>
                <w:right w:w="15" w:type="dxa"/>
              </w:tblCellMar>
              <w:tblLook w:val="04A0"/>
            </w:tblPr>
            <w:tblGrid>
              <w:gridCol w:w="3174"/>
            </w:tblGrid>
            <w:tr w:rsidR="00A416EB" w:rsidRPr="00233B21" w:rsidTr="005978B0">
              <w:trPr>
                <w:trHeight w:val="1081"/>
                <w:tblCellSpacing w:w="15" w:type="dxa"/>
              </w:trPr>
              <w:tc>
                <w:tcPr>
                  <w:tcW w:w="0" w:type="auto"/>
                  <w:vAlign w:val="center"/>
                  <w:hideMark/>
                </w:tcPr>
                <w:p w:rsidR="00A416EB" w:rsidRPr="000B4938" w:rsidRDefault="00A416EB" w:rsidP="00FC0AFD">
                  <w:pPr>
                    <w:rPr>
                      <w:rFonts w:asciiTheme="majorBidi" w:hAnsiTheme="majorBidi" w:cstheme="majorBidi"/>
                      <w:lang w:val="en-US"/>
                    </w:rPr>
                  </w:pPr>
                  <w:r w:rsidRPr="005978B0">
                    <w:rPr>
                      <w:rFonts w:asciiTheme="majorBidi" w:hAnsiTheme="majorBidi" w:cstheme="majorBidi"/>
                      <w:lang w:val="en-US"/>
                    </w:rPr>
                    <w:t xml:space="preserve">Have </w:t>
                  </w:r>
                  <w:r w:rsidRPr="005978B0">
                    <w:rPr>
                      <w:rStyle w:val="lev"/>
                      <w:rFonts w:asciiTheme="majorBidi" w:hAnsiTheme="majorBidi" w:cstheme="majorBidi"/>
                      <w:b w:val="0"/>
                      <w:bCs w:val="0"/>
                      <w:lang w:val="en-US"/>
                    </w:rPr>
                    <w:t>complex RNA polymerase</w:t>
                  </w:r>
                  <w:r w:rsidRPr="005978B0">
                    <w:rPr>
                      <w:rFonts w:asciiTheme="majorBidi" w:hAnsiTheme="majorBidi" w:cstheme="majorBidi"/>
                      <w:lang w:val="en-US"/>
                    </w:rPr>
                    <w:t>, similar to eu</w:t>
                  </w:r>
                  <w:r w:rsidR="005978B0" w:rsidRPr="005978B0">
                    <w:rPr>
                      <w:rFonts w:asciiTheme="majorBidi" w:hAnsiTheme="majorBidi" w:cstheme="majorBidi"/>
                      <w:lang w:val="en-US"/>
                    </w:rPr>
                    <w:t>karyotes</w:t>
                  </w:r>
                </w:p>
              </w:tc>
            </w:tr>
          </w:tbl>
          <w:p w:rsidR="00A416EB" w:rsidRPr="000B4938" w:rsidRDefault="00A416EB">
            <w:pPr>
              <w:rPr>
                <w:rFonts w:asciiTheme="majorBidi" w:hAnsiTheme="majorBidi" w:cstheme="majorBidi"/>
                <w:lang w:val="en-US"/>
              </w:rPr>
            </w:pPr>
          </w:p>
        </w:tc>
      </w:tr>
      <w:tr w:rsidR="00A416EB" w:rsidRPr="00233B21" w:rsidTr="00A416EB">
        <w:tc>
          <w:tcPr>
            <w:tcW w:w="3070" w:type="dxa"/>
          </w:tcPr>
          <w:tbl>
            <w:tblPr>
              <w:tblW w:w="0" w:type="auto"/>
              <w:tblCellSpacing w:w="15" w:type="dxa"/>
              <w:tblCellMar>
                <w:top w:w="15" w:type="dxa"/>
                <w:left w:w="15" w:type="dxa"/>
                <w:bottom w:w="15" w:type="dxa"/>
                <w:right w:w="15" w:type="dxa"/>
              </w:tblCellMar>
              <w:tblLook w:val="04A0"/>
            </w:tblPr>
            <w:tblGrid>
              <w:gridCol w:w="1007"/>
            </w:tblGrid>
            <w:tr w:rsidR="00A416EB" w:rsidRPr="00A416EB" w:rsidTr="00A416EB">
              <w:trPr>
                <w:tblCellSpacing w:w="15" w:type="dxa"/>
              </w:trPr>
              <w:tc>
                <w:tcPr>
                  <w:tcW w:w="0" w:type="auto"/>
                  <w:vAlign w:val="center"/>
                  <w:hideMark/>
                </w:tcPr>
                <w:p w:rsidR="00A416EB" w:rsidRPr="00A416EB" w:rsidRDefault="00A416EB" w:rsidP="00A416EB">
                  <w:pPr>
                    <w:spacing w:after="0" w:line="240" w:lineRule="auto"/>
                    <w:rPr>
                      <w:rFonts w:asciiTheme="majorBidi" w:eastAsia="Times New Roman" w:hAnsiTheme="majorBidi" w:cstheme="majorBidi"/>
                      <w:b/>
                      <w:bCs/>
                      <w:lang w:eastAsia="fr-FR"/>
                    </w:rPr>
                  </w:pPr>
                  <w:r w:rsidRPr="000B4938">
                    <w:rPr>
                      <w:rFonts w:asciiTheme="majorBidi" w:eastAsia="Times New Roman" w:hAnsiTheme="majorBidi" w:cstheme="majorBidi"/>
                      <w:b/>
                      <w:bCs/>
                      <w:lang w:eastAsia="fr-FR"/>
                    </w:rPr>
                    <w:t>Examples</w:t>
                  </w:r>
                </w:p>
              </w:tc>
            </w:tr>
          </w:tbl>
          <w:p w:rsidR="00A416EB" w:rsidRPr="00A416EB" w:rsidRDefault="00A416EB" w:rsidP="00A416EB">
            <w:pPr>
              <w:rPr>
                <w:rFonts w:asciiTheme="majorBidi" w:eastAsia="Times New Roman" w:hAnsiTheme="majorBidi" w:cstheme="majorBidi"/>
                <w:vanish/>
                <w:lang w:eastAsia="fr-FR"/>
              </w:rPr>
            </w:pPr>
          </w:p>
          <w:tbl>
            <w:tblPr>
              <w:tblW w:w="0" w:type="auto"/>
              <w:tblCellSpacing w:w="15" w:type="dxa"/>
              <w:tblCellMar>
                <w:top w:w="15" w:type="dxa"/>
                <w:left w:w="15" w:type="dxa"/>
                <w:bottom w:w="15" w:type="dxa"/>
                <w:right w:w="15" w:type="dxa"/>
              </w:tblCellMar>
              <w:tblLook w:val="04A0"/>
            </w:tblPr>
            <w:tblGrid>
              <w:gridCol w:w="96"/>
            </w:tblGrid>
            <w:tr w:rsidR="00A416EB" w:rsidRPr="00A416EB" w:rsidTr="00A416EB">
              <w:trPr>
                <w:tblCellSpacing w:w="15" w:type="dxa"/>
              </w:trPr>
              <w:tc>
                <w:tcPr>
                  <w:tcW w:w="0" w:type="auto"/>
                  <w:vAlign w:val="center"/>
                  <w:hideMark/>
                </w:tcPr>
                <w:p w:rsidR="00A416EB" w:rsidRPr="00A416EB" w:rsidRDefault="00A416EB" w:rsidP="00A416EB">
                  <w:pPr>
                    <w:spacing w:after="0" w:line="240" w:lineRule="auto"/>
                    <w:rPr>
                      <w:rFonts w:asciiTheme="majorBidi" w:eastAsia="Times New Roman" w:hAnsiTheme="majorBidi" w:cstheme="majorBidi"/>
                      <w:lang w:eastAsia="fr-FR"/>
                    </w:rPr>
                  </w:pPr>
                </w:p>
              </w:tc>
            </w:tr>
          </w:tbl>
          <w:p w:rsidR="00A416EB" w:rsidRPr="00A416EB" w:rsidRDefault="00A416EB" w:rsidP="00A416EB">
            <w:pPr>
              <w:rPr>
                <w:rFonts w:asciiTheme="majorBidi" w:eastAsia="Times New Roman" w:hAnsiTheme="majorBidi" w:cstheme="majorBidi"/>
                <w:vanish/>
                <w:lang w:eastAsia="fr-FR"/>
              </w:rPr>
            </w:pPr>
          </w:p>
          <w:tbl>
            <w:tblPr>
              <w:tblW w:w="0" w:type="auto"/>
              <w:tblCellSpacing w:w="15" w:type="dxa"/>
              <w:tblCellMar>
                <w:top w:w="15" w:type="dxa"/>
                <w:left w:w="15" w:type="dxa"/>
                <w:bottom w:w="15" w:type="dxa"/>
                <w:right w:w="15" w:type="dxa"/>
              </w:tblCellMar>
              <w:tblLook w:val="04A0"/>
            </w:tblPr>
            <w:tblGrid>
              <w:gridCol w:w="96"/>
            </w:tblGrid>
            <w:tr w:rsidR="00A416EB" w:rsidRPr="00A416EB" w:rsidTr="00A416EB">
              <w:trPr>
                <w:tblCellSpacing w:w="15" w:type="dxa"/>
              </w:trPr>
              <w:tc>
                <w:tcPr>
                  <w:tcW w:w="0" w:type="auto"/>
                  <w:vAlign w:val="center"/>
                  <w:hideMark/>
                </w:tcPr>
                <w:p w:rsidR="00A416EB" w:rsidRPr="00A416EB" w:rsidRDefault="00A416EB" w:rsidP="00A416EB">
                  <w:pPr>
                    <w:spacing w:after="0" w:line="240" w:lineRule="auto"/>
                    <w:rPr>
                      <w:rFonts w:asciiTheme="majorBidi" w:eastAsia="Times New Roman" w:hAnsiTheme="majorBidi" w:cstheme="majorBidi"/>
                      <w:lang w:val="en-US" w:eastAsia="fr-FR"/>
                    </w:rPr>
                  </w:pPr>
                </w:p>
              </w:tc>
            </w:tr>
          </w:tbl>
          <w:p w:rsidR="00A416EB" w:rsidRPr="000B4938" w:rsidRDefault="00A416EB" w:rsidP="00A416EB">
            <w:pPr>
              <w:spacing w:before="100" w:beforeAutospacing="1" w:after="100" w:afterAutospacing="1" w:line="360" w:lineRule="auto"/>
              <w:rPr>
                <w:rFonts w:asciiTheme="majorBidi" w:hAnsiTheme="majorBidi" w:cstheme="majorBidi"/>
                <w:color w:val="0D0D0D" w:themeColor="text1" w:themeTint="F2"/>
                <w:lang w:val="en-US"/>
              </w:rPr>
            </w:pPr>
          </w:p>
        </w:tc>
        <w:tc>
          <w:tcPr>
            <w:tcW w:w="3071" w:type="dxa"/>
          </w:tcPr>
          <w:p w:rsidR="00A416EB" w:rsidRPr="000B4938" w:rsidRDefault="00A416EB" w:rsidP="00A416EB">
            <w:pPr>
              <w:spacing w:before="100" w:beforeAutospacing="1" w:after="100" w:afterAutospacing="1" w:line="360" w:lineRule="auto"/>
              <w:rPr>
                <w:rFonts w:asciiTheme="majorBidi" w:hAnsiTheme="majorBidi" w:cstheme="majorBidi"/>
                <w:color w:val="0D0D0D" w:themeColor="text1" w:themeTint="F2"/>
              </w:rPr>
            </w:pPr>
            <w:r w:rsidRPr="000B4938">
              <w:rPr>
                <w:rFonts w:asciiTheme="majorBidi" w:eastAsia="Times New Roman" w:hAnsiTheme="majorBidi" w:cstheme="majorBidi"/>
                <w:i/>
                <w:iCs/>
                <w:lang w:eastAsia="fr-FR"/>
              </w:rPr>
              <w:t>Escherichia coli</w:t>
            </w:r>
            <w:r w:rsidRPr="00A416EB">
              <w:rPr>
                <w:rFonts w:asciiTheme="majorBidi" w:eastAsia="Times New Roman" w:hAnsiTheme="majorBidi" w:cstheme="majorBidi"/>
                <w:lang w:eastAsia="fr-FR"/>
              </w:rPr>
              <w:t xml:space="preserve">, </w:t>
            </w:r>
            <w:r w:rsidRPr="000B4938">
              <w:rPr>
                <w:rFonts w:asciiTheme="majorBidi" w:eastAsia="Times New Roman" w:hAnsiTheme="majorBidi" w:cstheme="majorBidi"/>
                <w:i/>
                <w:iCs/>
                <w:lang w:eastAsia="fr-FR"/>
              </w:rPr>
              <w:t>Staphylococcus aureus</w:t>
            </w:r>
            <w:r w:rsidRPr="00A416EB">
              <w:rPr>
                <w:rFonts w:asciiTheme="majorBidi" w:eastAsia="Times New Roman" w:hAnsiTheme="majorBidi" w:cstheme="majorBidi"/>
                <w:lang w:eastAsia="fr-FR"/>
              </w:rPr>
              <w:t xml:space="preserve">, </w:t>
            </w:r>
            <w:r w:rsidRPr="000B4938">
              <w:rPr>
                <w:rFonts w:asciiTheme="majorBidi" w:eastAsia="Times New Roman" w:hAnsiTheme="majorBidi" w:cstheme="majorBidi"/>
                <w:i/>
                <w:iCs/>
                <w:lang w:eastAsia="fr-FR"/>
              </w:rPr>
              <w:t>Bacillus subtilis</w:t>
            </w:r>
            <w:r w:rsidRPr="00A416EB">
              <w:rPr>
                <w:rFonts w:asciiTheme="majorBidi" w:eastAsia="Times New Roman" w:hAnsiTheme="majorBidi" w:cstheme="majorBidi"/>
                <w:lang w:eastAsia="fr-FR"/>
              </w:rPr>
              <w:t xml:space="preserve">, </w:t>
            </w:r>
            <w:r w:rsidRPr="000B4938">
              <w:rPr>
                <w:rFonts w:asciiTheme="majorBidi" w:eastAsia="Times New Roman" w:hAnsiTheme="majorBidi" w:cstheme="majorBidi"/>
                <w:i/>
                <w:iCs/>
                <w:lang w:eastAsia="fr-FR"/>
              </w:rPr>
              <w:t>Pseudomonas aeruginosa</w:t>
            </w:r>
          </w:p>
        </w:tc>
        <w:tc>
          <w:tcPr>
            <w:tcW w:w="3071" w:type="dxa"/>
          </w:tcPr>
          <w:p w:rsidR="00A416EB" w:rsidRPr="000B4938" w:rsidRDefault="00A416EB" w:rsidP="00A416EB">
            <w:pPr>
              <w:spacing w:before="100" w:beforeAutospacing="1" w:after="100" w:afterAutospacing="1" w:line="360" w:lineRule="auto"/>
              <w:rPr>
                <w:rFonts w:asciiTheme="majorBidi" w:hAnsiTheme="majorBidi" w:cstheme="majorBidi"/>
                <w:color w:val="0D0D0D" w:themeColor="text1" w:themeTint="F2"/>
                <w:lang w:val="en-US"/>
              </w:rPr>
            </w:pPr>
            <w:r w:rsidRPr="000B4938">
              <w:rPr>
                <w:rFonts w:asciiTheme="majorBidi" w:eastAsia="Times New Roman" w:hAnsiTheme="majorBidi" w:cstheme="majorBidi"/>
                <w:i/>
                <w:iCs/>
                <w:lang w:val="en-US" w:eastAsia="fr-FR"/>
              </w:rPr>
              <w:t>Methanobacterium</w:t>
            </w:r>
            <w:r w:rsidRPr="00A416EB">
              <w:rPr>
                <w:rFonts w:asciiTheme="majorBidi" w:eastAsia="Times New Roman" w:hAnsiTheme="majorBidi" w:cstheme="majorBidi"/>
                <w:lang w:val="en-US" w:eastAsia="fr-FR"/>
              </w:rPr>
              <w:t xml:space="preserve"> (methanogens), </w:t>
            </w:r>
            <w:r w:rsidRPr="000B4938">
              <w:rPr>
                <w:rFonts w:asciiTheme="majorBidi" w:eastAsia="Times New Roman" w:hAnsiTheme="majorBidi" w:cstheme="majorBidi"/>
                <w:i/>
                <w:iCs/>
                <w:lang w:val="en-US" w:eastAsia="fr-FR"/>
              </w:rPr>
              <w:t>Halobacterium</w:t>
            </w:r>
            <w:r w:rsidRPr="00A416EB">
              <w:rPr>
                <w:rFonts w:asciiTheme="majorBidi" w:eastAsia="Times New Roman" w:hAnsiTheme="majorBidi" w:cstheme="majorBidi"/>
                <w:lang w:val="en-US" w:eastAsia="fr-FR"/>
              </w:rPr>
              <w:t xml:space="preserve"> (halophiles), </w:t>
            </w:r>
            <w:r w:rsidRPr="000B4938">
              <w:rPr>
                <w:rFonts w:asciiTheme="majorBidi" w:eastAsia="Times New Roman" w:hAnsiTheme="majorBidi" w:cstheme="majorBidi"/>
                <w:i/>
                <w:iCs/>
                <w:lang w:val="en-US" w:eastAsia="fr-FR"/>
              </w:rPr>
              <w:t>Thermus aquaticus</w:t>
            </w:r>
            <w:r w:rsidRPr="00A416EB">
              <w:rPr>
                <w:rFonts w:asciiTheme="majorBidi" w:eastAsia="Times New Roman" w:hAnsiTheme="majorBidi" w:cstheme="majorBidi"/>
                <w:lang w:val="en-US" w:eastAsia="fr-FR"/>
              </w:rPr>
              <w:t xml:space="preserve"> (thermophiles), </w:t>
            </w:r>
            <w:r w:rsidRPr="000B4938">
              <w:rPr>
                <w:rFonts w:asciiTheme="majorBidi" w:eastAsia="Times New Roman" w:hAnsiTheme="majorBidi" w:cstheme="majorBidi"/>
                <w:i/>
                <w:iCs/>
                <w:lang w:val="en-US" w:eastAsia="fr-FR"/>
              </w:rPr>
              <w:t>Sulfolobus</w:t>
            </w:r>
            <w:r w:rsidRPr="00A416EB">
              <w:rPr>
                <w:rFonts w:asciiTheme="majorBidi" w:eastAsia="Times New Roman" w:hAnsiTheme="majorBidi" w:cstheme="majorBidi"/>
                <w:lang w:val="en-US" w:eastAsia="fr-FR"/>
              </w:rPr>
              <w:t xml:space="preserve"> (acidophiles)</w:t>
            </w:r>
          </w:p>
        </w:tc>
      </w:tr>
    </w:tbl>
    <w:p w:rsidR="0086385F" w:rsidRPr="0089671C" w:rsidRDefault="00D96C29" w:rsidP="005670F6">
      <w:pPr>
        <w:pStyle w:val="NormalWeb"/>
        <w:spacing w:line="360" w:lineRule="auto"/>
        <w:rPr>
          <w:rFonts w:asciiTheme="majorBidi" w:hAnsiTheme="majorBidi" w:cstheme="majorBidi"/>
          <w:lang w:val="en-US"/>
        </w:rPr>
      </w:pPr>
      <w:r>
        <w:rPr>
          <w:rStyle w:val="lev"/>
          <w:rFonts w:asciiTheme="majorBidi" w:hAnsiTheme="majorBidi" w:cstheme="majorBidi"/>
          <w:lang w:val="en-US"/>
        </w:rPr>
        <w:t>1- Techniques for observing bacterial c</w:t>
      </w:r>
      <w:r w:rsidR="0086385F" w:rsidRPr="0089671C">
        <w:rPr>
          <w:rStyle w:val="lev"/>
          <w:rFonts w:asciiTheme="majorBidi" w:hAnsiTheme="majorBidi" w:cstheme="majorBidi"/>
          <w:lang w:val="en-US"/>
        </w:rPr>
        <w:t>ells</w:t>
      </w:r>
      <w:r w:rsidR="0086385F" w:rsidRPr="0089671C">
        <w:rPr>
          <w:rFonts w:asciiTheme="majorBidi" w:hAnsiTheme="majorBidi" w:cstheme="majorBidi"/>
          <w:lang w:val="en-US"/>
        </w:rPr>
        <w:br/>
        <w:t>Due to their small size (micron scale), bacteria are observed using optical microscopes, either in their fresh state (without staining) or after staining (colored state).</w:t>
      </w:r>
    </w:p>
    <w:p w:rsidR="0086385F" w:rsidRPr="0089671C" w:rsidRDefault="0086385F" w:rsidP="005670F6">
      <w:pPr>
        <w:pStyle w:val="NormalWeb"/>
        <w:spacing w:line="360" w:lineRule="auto"/>
        <w:rPr>
          <w:rFonts w:asciiTheme="majorBidi" w:hAnsiTheme="majorBidi" w:cstheme="majorBidi"/>
          <w:lang w:val="en-US"/>
        </w:rPr>
      </w:pPr>
      <w:r w:rsidRPr="0089671C">
        <w:rPr>
          <w:rFonts w:asciiTheme="majorBidi" w:hAnsiTheme="majorBidi" w:cstheme="majorBidi"/>
          <w:lang w:val="en-US"/>
        </w:rPr>
        <w:t xml:space="preserve">a) </w:t>
      </w:r>
      <w:r w:rsidRPr="0089671C">
        <w:rPr>
          <w:rStyle w:val="lev"/>
          <w:rFonts w:asciiTheme="majorBidi" w:hAnsiTheme="majorBidi" w:cstheme="majorBidi"/>
          <w:lang w:val="en-US"/>
        </w:rPr>
        <w:t>Direct Examination in the Fresh State</w:t>
      </w:r>
      <w:r w:rsidRPr="0089671C">
        <w:rPr>
          <w:rFonts w:asciiTheme="majorBidi" w:hAnsiTheme="majorBidi" w:cstheme="majorBidi"/>
          <w:lang w:val="en-US"/>
        </w:rPr>
        <w:br/>
        <w:t>Fresh state techniques involve observing biological material or bacterial suspensions between a slide and cover slip, with the objective set to 40</w:t>
      </w:r>
      <w:r w:rsidR="00735F29" w:rsidRPr="0089671C">
        <w:rPr>
          <w:rFonts w:asciiTheme="majorBidi" w:hAnsiTheme="majorBidi" w:cstheme="majorBidi"/>
          <w:lang w:val="en-US"/>
        </w:rPr>
        <w:t xml:space="preserve"> </w:t>
      </w:r>
      <w:r w:rsidRPr="0089671C">
        <w:rPr>
          <w:rFonts w:asciiTheme="majorBidi" w:hAnsiTheme="majorBidi" w:cstheme="majorBidi"/>
          <w:lang w:val="en-US"/>
        </w:rPr>
        <w:t xml:space="preserve">x magnification, without prior fixation using heat or alcohol. This rapid method is primarily used to observe the shape and mobility </w:t>
      </w:r>
      <w:r w:rsidRPr="0089671C">
        <w:rPr>
          <w:rFonts w:asciiTheme="majorBidi" w:hAnsiTheme="majorBidi" w:cstheme="majorBidi"/>
          <w:lang w:val="en-US"/>
        </w:rPr>
        <w:lastRenderedPageBreak/>
        <w:t>of bacteria. The fresh state is also utilized for direct observation of fungal cultures on slides, which allows for the identification of characteristic morphological features such as hyphae, mycelium, and spores.</w:t>
      </w:r>
    </w:p>
    <w:p w:rsidR="00BE5BB5" w:rsidRPr="0089671C" w:rsidRDefault="00BE5BB5" w:rsidP="005670F6">
      <w:pPr>
        <w:pStyle w:val="NormalWeb"/>
        <w:spacing w:line="360" w:lineRule="auto"/>
        <w:jc w:val="center"/>
        <w:rPr>
          <w:rFonts w:asciiTheme="majorBidi" w:hAnsiTheme="majorBidi" w:cstheme="majorBidi"/>
          <w:lang w:val="en-US"/>
        </w:rPr>
      </w:pPr>
      <w:r w:rsidRPr="0089671C">
        <w:rPr>
          <w:rFonts w:asciiTheme="majorBidi" w:hAnsiTheme="majorBidi" w:cstheme="majorBidi"/>
          <w:noProof/>
        </w:rPr>
        <w:drawing>
          <wp:inline distT="0" distB="0" distL="0" distR="0">
            <wp:extent cx="2989927" cy="3324225"/>
            <wp:effectExtent l="19050" t="0" r="923"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l="51074" t="15000" r="7603" b="15588"/>
                    <a:stretch>
                      <a:fillRect/>
                    </a:stretch>
                  </pic:blipFill>
                  <pic:spPr bwMode="auto">
                    <a:xfrm>
                      <a:off x="0" y="0"/>
                      <a:ext cx="2993745" cy="3328470"/>
                    </a:xfrm>
                    <a:prstGeom prst="rect">
                      <a:avLst/>
                    </a:prstGeom>
                    <a:noFill/>
                    <a:ln w="9525">
                      <a:noFill/>
                      <a:miter lim="800000"/>
                      <a:headEnd/>
                      <a:tailEnd/>
                    </a:ln>
                  </pic:spPr>
                </pic:pic>
              </a:graphicData>
            </a:graphic>
          </wp:inline>
        </w:drawing>
      </w:r>
    </w:p>
    <w:p w:rsidR="00BE5BB5" w:rsidRDefault="00BE5BB5" w:rsidP="005670F6">
      <w:pPr>
        <w:pStyle w:val="NormalWeb"/>
        <w:spacing w:line="360" w:lineRule="auto"/>
        <w:jc w:val="center"/>
        <w:rPr>
          <w:rFonts w:asciiTheme="majorBidi" w:hAnsiTheme="majorBidi" w:cstheme="majorBidi"/>
          <w:lang w:val="en-US"/>
        </w:rPr>
      </w:pPr>
      <w:r w:rsidRPr="0001629E">
        <w:rPr>
          <w:rFonts w:asciiTheme="majorBidi" w:hAnsiTheme="majorBidi" w:cstheme="majorBidi"/>
          <w:b/>
          <w:bCs/>
          <w:lang w:val="en-US"/>
        </w:rPr>
        <w:t>Figure</w:t>
      </w:r>
      <w:r w:rsidRPr="0089671C">
        <w:rPr>
          <w:rFonts w:asciiTheme="majorBidi" w:hAnsiTheme="majorBidi" w:cstheme="majorBidi"/>
          <w:lang w:val="en-US"/>
        </w:rPr>
        <w:t>: preparation of a hang</w:t>
      </w:r>
      <w:r w:rsidR="006E63CD">
        <w:rPr>
          <w:rFonts w:asciiTheme="majorBidi" w:hAnsiTheme="majorBidi" w:cstheme="majorBidi"/>
          <w:lang w:val="en-US"/>
        </w:rPr>
        <w:t>ing d</w:t>
      </w:r>
      <w:r w:rsidRPr="0089671C">
        <w:rPr>
          <w:rFonts w:asciiTheme="majorBidi" w:hAnsiTheme="majorBidi" w:cstheme="majorBidi"/>
          <w:lang w:val="en-US"/>
        </w:rPr>
        <w:t>rop slide</w:t>
      </w:r>
    </w:p>
    <w:p w:rsidR="00A416EB" w:rsidRPr="00A416EB" w:rsidRDefault="0086385F" w:rsidP="00C8484C">
      <w:pPr>
        <w:pStyle w:val="NormalWeb"/>
        <w:spacing w:line="360" w:lineRule="auto"/>
        <w:rPr>
          <w:lang w:val="en-US"/>
        </w:rPr>
      </w:pPr>
      <w:r w:rsidRPr="0089671C">
        <w:rPr>
          <w:rFonts w:asciiTheme="majorBidi" w:hAnsiTheme="majorBidi" w:cstheme="majorBidi"/>
          <w:lang w:val="en-US"/>
        </w:rPr>
        <w:t xml:space="preserve">b) </w:t>
      </w:r>
      <w:r w:rsidRPr="0089671C">
        <w:rPr>
          <w:rStyle w:val="lev"/>
          <w:rFonts w:asciiTheme="majorBidi" w:hAnsiTheme="majorBidi" w:cstheme="majorBidi"/>
          <w:lang w:val="en-US"/>
        </w:rPr>
        <w:t>Smear Staining</w:t>
      </w:r>
      <w:r w:rsidRPr="0089671C">
        <w:rPr>
          <w:rFonts w:asciiTheme="majorBidi" w:hAnsiTheme="majorBidi" w:cstheme="majorBidi"/>
          <w:lang w:val="en-US"/>
        </w:rPr>
        <w:br/>
        <w:t>Smear staining involves observing dried, fixed, and stained smears. These smears are viewed under immersion oil, which enhances clarity and provides sharper images.</w:t>
      </w:r>
      <w:r w:rsidR="00C8484C">
        <w:rPr>
          <w:rFonts w:asciiTheme="majorBidi" w:hAnsiTheme="majorBidi" w:cstheme="majorBidi"/>
          <w:lang w:val="en-US"/>
        </w:rPr>
        <w:t xml:space="preserve"> </w:t>
      </w:r>
      <w:r w:rsidR="00A416EB" w:rsidRPr="00A416EB">
        <w:rPr>
          <w:lang w:val="en-US"/>
        </w:rPr>
        <w:t>Various staining techniques exist to highlight different affinities for dyes. For example, methylene blue staining colors all bacteria by binding to ribosomes. The Gram staining and Ziehl-Neelsen staining techniques are commonly used to differentiate bacterial species, particularly in identifying pathogenic bacteria.</w:t>
      </w:r>
      <w:r w:rsidR="00C8484C">
        <w:rPr>
          <w:lang w:val="en-US"/>
        </w:rPr>
        <w:t xml:space="preserve"> </w:t>
      </w:r>
      <w:r w:rsidR="00A416EB" w:rsidRPr="00A416EB">
        <w:rPr>
          <w:lang w:val="en-US"/>
        </w:rPr>
        <w:t>Several other specialized staining techniques help detect specific bacterial structures and inclusions:</w:t>
      </w:r>
    </w:p>
    <w:p w:rsidR="00A416EB" w:rsidRPr="00A416EB" w:rsidRDefault="00A416EB" w:rsidP="00A416EB">
      <w:pPr>
        <w:spacing w:before="100" w:beforeAutospacing="1" w:after="100" w:afterAutospacing="1" w:line="360" w:lineRule="auto"/>
        <w:outlineLvl w:val="2"/>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 xml:space="preserve">i- </w:t>
      </w:r>
      <w:r w:rsidRPr="00A416EB">
        <w:rPr>
          <w:rFonts w:ascii="Times New Roman" w:eastAsia="Times New Roman" w:hAnsi="Times New Roman" w:cs="Times New Roman"/>
          <w:b/>
          <w:bCs/>
          <w:sz w:val="24"/>
          <w:szCs w:val="24"/>
          <w:lang w:eastAsia="fr-FR"/>
        </w:rPr>
        <w:t xml:space="preserve"> Differential </w:t>
      </w:r>
      <w:r>
        <w:rPr>
          <w:rFonts w:ascii="Times New Roman" w:eastAsia="Times New Roman" w:hAnsi="Times New Roman" w:cs="Times New Roman"/>
          <w:b/>
          <w:bCs/>
          <w:sz w:val="24"/>
          <w:szCs w:val="24"/>
          <w:lang w:eastAsia="fr-FR"/>
        </w:rPr>
        <w:t>staining t</w:t>
      </w:r>
      <w:r w:rsidRPr="00A416EB">
        <w:rPr>
          <w:rFonts w:ascii="Times New Roman" w:eastAsia="Times New Roman" w:hAnsi="Times New Roman" w:cs="Times New Roman"/>
          <w:b/>
          <w:bCs/>
          <w:sz w:val="24"/>
          <w:szCs w:val="24"/>
          <w:lang w:eastAsia="fr-FR"/>
        </w:rPr>
        <w:t>echniques</w:t>
      </w:r>
    </w:p>
    <w:p w:rsidR="00A416EB" w:rsidRPr="00A416EB" w:rsidRDefault="00A416EB" w:rsidP="00A416EB">
      <w:pPr>
        <w:numPr>
          <w:ilvl w:val="0"/>
          <w:numId w:val="8"/>
        </w:numPr>
        <w:spacing w:before="100" w:beforeAutospacing="1" w:after="100" w:afterAutospacing="1" w:line="360" w:lineRule="auto"/>
        <w:rPr>
          <w:rFonts w:ascii="Times New Roman" w:eastAsia="Times New Roman" w:hAnsi="Times New Roman" w:cs="Times New Roman"/>
          <w:sz w:val="24"/>
          <w:szCs w:val="24"/>
          <w:lang w:val="en-US" w:eastAsia="fr-FR"/>
        </w:rPr>
      </w:pPr>
      <w:r w:rsidRPr="00A416EB">
        <w:rPr>
          <w:rFonts w:ascii="Times New Roman" w:eastAsia="Times New Roman" w:hAnsi="Times New Roman" w:cs="Times New Roman"/>
          <w:b/>
          <w:bCs/>
          <w:sz w:val="24"/>
          <w:szCs w:val="24"/>
          <w:lang w:val="en-US" w:eastAsia="fr-FR"/>
        </w:rPr>
        <w:t>Gram Staining</w:t>
      </w:r>
      <w:r w:rsidRPr="00A416EB">
        <w:rPr>
          <w:rFonts w:ascii="Times New Roman" w:eastAsia="Times New Roman" w:hAnsi="Times New Roman" w:cs="Times New Roman"/>
          <w:sz w:val="24"/>
          <w:szCs w:val="24"/>
          <w:lang w:val="en-US" w:eastAsia="fr-FR"/>
        </w:rPr>
        <w:t>: Differentiates bacteria into Gram-positive and Gram-negative based on their cell wall composition.</w:t>
      </w:r>
    </w:p>
    <w:p w:rsidR="00A416EB" w:rsidRPr="00A416EB" w:rsidRDefault="00A416EB" w:rsidP="00A416EB">
      <w:pPr>
        <w:numPr>
          <w:ilvl w:val="0"/>
          <w:numId w:val="8"/>
        </w:numPr>
        <w:spacing w:before="100" w:beforeAutospacing="1" w:after="100" w:afterAutospacing="1" w:line="360" w:lineRule="auto"/>
        <w:rPr>
          <w:rFonts w:ascii="Times New Roman" w:eastAsia="Times New Roman" w:hAnsi="Times New Roman" w:cs="Times New Roman"/>
          <w:sz w:val="24"/>
          <w:szCs w:val="24"/>
          <w:lang w:val="en-US" w:eastAsia="fr-FR"/>
        </w:rPr>
      </w:pPr>
      <w:r w:rsidRPr="00A416EB">
        <w:rPr>
          <w:rFonts w:ascii="Times New Roman" w:eastAsia="Times New Roman" w:hAnsi="Times New Roman" w:cs="Times New Roman"/>
          <w:b/>
          <w:bCs/>
          <w:sz w:val="24"/>
          <w:szCs w:val="24"/>
          <w:lang w:val="en-US" w:eastAsia="fr-FR"/>
        </w:rPr>
        <w:t>Ziehl-Neelsen Staining</w:t>
      </w:r>
      <w:r w:rsidRPr="00A416EB">
        <w:rPr>
          <w:rFonts w:ascii="Times New Roman" w:eastAsia="Times New Roman" w:hAnsi="Times New Roman" w:cs="Times New Roman"/>
          <w:sz w:val="24"/>
          <w:szCs w:val="24"/>
          <w:lang w:val="en-US" w:eastAsia="fr-FR"/>
        </w:rPr>
        <w:t xml:space="preserve">: Used to identify acid-fast bacteria, such as </w:t>
      </w:r>
      <w:r w:rsidRPr="00A416EB">
        <w:rPr>
          <w:rFonts w:ascii="Times New Roman" w:eastAsia="Times New Roman" w:hAnsi="Times New Roman" w:cs="Times New Roman"/>
          <w:i/>
          <w:iCs/>
          <w:sz w:val="24"/>
          <w:szCs w:val="24"/>
          <w:lang w:val="en-US" w:eastAsia="fr-FR"/>
        </w:rPr>
        <w:t>Mycobacterium tuberculosis</w:t>
      </w:r>
      <w:r w:rsidRPr="00A416EB">
        <w:rPr>
          <w:rFonts w:ascii="Times New Roman" w:eastAsia="Times New Roman" w:hAnsi="Times New Roman" w:cs="Times New Roman"/>
          <w:sz w:val="24"/>
          <w:szCs w:val="24"/>
          <w:lang w:val="en-US" w:eastAsia="fr-FR"/>
        </w:rPr>
        <w:t>.</w:t>
      </w:r>
    </w:p>
    <w:p w:rsidR="00A416EB" w:rsidRPr="00A416EB" w:rsidRDefault="00A416EB" w:rsidP="00A416EB">
      <w:pPr>
        <w:numPr>
          <w:ilvl w:val="0"/>
          <w:numId w:val="8"/>
        </w:numPr>
        <w:spacing w:before="100" w:beforeAutospacing="1" w:after="100" w:afterAutospacing="1" w:line="360" w:lineRule="auto"/>
        <w:rPr>
          <w:rFonts w:ascii="Times New Roman" w:eastAsia="Times New Roman" w:hAnsi="Times New Roman" w:cs="Times New Roman"/>
          <w:sz w:val="24"/>
          <w:szCs w:val="24"/>
          <w:lang w:val="en-US" w:eastAsia="fr-FR"/>
        </w:rPr>
      </w:pPr>
      <w:r w:rsidRPr="00A416EB">
        <w:rPr>
          <w:rFonts w:ascii="Times New Roman" w:eastAsia="Times New Roman" w:hAnsi="Times New Roman" w:cs="Times New Roman"/>
          <w:b/>
          <w:bCs/>
          <w:sz w:val="24"/>
          <w:szCs w:val="24"/>
          <w:lang w:val="en-US" w:eastAsia="fr-FR"/>
        </w:rPr>
        <w:lastRenderedPageBreak/>
        <w:t>Neisser Staining</w:t>
      </w:r>
      <w:r w:rsidRPr="00A416EB">
        <w:rPr>
          <w:rFonts w:ascii="Times New Roman" w:eastAsia="Times New Roman" w:hAnsi="Times New Roman" w:cs="Times New Roman"/>
          <w:sz w:val="24"/>
          <w:szCs w:val="24"/>
          <w:lang w:val="en-US" w:eastAsia="fr-FR"/>
        </w:rPr>
        <w:t xml:space="preserve">: Specifically detects metachromatic granules in </w:t>
      </w:r>
      <w:r w:rsidRPr="00A416EB">
        <w:rPr>
          <w:rFonts w:ascii="Times New Roman" w:eastAsia="Times New Roman" w:hAnsi="Times New Roman" w:cs="Times New Roman"/>
          <w:i/>
          <w:iCs/>
          <w:sz w:val="24"/>
          <w:szCs w:val="24"/>
          <w:lang w:val="en-US" w:eastAsia="fr-FR"/>
        </w:rPr>
        <w:t>Corynebacterium</w:t>
      </w:r>
      <w:r w:rsidRPr="00A416EB">
        <w:rPr>
          <w:rFonts w:ascii="Times New Roman" w:eastAsia="Times New Roman" w:hAnsi="Times New Roman" w:cs="Times New Roman"/>
          <w:sz w:val="24"/>
          <w:szCs w:val="24"/>
          <w:lang w:val="en-US" w:eastAsia="fr-FR"/>
        </w:rPr>
        <w:t xml:space="preserve"> species, such as </w:t>
      </w:r>
      <w:r w:rsidRPr="00A416EB">
        <w:rPr>
          <w:rFonts w:ascii="Times New Roman" w:eastAsia="Times New Roman" w:hAnsi="Times New Roman" w:cs="Times New Roman"/>
          <w:i/>
          <w:iCs/>
          <w:sz w:val="24"/>
          <w:szCs w:val="24"/>
          <w:lang w:val="en-US" w:eastAsia="fr-FR"/>
        </w:rPr>
        <w:t>Corynebacterium diphtheriae</w:t>
      </w:r>
      <w:r w:rsidRPr="00A416EB">
        <w:rPr>
          <w:rFonts w:ascii="Times New Roman" w:eastAsia="Times New Roman" w:hAnsi="Times New Roman" w:cs="Times New Roman"/>
          <w:sz w:val="24"/>
          <w:szCs w:val="24"/>
          <w:lang w:val="en-US" w:eastAsia="fr-FR"/>
        </w:rPr>
        <w:t>.</w:t>
      </w:r>
    </w:p>
    <w:p w:rsidR="00A416EB" w:rsidRPr="00A416EB" w:rsidRDefault="00A416EB" w:rsidP="00A416EB">
      <w:pPr>
        <w:spacing w:before="100" w:beforeAutospacing="1" w:after="100" w:afterAutospacing="1" w:line="360" w:lineRule="auto"/>
        <w:outlineLvl w:val="2"/>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ii- Structural staining t</w:t>
      </w:r>
      <w:r w:rsidRPr="00A416EB">
        <w:rPr>
          <w:rFonts w:ascii="Times New Roman" w:eastAsia="Times New Roman" w:hAnsi="Times New Roman" w:cs="Times New Roman"/>
          <w:b/>
          <w:bCs/>
          <w:sz w:val="24"/>
          <w:szCs w:val="24"/>
          <w:lang w:eastAsia="fr-FR"/>
        </w:rPr>
        <w:t>echniques</w:t>
      </w:r>
    </w:p>
    <w:p w:rsidR="00A416EB" w:rsidRPr="00A416EB" w:rsidRDefault="00A416EB" w:rsidP="00A416EB">
      <w:pPr>
        <w:numPr>
          <w:ilvl w:val="0"/>
          <w:numId w:val="9"/>
        </w:numPr>
        <w:spacing w:before="100" w:beforeAutospacing="1" w:after="100" w:afterAutospacing="1" w:line="360" w:lineRule="auto"/>
        <w:rPr>
          <w:rFonts w:ascii="Times New Roman" w:eastAsia="Times New Roman" w:hAnsi="Times New Roman" w:cs="Times New Roman"/>
          <w:sz w:val="24"/>
          <w:szCs w:val="24"/>
          <w:lang w:val="en-US" w:eastAsia="fr-FR"/>
        </w:rPr>
      </w:pPr>
      <w:r w:rsidRPr="00A416EB">
        <w:rPr>
          <w:rFonts w:ascii="Times New Roman" w:eastAsia="Times New Roman" w:hAnsi="Times New Roman" w:cs="Times New Roman"/>
          <w:b/>
          <w:bCs/>
          <w:sz w:val="24"/>
          <w:szCs w:val="24"/>
          <w:lang w:val="en-US" w:eastAsia="fr-FR"/>
        </w:rPr>
        <w:t>Endospore Staining (Schaeffer-Fulton Method)</w:t>
      </w:r>
      <w:r w:rsidRPr="00A416EB">
        <w:rPr>
          <w:rFonts w:ascii="Times New Roman" w:eastAsia="Times New Roman" w:hAnsi="Times New Roman" w:cs="Times New Roman"/>
          <w:sz w:val="24"/>
          <w:szCs w:val="24"/>
          <w:lang w:val="en-US" w:eastAsia="fr-FR"/>
        </w:rPr>
        <w:t xml:space="preserve">: Similar to the Möller staining method, this technique uses </w:t>
      </w:r>
      <w:r w:rsidRPr="00A416EB">
        <w:rPr>
          <w:rFonts w:ascii="Times New Roman" w:eastAsia="Times New Roman" w:hAnsi="Times New Roman" w:cs="Times New Roman"/>
          <w:b/>
          <w:bCs/>
          <w:sz w:val="24"/>
          <w:szCs w:val="24"/>
          <w:lang w:val="en-US" w:eastAsia="fr-FR"/>
        </w:rPr>
        <w:t>malachite green</w:t>
      </w:r>
      <w:r w:rsidRPr="00A416EB">
        <w:rPr>
          <w:rFonts w:ascii="Times New Roman" w:eastAsia="Times New Roman" w:hAnsi="Times New Roman" w:cs="Times New Roman"/>
          <w:sz w:val="24"/>
          <w:szCs w:val="24"/>
          <w:lang w:val="en-US" w:eastAsia="fr-FR"/>
        </w:rPr>
        <w:t xml:space="preserve"> and </w:t>
      </w:r>
      <w:r w:rsidRPr="00A416EB">
        <w:rPr>
          <w:rFonts w:ascii="Times New Roman" w:eastAsia="Times New Roman" w:hAnsi="Times New Roman" w:cs="Times New Roman"/>
          <w:b/>
          <w:bCs/>
          <w:sz w:val="24"/>
          <w:szCs w:val="24"/>
          <w:lang w:val="en-US" w:eastAsia="fr-FR"/>
        </w:rPr>
        <w:t>safranin</w:t>
      </w:r>
      <w:r w:rsidRPr="00A416EB">
        <w:rPr>
          <w:rFonts w:ascii="Times New Roman" w:eastAsia="Times New Roman" w:hAnsi="Times New Roman" w:cs="Times New Roman"/>
          <w:sz w:val="24"/>
          <w:szCs w:val="24"/>
          <w:lang w:val="en-US" w:eastAsia="fr-FR"/>
        </w:rPr>
        <w:t xml:space="preserve"> to detect bacterial spores in </w:t>
      </w:r>
      <w:r w:rsidRPr="00A416EB">
        <w:rPr>
          <w:rFonts w:ascii="Times New Roman" w:eastAsia="Times New Roman" w:hAnsi="Times New Roman" w:cs="Times New Roman"/>
          <w:i/>
          <w:iCs/>
          <w:sz w:val="24"/>
          <w:szCs w:val="24"/>
          <w:lang w:val="en-US" w:eastAsia="fr-FR"/>
        </w:rPr>
        <w:t>Bacillus</w:t>
      </w:r>
      <w:r w:rsidRPr="00A416EB">
        <w:rPr>
          <w:rFonts w:ascii="Times New Roman" w:eastAsia="Times New Roman" w:hAnsi="Times New Roman" w:cs="Times New Roman"/>
          <w:sz w:val="24"/>
          <w:szCs w:val="24"/>
          <w:lang w:val="en-US" w:eastAsia="fr-FR"/>
        </w:rPr>
        <w:t xml:space="preserve"> and </w:t>
      </w:r>
      <w:r w:rsidRPr="00A416EB">
        <w:rPr>
          <w:rFonts w:ascii="Times New Roman" w:eastAsia="Times New Roman" w:hAnsi="Times New Roman" w:cs="Times New Roman"/>
          <w:i/>
          <w:iCs/>
          <w:sz w:val="24"/>
          <w:szCs w:val="24"/>
          <w:lang w:val="en-US" w:eastAsia="fr-FR"/>
        </w:rPr>
        <w:t>Clostridium</w:t>
      </w:r>
      <w:r w:rsidRPr="00A416EB">
        <w:rPr>
          <w:rFonts w:ascii="Times New Roman" w:eastAsia="Times New Roman" w:hAnsi="Times New Roman" w:cs="Times New Roman"/>
          <w:sz w:val="24"/>
          <w:szCs w:val="24"/>
          <w:lang w:val="en-US" w:eastAsia="fr-FR"/>
        </w:rPr>
        <w:t xml:space="preserve"> species. Spore staining requires special treatment to permeabilize bacterial envelopes, allowing the dye to penetrate.</w:t>
      </w:r>
    </w:p>
    <w:p w:rsidR="00A416EB" w:rsidRPr="00A416EB" w:rsidRDefault="00A416EB" w:rsidP="00A416EB">
      <w:pPr>
        <w:numPr>
          <w:ilvl w:val="0"/>
          <w:numId w:val="9"/>
        </w:numPr>
        <w:spacing w:before="100" w:beforeAutospacing="1" w:after="100" w:afterAutospacing="1" w:line="360" w:lineRule="auto"/>
        <w:rPr>
          <w:rFonts w:ascii="Times New Roman" w:eastAsia="Times New Roman" w:hAnsi="Times New Roman" w:cs="Times New Roman"/>
          <w:sz w:val="24"/>
          <w:szCs w:val="24"/>
          <w:lang w:val="en-US" w:eastAsia="fr-FR"/>
        </w:rPr>
      </w:pPr>
      <w:r w:rsidRPr="00A416EB">
        <w:rPr>
          <w:rFonts w:ascii="Times New Roman" w:eastAsia="Times New Roman" w:hAnsi="Times New Roman" w:cs="Times New Roman"/>
          <w:b/>
          <w:bCs/>
          <w:sz w:val="24"/>
          <w:szCs w:val="24"/>
          <w:lang w:val="en-US" w:eastAsia="fr-FR"/>
        </w:rPr>
        <w:t>Capsule Staining (India Ink or Maneval Stain)</w:t>
      </w:r>
      <w:r w:rsidRPr="00A416EB">
        <w:rPr>
          <w:rFonts w:ascii="Times New Roman" w:eastAsia="Times New Roman" w:hAnsi="Times New Roman" w:cs="Times New Roman"/>
          <w:sz w:val="24"/>
          <w:szCs w:val="24"/>
          <w:lang w:val="en-US" w:eastAsia="fr-FR"/>
        </w:rPr>
        <w:t xml:space="preserve">: Highlights the polysaccharide capsule surrounding bacteria such as </w:t>
      </w:r>
      <w:r w:rsidRPr="00A416EB">
        <w:rPr>
          <w:rFonts w:ascii="Times New Roman" w:eastAsia="Times New Roman" w:hAnsi="Times New Roman" w:cs="Times New Roman"/>
          <w:i/>
          <w:iCs/>
          <w:sz w:val="24"/>
          <w:szCs w:val="24"/>
          <w:lang w:val="en-US" w:eastAsia="fr-FR"/>
        </w:rPr>
        <w:t>Klebsiella pneumoniae</w:t>
      </w:r>
      <w:r w:rsidRPr="00A416EB">
        <w:rPr>
          <w:rFonts w:ascii="Times New Roman" w:eastAsia="Times New Roman" w:hAnsi="Times New Roman" w:cs="Times New Roman"/>
          <w:sz w:val="24"/>
          <w:szCs w:val="24"/>
          <w:lang w:val="en-US" w:eastAsia="fr-FR"/>
        </w:rPr>
        <w:t xml:space="preserve"> and </w:t>
      </w:r>
      <w:r w:rsidRPr="00A416EB">
        <w:rPr>
          <w:rFonts w:ascii="Times New Roman" w:eastAsia="Times New Roman" w:hAnsi="Times New Roman" w:cs="Times New Roman"/>
          <w:i/>
          <w:iCs/>
          <w:sz w:val="24"/>
          <w:szCs w:val="24"/>
          <w:lang w:val="en-US" w:eastAsia="fr-FR"/>
        </w:rPr>
        <w:t>Streptococcus pneumoniae</w:t>
      </w:r>
      <w:r w:rsidRPr="00A416EB">
        <w:rPr>
          <w:rFonts w:ascii="Times New Roman" w:eastAsia="Times New Roman" w:hAnsi="Times New Roman" w:cs="Times New Roman"/>
          <w:sz w:val="24"/>
          <w:szCs w:val="24"/>
          <w:lang w:val="en-US" w:eastAsia="fr-FR"/>
        </w:rPr>
        <w:t>.</w:t>
      </w:r>
    </w:p>
    <w:p w:rsidR="00A416EB" w:rsidRPr="00A416EB" w:rsidRDefault="00A416EB" w:rsidP="00A416EB">
      <w:pPr>
        <w:numPr>
          <w:ilvl w:val="0"/>
          <w:numId w:val="9"/>
        </w:numPr>
        <w:spacing w:before="100" w:beforeAutospacing="1" w:after="100" w:afterAutospacing="1" w:line="360" w:lineRule="auto"/>
        <w:rPr>
          <w:rFonts w:ascii="Times New Roman" w:eastAsia="Times New Roman" w:hAnsi="Times New Roman" w:cs="Times New Roman"/>
          <w:sz w:val="24"/>
          <w:szCs w:val="24"/>
          <w:lang w:val="en-US" w:eastAsia="fr-FR"/>
        </w:rPr>
      </w:pPr>
      <w:r w:rsidRPr="00A416EB">
        <w:rPr>
          <w:rFonts w:ascii="Times New Roman" w:eastAsia="Times New Roman" w:hAnsi="Times New Roman" w:cs="Times New Roman"/>
          <w:b/>
          <w:bCs/>
          <w:sz w:val="24"/>
          <w:szCs w:val="24"/>
          <w:lang w:val="en-US" w:eastAsia="fr-FR"/>
        </w:rPr>
        <w:t>Flagella Staining (Leifson or Gray Method)</w:t>
      </w:r>
      <w:r w:rsidRPr="00A416EB">
        <w:rPr>
          <w:rFonts w:ascii="Times New Roman" w:eastAsia="Times New Roman" w:hAnsi="Times New Roman" w:cs="Times New Roman"/>
          <w:sz w:val="24"/>
          <w:szCs w:val="24"/>
          <w:lang w:val="en-US" w:eastAsia="fr-FR"/>
        </w:rPr>
        <w:t>: Thickens bacterial flagella with mordants, making them visible under a microscope.</w:t>
      </w:r>
    </w:p>
    <w:p w:rsidR="00A416EB" w:rsidRPr="00A416EB" w:rsidRDefault="00A416EB" w:rsidP="00C8484C">
      <w:pPr>
        <w:numPr>
          <w:ilvl w:val="0"/>
          <w:numId w:val="9"/>
        </w:numPr>
        <w:spacing w:before="100" w:beforeAutospacing="1" w:after="100" w:afterAutospacing="1" w:line="360" w:lineRule="auto"/>
        <w:rPr>
          <w:rFonts w:asciiTheme="majorBidi" w:eastAsia="Times New Roman" w:hAnsiTheme="majorBidi" w:cstheme="majorBidi"/>
          <w:sz w:val="24"/>
          <w:szCs w:val="24"/>
          <w:lang w:val="en-US" w:eastAsia="fr-FR"/>
        </w:rPr>
      </w:pPr>
      <w:r w:rsidRPr="00A416EB">
        <w:rPr>
          <w:rFonts w:ascii="Times New Roman" w:eastAsia="Times New Roman" w:hAnsi="Times New Roman" w:cs="Times New Roman"/>
          <w:b/>
          <w:bCs/>
          <w:sz w:val="24"/>
          <w:szCs w:val="24"/>
          <w:lang w:val="en-US" w:eastAsia="fr-FR"/>
        </w:rPr>
        <w:t>Dienes Staining</w:t>
      </w:r>
      <w:r w:rsidRPr="00A416EB">
        <w:rPr>
          <w:rFonts w:ascii="Times New Roman" w:eastAsia="Times New Roman" w:hAnsi="Times New Roman" w:cs="Times New Roman"/>
          <w:sz w:val="24"/>
          <w:szCs w:val="24"/>
          <w:lang w:val="en-US" w:eastAsia="fr-FR"/>
        </w:rPr>
        <w:t xml:space="preserve">: Used to differentiate colonies of </w:t>
      </w:r>
      <w:r w:rsidRPr="00A416EB">
        <w:rPr>
          <w:rFonts w:ascii="Times New Roman" w:eastAsia="Times New Roman" w:hAnsi="Times New Roman" w:cs="Times New Roman"/>
          <w:i/>
          <w:iCs/>
          <w:sz w:val="24"/>
          <w:szCs w:val="24"/>
          <w:lang w:val="en-US" w:eastAsia="fr-FR"/>
        </w:rPr>
        <w:t>Mycoplasma</w:t>
      </w:r>
      <w:r w:rsidRPr="00A416EB">
        <w:rPr>
          <w:rFonts w:ascii="Times New Roman" w:eastAsia="Times New Roman" w:hAnsi="Times New Roman" w:cs="Times New Roman"/>
          <w:sz w:val="24"/>
          <w:szCs w:val="24"/>
          <w:lang w:val="en-US" w:eastAsia="fr-FR"/>
        </w:rPr>
        <w:t xml:space="preserve"> sp</w:t>
      </w:r>
      <w:r w:rsidR="00C8484C">
        <w:rPr>
          <w:rFonts w:ascii="Times New Roman" w:eastAsia="Times New Roman" w:hAnsi="Times New Roman" w:cs="Times New Roman"/>
          <w:sz w:val="24"/>
          <w:szCs w:val="24"/>
          <w:lang w:val="en-US" w:eastAsia="fr-FR"/>
        </w:rPr>
        <w:t xml:space="preserve">ecies </w:t>
      </w:r>
      <w:r w:rsidR="00C8484C" w:rsidRPr="00C8484C">
        <w:rPr>
          <w:rFonts w:asciiTheme="majorBidi" w:eastAsia="Times New Roman" w:hAnsiTheme="majorBidi" w:cstheme="majorBidi"/>
          <w:sz w:val="24"/>
          <w:szCs w:val="24"/>
          <w:lang w:val="en-US" w:eastAsia="fr-FR"/>
        </w:rPr>
        <w:t>(</w:t>
      </w:r>
      <w:r w:rsidR="00C8484C" w:rsidRPr="00C8484C">
        <w:rPr>
          <w:rFonts w:asciiTheme="majorBidi" w:hAnsiTheme="majorBidi" w:cstheme="majorBidi"/>
          <w:sz w:val="24"/>
          <w:szCs w:val="24"/>
          <w:lang w:val="en-US"/>
        </w:rPr>
        <w:t>bacteria that lack a cell wall</w:t>
      </w:r>
      <w:r w:rsidR="00C8484C" w:rsidRPr="00C8484C">
        <w:rPr>
          <w:rFonts w:asciiTheme="majorBidi" w:eastAsia="Times New Roman" w:hAnsiTheme="majorBidi" w:cstheme="majorBidi"/>
          <w:sz w:val="24"/>
          <w:szCs w:val="24"/>
          <w:lang w:val="en-US" w:eastAsia="fr-FR"/>
        </w:rPr>
        <w:t xml:space="preserve">) </w:t>
      </w:r>
      <w:r w:rsidR="00C8484C" w:rsidRPr="00C8484C">
        <w:rPr>
          <w:rFonts w:asciiTheme="majorBidi" w:hAnsiTheme="majorBidi" w:cstheme="majorBidi"/>
          <w:sz w:val="24"/>
          <w:szCs w:val="24"/>
          <w:lang w:val="en-US"/>
        </w:rPr>
        <w:t xml:space="preserve">particularly in cases of </w:t>
      </w:r>
      <w:r w:rsidR="00C8484C" w:rsidRPr="00C8484C">
        <w:rPr>
          <w:rStyle w:val="lev"/>
          <w:rFonts w:asciiTheme="majorBidi" w:hAnsiTheme="majorBidi" w:cstheme="majorBidi"/>
          <w:sz w:val="24"/>
          <w:szCs w:val="24"/>
          <w:lang w:val="en-US"/>
        </w:rPr>
        <w:t>contaminated cultures</w:t>
      </w:r>
      <w:r w:rsidR="00C8484C" w:rsidRPr="00C8484C">
        <w:rPr>
          <w:rFonts w:asciiTheme="majorBidi" w:hAnsiTheme="majorBidi" w:cstheme="majorBidi"/>
          <w:sz w:val="24"/>
          <w:szCs w:val="24"/>
          <w:lang w:val="en-US"/>
        </w:rPr>
        <w:t xml:space="preserve">. This method helps differentiate </w:t>
      </w:r>
      <w:r w:rsidR="00C8484C" w:rsidRPr="00C8484C">
        <w:rPr>
          <w:rStyle w:val="lev"/>
          <w:rFonts w:asciiTheme="majorBidi" w:hAnsiTheme="majorBidi" w:cstheme="majorBidi"/>
          <w:sz w:val="24"/>
          <w:szCs w:val="24"/>
          <w:lang w:val="en-US"/>
        </w:rPr>
        <w:t xml:space="preserve">true </w:t>
      </w:r>
      <w:r w:rsidR="00C8484C" w:rsidRPr="00C8484C">
        <w:rPr>
          <w:rStyle w:val="Accentuation"/>
          <w:rFonts w:asciiTheme="majorBidi" w:hAnsiTheme="majorBidi" w:cstheme="majorBidi"/>
          <w:b/>
          <w:bCs/>
          <w:sz w:val="24"/>
          <w:szCs w:val="24"/>
          <w:lang w:val="en-US"/>
        </w:rPr>
        <w:t>Mycoplasma</w:t>
      </w:r>
      <w:r w:rsidR="00C8484C" w:rsidRPr="00C8484C">
        <w:rPr>
          <w:rStyle w:val="lev"/>
          <w:rFonts w:asciiTheme="majorBidi" w:hAnsiTheme="majorBidi" w:cstheme="majorBidi"/>
          <w:sz w:val="24"/>
          <w:szCs w:val="24"/>
          <w:lang w:val="en-US"/>
        </w:rPr>
        <w:t xml:space="preserve"> colonies</w:t>
      </w:r>
      <w:r w:rsidR="00C8484C" w:rsidRPr="00C8484C">
        <w:rPr>
          <w:rFonts w:asciiTheme="majorBidi" w:hAnsiTheme="majorBidi" w:cstheme="majorBidi"/>
          <w:sz w:val="24"/>
          <w:szCs w:val="24"/>
          <w:lang w:val="en-US"/>
        </w:rPr>
        <w:t xml:space="preserve"> from </w:t>
      </w:r>
      <w:r w:rsidR="00C8484C" w:rsidRPr="00C8484C">
        <w:rPr>
          <w:rStyle w:val="lev"/>
          <w:rFonts w:asciiTheme="majorBidi" w:hAnsiTheme="majorBidi" w:cstheme="majorBidi"/>
          <w:sz w:val="24"/>
          <w:szCs w:val="24"/>
          <w:lang w:val="en-US"/>
        </w:rPr>
        <w:t>contaminants</w:t>
      </w:r>
      <w:r w:rsidR="00C8484C" w:rsidRPr="00C8484C">
        <w:rPr>
          <w:rFonts w:asciiTheme="majorBidi" w:hAnsiTheme="majorBidi" w:cstheme="majorBidi"/>
          <w:sz w:val="24"/>
          <w:szCs w:val="24"/>
          <w:lang w:val="en-US"/>
        </w:rPr>
        <w:t xml:space="preserve"> based on staining intensity and colony morphology.</w:t>
      </w:r>
    </w:p>
    <w:p w:rsidR="00FE2164" w:rsidRPr="0089671C" w:rsidRDefault="00FE2164" w:rsidP="005670F6">
      <w:pPr>
        <w:pStyle w:val="NormalWeb"/>
        <w:spacing w:line="360" w:lineRule="auto"/>
        <w:jc w:val="center"/>
        <w:rPr>
          <w:rFonts w:asciiTheme="majorBidi" w:hAnsiTheme="majorBidi" w:cstheme="majorBidi"/>
          <w:lang w:val="en-US"/>
        </w:rPr>
      </w:pPr>
      <w:r w:rsidRPr="0089671C">
        <w:rPr>
          <w:rFonts w:asciiTheme="majorBidi" w:hAnsiTheme="majorBidi" w:cstheme="majorBidi"/>
          <w:noProof/>
        </w:rPr>
        <w:drawing>
          <wp:inline distT="0" distB="0" distL="0" distR="0">
            <wp:extent cx="4933950" cy="1895475"/>
            <wp:effectExtent l="19050" t="0" r="0" b="0"/>
            <wp:docPr id="4"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0"/>
                    <a:srcRect l="38347" t="68820" r="21818" b="11471"/>
                    <a:stretch>
                      <a:fillRect/>
                    </a:stretch>
                  </pic:blipFill>
                  <pic:spPr bwMode="auto">
                    <a:xfrm>
                      <a:off x="0" y="0"/>
                      <a:ext cx="4933950" cy="1895475"/>
                    </a:xfrm>
                    <a:prstGeom prst="rect">
                      <a:avLst/>
                    </a:prstGeom>
                    <a:noFill/>
                    <a:ln w="9525">
                      <a:noFill/>
                      <a:miter lim="800000"/>
                      <a:headEnd/>
                      <a:tailEnd/>
                    </a:ln>
                  </pic:spPr>
                </pic:pic>
              </a:graphicData>
            </a:graphic>
          </wp:inline>
        </w:drawing>
      </w:r>
    </w:p>
    <w:p w:rsidR="00FE2164" w:rsidRPr="0089671C" w:rsidRDefault="00FE2164" w:rsidP="005670F6">
      <w:pPr>
        <w:pStyle w:val="NormalWeb"/>
        <w:spacing w:line="360" w:lineRule="auto"/>
        <w:jc w:val="center"/>
        <w:rPr>
          <w:rFonts w:asciiTheme="majorBidi" w:hAnsiTheme="majorBidi" w:cstheme="majorBidi"/>
          <w:lang w:val="en-US"/>
        </w:rPr>
      </w:pPr>
      <w:r w:rsidRPr="0089671C">
        <w:rPr>
          <w:rFonts w:asciiTheme="majorBidi" w:hAnsiTheme="majorBidi" w:cstheme="majorBidi"/>
          <w:lang w:val="en-US"/>
        </w:rPr>
        <w:t>Figure: sample staining</w:t>
      </w:r>
    </w:p>
    <w:p w:rsidR="00FE2164" w:rsidRPr="0089671C" w:rsidRDefault="00FE2164" w:rsidP="005670F6">
      <w:pPr>
        <w:pStyle w:val="NormalWeb"/>
        <w:spacing w:line="360" w:lineRule="auto"/>
        <w:jc w:val="center"/>
        <w:rPr>
          <w:rFonts w:asciiTheme="majorBidi" w:hAnsiTheme="majorBidi" w:cstheme="majorBidi"/>
          <w:lang w:val="en-US"/>
        </w:rPr>
      </w:pPr>
    </w:p>
    <w:p w:rsidR="00BE5BB5" w:rsidRPr="0089671C" w:rsidRDefault="00BE5BB5" w:rsidP="005670F6">
      <w:pPr>
        <w:pStyle w:val="NormalWeb"/>
        <w:spacing w:line="360" w:lineRule="auto"/>
        <w:jc w:val="center"/>
        <w:rPr>
          <w:rFonts w:asciiTheme="majorBidi" w:hAnsiTheme="majorBidi" w:cstheme="majorBidi"/>
          <w:lang w:val="en-US"/>
        </w:rPr>
      </w:pPr>
      <w:r w:rsidRPr="0089671C">
        <w:rPr>
          <w:rFonts w:asciiTheme="majorBidi" w:hAnsiTheme="majorBidi" w:cstheme="majorBidi"/>
          <w:noProof/>
        </w:rPr>
        <w:lastRenderedPageBreak/>
        <w:drawing>
          <wp:inline distT="0" distB="0" distL="0" distR="0">
            <wp:extent cx="4020962" cy="4581525"/>
            <wp:effectExtent l="1905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l="18512" t="11402" r="49544" b="7284"/>
                    <a:stretch>
                      <a:fillRect/>
                    </a:stretch>
                  </pic:blipFill>
                  <pic:spPr bwMode="auto">
                    <a:xfrm>
                      <a:off x="0" y="0"/>
                      <a:ext cx="4020962" cy="4581525"/>
                    </a:xfrm>
                    <a:prstGeom prst="rect">
                      <a:avLst/>
                    </a:prstGeom>
                    <a:noFill/>
                    <a:ln w="9525">
                      <a:noFill/>
                      <a:miter lim="800000"/>
                      <a:headEnd/>
                      <a:tailEnd/>
                    </a:ln>
                  </pic:spPr>
                </pic:pic>
              </a:graphicData>
            </a:graphic>
          </wp:inline>
        </w:drawing>
      </w:r>
    </w:p>
    <w:p w:rsidR="00BE5BB5" w:rsidRPr="0089671C" w:rsidRDefault="00BE5BB5" w:rsidP="005670F6">
      <w:pPr>
        <w:pStyle w:val="NormalWeb"/>
        <w:spacing w:line="360" w:lineRule="auto"/>
        <w:jc w:val="center"/>
        <w:rPr>
          <w:rFonts w:asciiTheme="majorBidi" w:hAnsiTheme="majorBidi" w:cstheme="majorBidi"/>
          <w:lang w:val="en-US"/>
        </w:rPr>
      </w:pPr>
      <w:r w:rsidRPr="0089671C">
        <w:rPr>
          <w:rFonts w:asciiTheme="majorBidi" w:hAnsiTheme="majorBidi" w:cstheme="majorBidi"/>
          <w:b/>
          <w:bCs/>
          <w:lang w:val="en-US"/>
        </w:rPr>
        <w:t>Figure:</w:t>
      </w:r>
      <w:r w:rsidRPr="0089671C">
        <w:rPr>
          <w:rFonts w:asciiTheme="majorBidi" w:hAnsiTheme="majorBidi" w:cstheme="majorBidi"/>
          <w:lang w:val="en-US"/>
        </w:rPr>
        <w:t xml:space="preserve"> bacteria smear preparation</w:t>
      </w:r>
    </w:p>
    <w:p w:rsidR="00BE5BB5" w:rsidRPr="0089671C" w:rsidRDefault="00BE5BB5" w:rsidP="005670F6">
      <w:pPr>
        <w:pStyle w:val="NormalWeb"/>
        <w:spacing w:line="360" w:lineRule="auto"/>
        <w:jc w:val="center"/>
        <w:rPr>
          <w:rFonts w:asciiTheme="majorBidi" w:hAnsiTheme="majorBidi" w:cstheme="majorBidi"/>
          <w:lang w:val="en-US"/>
        </w:rPr>
      </w:pPr>
    </w:p>
    <w:p w:rsidR="00BE5BB5" w:rsidRPr="0089671C" w:rsidRDefault="00BE5BB5" w:rsidP="005670F6">
      <w:pPr>
        <w:pStyle w:val="NormalWeb"/>
        <w:spacing w:line="360" w:lineRule="auto"/>
        <w:rPr>
          <w:rFonts w:asciiTheme="majorBidi" w:hAnsiTheme="majorBidi" w:cstheme="majorBidi"/>
          <w:lang w:val="en-US"/>
        </w:rPr>
      </w:pPr>
    </w:p>
    <w:p w:rsidR="005978B0" w:rsidRDefault="001910D9" w:rsidP="005978B0">
      <w:pPr>
        <w:pStyle w:val="NormalWeb"/>
        <w:spacing w:line="360" w:lineRule="auto"/>
        <w:jc w:val="center"/>
        <w:rPr>
          <w:rFonts w:asciiTheme="majorBidi" w:hAnsiTheme="majorBidi" w:cstheme="majorBidi"/>
          <w:lang w:val="en-US"/>
        </w:rPr>
      </w:pPr>
      <w:r>
        <w:rPr>
          <w:rFonts w:asciiTheme="majorBidi" w:hAnsiTheme="majorBidi" w:cstheme="majorBidi"/>
          <w:noProof/>
        </w:rPr>
        <w:lastRenderedPageBreak/>
        <w:pict>
          <v:shapetype id="_x0000_t202" coordsize="21600,21600" o:spt="202" path="m,l,21600r21600,l21600,xe">
            <v:stroke joinstyle="miter"/>
            <v:path gradientshapeok="t" o:connecttype="rect"/>
          </v:shapetype>
          <v:shape id="_x0000_s1028" type="#_x0000_t202" style="position:absolute;left:0;text-align:left;margin-left:135.4pt;margin-top:278.35pt;width:162.75pt;height:23.3pt;z-index:251659264" stroked="f">
            <v:textbox style="mso-next-textbox:#_x0000_s1028">
              <w:txbxContent>
                <w:p w:rsidR="0089671C" w:rsidRPr="0089671C" w:rsidRDefault="0089671C" w:rsidP="0089671C">
                  <w:pPr>
                    <w:rPr>
                      <w:rFonts w:asciiTheme="majorBidi" w:hAnsiTheme="majorBidi" w:cstheme="majorBidi"/>
                      <w:sz w:val="24"/>
                      <w:szCs w:val="24"/>
                      <w:lang w:val="en-US"/>
                    </w:rPr>
                  </w:pPr>
                  <w:r w:rsidRPr="0089671C">
                    <w:rPr>
                      <w:rFonts w:asciiTheme="majorBidi" w:hAnsiTheme="majorBidi" w:cstheme="majorBidi"/>
                      <w:b/>
                      <w:bCs/>
                      <w:sz w:val="24"/>
                      <w:szCs w:val="24"/>
                      <w:lang w:val="en-US"/>
                    </w:rPr>
                    <w:t>Figure:</w:t>
                  </w:r>
                  <w:r w:rsidRPr="0089671C">
                    <w:rPr>
                      <w:rFonts w:asciiTheme="majorBidi" w:hAnsiTheme="majorBidi" w:cstheme="majorBidi"/>
                      <w:sz w:val="24"/>
                      <w:szCs w:val="24"/>
                      <w:lang w:val="en-US"/>
                    </w:rPr>
                    <w:t xml:space="preserve"> Gram stain procedure</w:t>
                  </w:r>
                  <w:r w:rsidRPr="0089671C">
                    <w:rPr>
                      <w:rFonts w:asciiTheme="majorBidi" w:hAnsiTheme="majorBidi" w:cstheme="majorBidi"/>
                      <w:sz w:val="24"/>
                      <w:szCs w:val="24"/>
                      <w:lang w:val="en-US"/>
                    </w:rPr>
                    <w:tab/>
                  </w:r>
                </w:p>
              </w:txbxContent>
            </v:textbox>
          </v:shape>
        </w:pict>
      </w:r>
      <w:r>
        <w:rPr>
          <w:rFonts w:asciiTheme="majorBidi" w:hAnsiTheme="majorBidi" w:cstheme="majorBidi"/>
          <w:noProof/>
        </w:rPr>
        <w:pict>
          <v:shape id="_x0000_s1026" type="#_x0000_t202" style="position:absolute;left:0;text-align:left;margin-left:135.4pt;margin-top:582.85pt;width:190.5pt;height:42.8pt;z-index:251658240" stroked="f">
            <v:textbox style="mso-next-textbox:#_x0000_s1026">
              <w:txbxContent>
                <w:p w:rsidR="0089671C" w:rsidRPr="0089671C" w:rsidRDefault="0089671C">
                  <w:pPr>
                    <w:rPr>
                      <w:rFonts w:asciiTheme="majorBidi" w:hAnsiTheme="majorBidi" w:cstheme="majorBidi"/>
                      <w:sz w:val="24"/>
                      <w:szCs w:val="24"/>
                      <w:lang w:val="en-US"/>
                    </w:rPr>
                  </w:pPr>
                  <w:r w:rsidRPr="0089671C">
                    <w:rPr>
                      <w:rFonts w:asciiTheme="majorBidi" w:hAnsiTheme="majorBidi" w:cstheme="majorBidi"/>
                      <w:b/>
                      <w:bCs/>
                      <w:sz w:val="24"/>
                      <w:szCs w:val="24"/>
                      <w:lang w:val="en-US"/>
                    </w:rPr>
                    <w:t>Figure:</w:t>
                  </w:r>
                  <w:r w:rsidRPr="0089671C">
                    <w:rPr>
                      <w:rFonts w:asciiTheme="majorBidi" w:hAnsiTheme="majorBidi" w:cstheme="majorBidi"/>
                      <w:sz w:val="24"/>
                      <w:szCs w:val="24"/>
                      <w:lang w:val="en-US"/>
                    </w:rPr>
                    <w:t xml:space="preserve"> color changes that occur at each step in the Gram staining process</w:t>
                  </w:r>
                  <w:r w:rsidRPr="0089671C">
                    <w:rPr>
                      <w:rFonts w:asciiTheme="majorBidi" w:hAnsiTheme="majorBidi" w:cstheme="majorBidi"/>
                      <w:sz w:val="24"/>
                      <w:szCs w:val="24"/>
                      <w:lang w:val="en-US"/>
                    </w:rPr>
                    <w:tab/>
                  </w:r>
                </w:p>
              </w:txbxContent>
            </v:textbox>
          </v:shape>
        </w:pict>
      </w:r>
      <w:r w:rsidR="00D742D2" w:rsidRPr="0089671C">
        <w:rPr>
          <w:rFonts w:asciiTheme="majorBidi" w:hAnsiTheme="majorBidi" w:cstheme="majorBidi"/>
          <w:noProof/>
        </w:rPr>
        <w:drawing>
          <wp:inline distT="0" distB="0" distL="0" distR="0">
            <wp:extent cx="3533775" cy="3381375"/>
            <wp:effectExtent l="19050" t="0" r="9525" b="0"/>
            <wp:docPr id="3" name="Image 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a:srcRect l="40165" t="27059" r="20827" b="13194"/>
                    <a:stretch>
                      <a:fillRect/>
                    </a:stretch>
                  </pic:blipFill>
                  <pic:spPr bwMode="auto">
                    <a:xfrm>
                      <a:off x="0" y="0"/>
                      <a:ext cx="3533775" cy="3381375"/>
                    </a:xfrm>
                    <a:prstGeom prst="rect">
                      <a:avLst/>
                    </a:prstGeom>
                    <a:noFill/>
                    <a:ln w="9525">
                      <a:noFill/>
                      <a:miter lim="800000"/>
                      <a:headEnd/>
                      <a:tailEnd/>
                    </a:ln>
                  </pic:spPr>
                </pic:pic>
              </a:graphicData>
            </a:graphic>
          </wp:inline>
        </w:drawing>
      </w:r>
    </w:p>
    <w:p w:rsidR="005978B0" w:rsidRDefault="005978B0" w:rsidP="005978B0">
      <w:pPr>
        <w:pStyle w:val="NormalWeb"/>
        <w:spacing w:line="360" w:lineRule="auto"/>
        <w:jc w:val="center"/>
        <w:rPr>
          <w:rFonts w:asciiTheme="majorBidi" w:hAnsiTheme="majorBidi" w:cstheme="majorBidi"/>
          <w:lang w:val="en-US"/>
        </w:rPr>
      </w:pPr>
    </w:p>
    <w:p w:rsidR="00FE2164" w:rsidRPr="0089671C" w:rsidRDefault="00FE2164" w:rsidP="005978B0">
      <w:pPr>
        <w:pStyle w:val="NormalWeb"/>
        <w:spacing w:line="360" w:lineRule="auto"/>
        <w:jc w:val="center"/>
        <w:rPr>
          <w:rFonts w:asciiTheme="majorBidi" w:hAnsiTheme="majorBidi" w:cstheme="majorBidi"/>
          <w:lang w:val="en-US"/>
        </w:rPr>
      </w:pPr>
      <w:r w:rsidRPr="0089671C">
        <w:rPr>
          <w:rFonts w:asciiTheme="majorBidi" w:hAnsiTheme="majorBidi" w:cstheme="majorBidi"/>
          <w:noProof/>
        </w:rPr>
        <w:drawing>
          <wp:inline distT="0" distB="0" distL="0" distR="0">
            <wp:extent cx="3267075" cy="3283616"/>
            <wp:effectExtent l="19050" t="0" r="9525" b="0"/>
            <wp:docPr id="6"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3"/>
                    <a:srcRect l="57025" t="38033" r="23578" b="21941"/>
                    <a:stretch>
                      <a:fillRect/>
                    </a:stretch>
                  </pic:blipFill>
                  <pic:spPr bwMode="auto">
                    <a:xfrm>
                      <a:off x="0" y="0"/>
                      <a:ext cx="3269397" cy="3285950"/>
                    </a:xfrm>
                    <a:prstGeom prst="rect">
                      <a:avLst/>
                    </a:prstGeom>
                    <a:noFill/>
                    <a:ln w="9525">
                      <a:noFill/>
                      <a:miter lim="800000"/>
                      <a:headEnd/>
                      <a:tailEnd/>
                    </a:ln>
                  </pic:spPr>
                </pic:pic>
              </a:graphicData>
            </a:graphic>
          </wp:inline>
        </w:drawing>
      </w:r>
    </w:p>
    <w:p w:rsidR="003D08CE" w:rsidRPr="0089671C" w:rsidRDefault="003D08CE" w:rsidP="005670F6">
      <w:pPr>
        <w:pStyle w:val="NormalWeb"/>
        <w:spacing w:line="360" w:lineRule="auto"/>
        <w:rPr>
          <w:rFonts w:asciiTheme="majorBidi" w:hAnsiTheme="majorBidi" w:cstheme="majorBidi"/>
          <w:lang w:val="en-US"/>
        </w:rPr>
      </w:pPr>
    </w:p>
    <w:p w:rsidR="009B038C" w:rsidRDefault="009B038C" w:rsidP="005670F6">
      <w:pPr>
        <w:pStyle w:val="NormalWeb"/>
        <w:spacing w:line="360" w:lineRule="auto"/>
        <w:rPr>
          <w:rFonts w:asciiTheme="majorBidi" w:hAnsiTheme="majorBidi" w:cstheme="majorBidi"/>
          <w:lang w:val="en-US"/>
        </w:rPr>
      </w:pPr>
    </w:p>
    <w:p w:rsidR="006E63CD" w:rsidRPr="0089671C" w:rsidRDefault="006E63CD" w:rsidP="005670F6">
      <w:pPr>
        <w:pStyle w:val="NormalWeb"/>
        <w:spacing w:line="360" w:lineRule="auto"/>
        <w:jc w:val="center"/>
        <w:rPr>
          <w:rFonts w:asciiTheme="majorBidi" w:hAnsiTheme="majorBidi" w:cstheme="majorBidi"/>
          <w:lang w:val="en-US"/>
        </w:rPr>
      </w:pPr>
      <w:r>
        <w:rPr>
          <w:rFonts w:asciiTheme="majorBidi" w:hAnsiTheme="majorBidi" w:cstheme="majorBidi"/>
          <w:noProof/>
        </w:rPr>
        <w:lastRenderedPageBreak/>
        <w:drawing>
          <wp:inline distT="0" distB="0" distL="0" distR="0">
            <wp:extent cx="5200650" cy="2638425"/>
            <wp:effectExtent l="1905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4"/>
                    <a:srcRect l="38534" t="48264" r="22271" b="13556"/>
                    <a:stretch>
                      <a:fillRect/>
                    </a:stretch>
                  </pic:blipFill>
                  <pic:spPr bwMode="auto">
                    <a:xfrm>
                      <a:off x="0" y="0"/>
                      <a:ext cx="5200650" cy="2638425"/>
                    </a:xfrm>
                    <a:prstGeom prst="rect">
                      <a:avLst/>
                    </a:prstGeom>
                    <a:noFill/>
                    <a:ln w="9525">
                      <a:noFill/>
                      <a:miter lim="800000"/>
                      <a:headEnd/>
                      <a:tailEnd/>
                    </a:ln>
                  </pic:spPr>
                </pic:pic>
              </a:graphicData>
            </a:graphic>
          </wp:inline>
        </w:drawing>
      </w:r>
    </w:p>
    <w:p w:rsidR="003D08CE" w:rsidRDefault="006E63CD" w:rsidP="005670F6">
      <w:pPr>
        <w:pStyle w:val="NormalWeb"/>
        <w:spacing w:line="360" w:lineRule="auto"/>
        <w:jc w:val="center"/>
        <w:rPr>
          <w:rFonts w:asciiTheme="majorBidi" w:hAnsiTheme="majorBidi" w:cstheme="majorBidi"/>
          <w:lang w:val="en-US"/>
        </w:rPr>
      </w:pPr>
      <w:r w:rsidRPr="00D96C29">
        <w:rPr>
          <w:rFonts w:asciiTheme="majorBidi" w:hAnsiTheme="majorBidi" w:cstheme="majorBidi"/>
          <w:b/>
          <w:bCs/>
          <w:lang w:val="en-US"/>
        </w:rPr>
        <w:t>Figure</w:t>
      </w:r>
      <w:r>
        <w:rPr>
          <w:rFonts w:asciiTheme="majorBidi" w:hAnsiTheme="majorBidi" w:cstheme="majorBidi"/>
          <w:lang w:val="en-US"/>
        </w:rPr>
        <w:t>: photomicrograph of representative techniques (8000x)</w:t>
      </w:r>
    </w:p>
    <w:p w:rsidR="00910E26" w:rsidRDefault="00D96C29" w:rsidP="005978B0">
      <w:pPr>
        <w:spacing w:before="100" w:beforeAutospacing="1" w:after="100" w:afterAutospacing="1" w:line="360" w:lineRule="auto"/>
        <w:rPr>
          <w:rFonts w:asciiTheme="majorBidi" w:eastAsia="Times New Roman" w:hAnsiTheme="majorBidi" w:cstheme="majorBidi"/>
          <w:sz w:val="24"/>
          <w:szCs w:val="24"/>
          <w:lang w:val="en-US" w:eastAsia="fr-FR"/>
        </w:rPr>
      </w:pPr>
      <w:r>
        <w:rPr>
          <w:rFonts w:asciiTheme="majorBidi" w:eastAsia="Times New Roman" w:hAnsiTheme="majorBidi" w:cstheme="majorBidi"/>
          <w:b/>
          <w:bCs/>
          <w:sz w:val="24"/>
          <w:szCs w:val="24"/>
          <w:lang w:val="en-US" w:eastAsia="fr-FR"/>
        </w:rPr>
        <w:t>2</w:t>
      </w:r>
      <w:r w:rsidR="0086385F" w:rsidRPr="0089671C">
        <w:rPr>
          <w:rFonts w:asciiTheme="majorBidi" w:eastAsia="Times New Roman" w:hAnsiTheme="majorBidi" w:cstheme="majorBidi"/>
          <w:b/>
          <w:bCs/>
          <w:sz w:val="24"/>
          <w:szCs w:val="24"/>
          <w:lang w:val="en-US" w:eastAsia="fr-FR"/>
        </w:rPr>
        <w:t xml:space="preserve">- </w:t>
      </w:r>
      <w:r w:rsidR="006E63CD">
        <w:rPr>
          <w:rFonts w:asciiTheme="majorBidi" w:eastAsia="Times New Roman" w:hAnsiTheme="majorBidi" w:cstheme="majorBidi"/>
          <w:b/>
          <w:bCs/>
          <w:sz w:val="24"/>
          <w:szCs w:val="24"/>
          <w:lang w:val="en-US" w:eastAsia="fr-FR"/>
        </w:rPr>
        <w:t>Bacterial morphology and cell s</w:t>
      </w:r>
      <w:r w:rsidR="0086385F" w:rsidRPr="0089671C">
        <w:rPr>
          <w:rFonts w:asciiTheme="majorBidi" w:eastAsia="Times New Roman" w:hAnsiTheme="majorBidi" w:cstheme="majorBidi"/>
          <w:b/>
          <w:bCs/>
          <w:sz w:val="24"/>
          <w:szCs w:val="24"/>
          <w:lang w:val="en-US" w:eastAsia="fr-FR"/>
        </w:rPr>
        <w:t>tructure</w:t>
      </w:r>
      <w:r w:rsidR="0086385F" w:rsidRPr="0089671C">
        <w:rPr>
          <w:rFonts w:asciiTheme="majorBidi" w:eastAsia="Times New Roman" w:hAnsiTheme="majorBidi" w:cstheme="majorBidi"/>
          <w:sz w:val="24"/>
          <w:szCs w:val="24"/>
          <w:lang w:val="en-US" w:eastAsia="fr-FR"/>
        </w:rPr>
        <w:br/>
        <w:t>Bacteria are among the smallest organized forms of life, unicellular, and prokaryotic in nature. They exhibit a wide range of shapes and structures, which can vary depending on the species.</w:t>
      </w:r>
    </w:p>
    <w:p w:rsidR="00910E26" w:rsidRDefault="00910E26" w:rsidP="005670F6">
      <w:pPr>
        <w:spacing w:before="100" w:beforeAutospacing="1" w:after="100" w:afterAutospacing="1" w:line="360" w:lineRule="auto"/>
        <w:jc w:val="center"/>
        <w:rPr>
          <w:rFonts w:asciiTheme="majorBidi" w:eastAsia="Times New Roman" w:hAnsiTheme="majorBidi" w:cstheme="majorBidi"/>
          <w:sz w:val="24"/>
          <w:szCs w:val="24"/>
          <w:lang w:val="en-US" w:eastAsia="fr-FR"/>
        </w:rPr>
      </w:pPr>
      <w:r>
        <w:rPr>
          <w:noProof/>
          <w:lang w:eastAsia="fr-FR"/>
        </w:rPr>
        <w:drawing>
          <wp:inline distT="0" distB="0" distL="0" distR="0">
            <wp:extent cx="5000625" cy="3000375"/>
            <wp:effectExtent l="19050" t="0" r="9525" b="0"/>
            <wp:docPr id="35" name="Image 35" descr="https://ars.els-cdn.com/content/image/3-s2.0-B978012802234400001X-f01-04-9780128022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ars.els-cdn.com/content/image/3-s2.0-B978012802234400001X-f01-04-9780128022344.jpg"/>
                    <pic:cNvPicPr>
                      <a:picLocks noChangeAspect="1" noChangeArrowheads="1"/>
                    </pic:cNvPicPr>
                  </pic:nvPicPr>
                  <pic:blipFill>
                    <a:blip r:embed="rId15"/>
                    <a:srcRect/>
                    <a:stretch>
                      <a:fillRect/>
                    </a:stretch>
                  </pic:blipFill>
                  <pic:spPr bwMode="auto">
                    <a:xfrm>
                      <a:off x="0" y="0"/>
                      <a:ext cx="5000625" cy="3000375"/>
                    </a:xfrm>
                    <a:prstGeom prst="rect">
                      <a:avLst/>
                    </a:prstGeom>
                    <a:noFill/>
                    <a:ln w="9525">
                      <a:noFill/>
                      <a:miter lim="800000"/>
                      <a:headEnd/>
                      <a:tailEnd/>
                    </a:ln>
                  </pic:spPr>
                </pic:pic>
              </a:graphicData>
            </a:graphic>
          </wp:inline>
        </w:drawing>
      </w:r>
    </w:p>
    <w:p w:rsidR="005978B0" w:rsidRDefault="005978B0" w:rsidP="005978B0">
      <w:pPr>
        <w:spacing w:before="100" w:beforeAutospacing="1" w:after="100" w:afterAutospacing="1" w:line="360" w:lineRule="auto"/>
        <w:jc w:val="center"/>
        <w:rPr>
          <w:rFonts w:asciiTheme="majorBidi" w:eastAsia="Times New Roman" w:hAnsiTheme="majorBidi" w:cstheme="majorBidi"/>
          <w:b/>
          <w:bCs/>
          <w:sz w:val="24"/>
          <w:szCs w:val="24"/>
          <w:lang w:val="en-US" w:eastAsia="fr-FR"/>
        </w:rPr>
      </w:pPr>
      <w:r>
        <w:rPr>
          <w:rFonts w:asciiTheme="majorBidi" w:eastAsia="Times New Roman" w:hAnsiTheme="majorBidi" w:cstheme="majorBidi"/>
          <w:b/>
          <w:bCs/>
          <w:sz w:val="24"/>
          <w:szCs w:val="24"/>
          <w:lang w:val="en-US" w:eastAsia="fr-FR"/>
        </w:rPr>
        <w:t xml:space="preserve">Figure:  </w:t>
      </w:r>
      <w:r w:rsidRPr="005978B0">
        <w:rPr>
          <w:rFonts w:asciiTheme="majorBidi" w:eastAsia="Times New Roman" w:hAnsiTheme="majorBidi" w:cstheme="majorBidi"/>
          <w:sz w:val="24"/>
          <w:szCs w:val="24"/>
          <w:lang w:val="en-US" w:eastAsia="fr-FR"/>
        </w:rPr>
        <w:t>Bacterial morphology</w:t>
      </w:r>
    </w:p>
    <w:p w:rsidR="005978B0" w:rsidRDefault="005978B0" w:rsidP="005670F6">
      <w:pPr>
        <w:spacing w:before="100" w:beforeAutospacing="1" w:after="100" w:afterAutospacing="1" w:line="360" w:lineRule="auto"/>
        <w:rPr>
          <w:rFonts w:asciiTheme="majorBidi" w:eastAsia="Times New Roman" w:hAnsiTheme="majorBidi" w:cstheme="majorBidi"/>
          <w:b/>
          <w:bCs/>
          <w:sz w:val="24"/>
          <w:szCs w:val="24"/>
          <w:lang w:val="en-US" w:eastAsia="fr-FR"/>
        </w:rPr>
      </w:pPr>
    </w:p>
    <w:p w:rsidR="0086385F" w:rsidRDefault="00D96C29" w:rsidP="005670F6">
      <w:pPr>
        <w:spacing w:before="100" w:beforeAutospacing="1" w:after="100" w:afterAutospacing="1" w:line="360" w:lineRule="auto"/>
        <w:rPr>
          <w:rFonts w:asciiTheme="majorBidi" w:eastAsia="Times New Roman" w:hAnsiTheme="majorBidi" w:cstheme="majorBidi"/>
          <w:sz w:val="24"/>
          <w:szCs w:val="24"/>
          <w:lang w:val="en-US" w:eastAsia="fr-FR"/>
        </w:rPr>
      </w:pPr>
      <w:r>
        <w:rPr>
          <w:rFonts w:asciiTheme="majorBidi" w:eastAsia="Times New Roman" w:hAnsiTheme="majorBidi" w:cstheme="majorBidi"/>
          <w:b/>
          <w:bCs/>
          <w:sz w:val="24"/>
          <w:szCs w:val="24"/>
          <w:lang w:val="en-US" w:eastAsia="fr-FR"/>
        </w:rPr>
        <w:lastRenderedPageBreak/>
        <w:t>2</w:t>
      </w:r>
      <w:r w:rsidR="0089671C" w:rsidRPr="0089671C">
        <w:rPr>
          <w:rFonts w:asciiTheme="majorBidi" w:eastAsia="Times New Roman" w:hAnsiTheme="majorBidi" w:cstheme="majorBidi"/>
          <w:b/>
          <w:bCs/>
          <w:sz w:val="24"/>
          <w:szCs w:val="24"/>
          <w:lang w:val="en-US" w:eastAsia="fr-FR"/>
        </w:rPr>
        <w:t xml:space="preserve">-1- </w:t>
      </w:r>
      <w:r w:rsidR="006E63CD">
        <w:rPr>
          <w:rFonts w:asciiTheme="majorBidi" w:eastAsia="Times New Roman" w:hAnsiTheme="majorBidi" w:cstheme="majorBidi"/>
          <w:b/>
          <w:bCs/>
          <w:sz w:val="24"/>
          <w:szCs w:val="24"/>
          <w:lang w:val="en-US" w:eastAsia="fr-FR"/>
        </w:rPr>
        <w:t>Constant and variable structural e</w:t>
      </w:r>
      <w:r w:rsidR="0086385F" w:rsidRPr="0089671C">
        <w:rPr>
          <w:rFonts w:asciiTheme="majorBidi" w:eastAsia="Times New Roman" w:hAnsiTheme="majorBidi" w:cstheme="majorBidi"/>
          <w:b/>
          <w:bCs/>
          <w:sz w:val="24"/>
          <w:szCs w:val="24"/>
          <w:lang w:val="en-US" w:eastAsia="fr-FR"/>
        </w:rPr>
        <w:t>lements</w:t>
      </w:r>
      <w:r w:rsidR="0086385F" w:rsidRPr="0089671C">
        <w:rPr>
          <w:rFonts w:asciiTheme="majorBidi" w:eastAsia="Times New Roman" w:hAnsiTheme="majorBidi" w:cstheme="majorBidi"/>
          <w:sz w:val="24"/>
          <w:szCs w:val="24"/>
          <w:lang w:val="en-US" w:eastAsia="fr-FR"/>
        </w:rPr>
        <w:br/>
      </w:r>
      <w:r w:rsidR="00277969">
        <w:rPr>
          <w:rFonts w:asciiTheme="majorBidi" w:eastAsia="Times New Roman" w:hAnsiTheme="majorBidi" w:cstheme="majorBidi"/>
          <w:sz w:val="24"/>
          <w:szCs w:val="24"/>
          <w:lang w:val="en-US" w:eastAsia="fr-FR"/>
        </w:rPr>
        <w:t>C</w:t>
      </w:r>
      <w:r w:rsidR="00277969" w:rsidRPr="0089671C">
        <w:rPr>
          <w:rFonts w:asciiTheme="majorBidi" w:eastAsia="Times New Roman" w:hAnsiTheme="majorBidi" w:cstheme="majorBidi"/>
          <w:sz w:val="24"/>
          <w:szCs w:val="24"/>
          <w:lang w:val="en-US" w:eastAsia="fr-FR"/>
        </w:rPr>
        <w:t>ertain</w:t>
      </w:r>
      <w:r w:rsidR="0086385F" w:rsidRPr="0089671C">
        <w:rPr>
          <w:rFonts w:asciiTheme="majorBidi" w:eastAsia="Times New Roman" w:hAnsiTheme="majorBidi" w:cstheme="majorBidi"/>
          <w:sz w:val="24"/>
          <w:szCs w:val="24"/>
          <w:lang w:val="en-US" w:eastAsia="fr-FR"/>
        </w:rPr>
        <w:t xml:space="preserve"> structures are present in all bacteria; these are referred to as "constant" elements. Other structures are only found in specific bacterial species and are called "va</w:t>
      </w:r>
      <w:r w:rsidR="00910E26">
        <w:rPr>
          <w:rFonts w:asciiTheme="majorBidi" w:eastAsia="Times New Roman" w:hAnsiTheme="majorBidi" w:cstheme="majorBidi"/>
          <w:sz w:val="24"/>
          <w:szCs w:val="24"/>
          <w:lang w:val="en-US" w:eastAsia="fr-FR"/>
        </w:rPr>
        <w:t>riable" or "optional" elements</w:t>
      </w:r>
      <w:r w:rsidR="0086385F" w:rsidRPr="0089671C">
        <w:rPr>
          <w:rFonts w:asciiTheme="majorBidi" w:eastAsia="Times New Roman" w:hAnsiTheme="majorBidi" w:cstheme="majorBidi"/>
          <w:sz w:val="24"/>
          <w:szCs w:val="24"/>
          <w:lang w:val="en-US" w:eastAsia="fr-FR"/>
        </w:rPr>
        <w:t>.</w:t>
      </w:r>
    </w:p>
    <w:tbl>
      <w:tblPr>
        <w:tblStyle w:val="Grilledutableau"/>
        <w:tblW w:w="0" w:type="auto"/>
        <w:tblLook w:val="04A0"/>
      </w:tblPr>
      <w:tblGrid>
        <w:gridCol w:w="5221"/>
        <w:gridCol w:w="4067"/>
      </w:tblGrid>
      <w:tr w:rsidR="00910E26" w:rsidRPr="00910E26" w:rsidTr="00910E26">
        <w:tc>
          <w:tcPr>
            <w:tcW w:w="0" w:type="auto"/>
            <w:hideMark/>
          </w:tcPr>
          <w:p w:rsidR="00910E26" w:rsidRPr="00910E26" w:rsidRDefault="00910E26" w:rsidP="00277969">
            <w:pPr>
              <w:spacing w:line="360" w:lineRule="auto"/>
              <w:jc w:val="center"/>
              <w:rPr>
                <w:rFonts w:ascii="Times New Roman" w:eastAsia="Times New Roman" w:hAnsi="Times New Roman" w:cs="Times New Roman"/>
                <w:b/>
                <w:bCs/>
                <w:sz w:val="24"/>
                <w:szCs w:val="24"/>
                <w:lang w:eastAsia="fr-FR"/>
              </w:rPr>
            </w:pPr>
            <w:r w:rsidRPr="00910E26">
              <w:rPr>
                <w:rFonts w:ascii="Times New Roman" w:eastAsia="Times New Roman" w:hAnsi="Times New Roman" w:cs="Times New Roman"/>
                <w:b/>
                <w:bCs/>
                <w:sz w:val="24"/>
                <w:szCs w:val="24"/>
                <w:lang w:eastAsia="fr-FR"/>
              </w:rPr>
              <w:t xml:space="preserve">Constant </w:t>
            </w:r>
            <w:r w:rsidR="00277969">
              <w:rPr>
                <w:rFonts w:ascii="Times New Roman" w:eastAsia="Times New Roman" w:hAnsi="Times New Roman" w:cs="Times New Roman"/>
                <w:b/>
                <w:bCs/>
                <w:sz w:val="24"/>
                <w:szCs w:val="24"/>
                <w:lang w:eastAsia="fr-FR"/>
              </w:rPr>
              <w:t>e</w:t>
            </w:r>
            <w:r w:rsidRPr="00910E26">
              <w:rPr>
                <w:rFonts w:ascii="Times New Roman" w:eastAsia="Times New Roman" w:hAnsi="Times New Roman" w:cs="Times New Roman"/>
                <w:b/>
                <w:bCs/>
                <w:sz w:val="24"/>
                <w:szCs w:val="24"/>
                <w:lang w:eastAsia="fr-FR"/>
              </w:rPr>
              <w:t>lements</w:t>
            </w:r>
          </w:p>
        </w:tc>
        <w:tc>
          <w:tcPr>
            <w:tcW w:w="0" w:type="auto"/>
            <w:hideMark/>
          </w:tcPr>
          <w:p w:rsidR="00910E26" w:rsidRPr="00910E26" w:rsidRDefault="00277969" w:rsidP="005670F6">
            <w:pPr>
              <w:spacing w:line="360" w:lineRule="auto"/>
              <w:jc w:val="center"/>
              <w:rPr>
                <w:rFonts w:ascii="Times New Roman" w:eastAsia="Times New Roman" w:hAnsi="Times New Roman" w:cs="Times New Roman"/>
                <w:b/>
                <w:bCs/>
                <w:sz w:val="24"/>
                <w:szCs w:val="24"/>
                <w:lang w:eastAsia="fr-FR"/>
              </w:rPr>
            </w:pPr>
            <w:r>
              <w:rPr>
                <w:rFonts w:ascii="Times New Roman" w:eastAsia="Times New Roman" w:hAnsi="Times New Roman" w:cs="Times New Roman"/>
                <w:b/>
                <w:bCs/>
                <w:sz w:val="24"/>
                <w:szCs w:val="24"/>
                <w:lang w:eastAsia="fr-FR"/>
              </w:rPr>
              <w:t>Optional e</w:t>
            </w:r>
            <w:r w:rsidR="00910E26" w:rsidRPr="00910E26">
              <w:rPr>
                <w:rFonts w:ascii="Times New Roman" w:eastAsia="Times New Roman" w:hAnsi="Times New Roman" w:cs="Times New Roman"/>
                <w:b/>
                <w:bCs/>
                <w:sz w:val="24"/>
                <w:szCs w:val="24"/>
                <w:lang w:eastAsia="fr-FR"/>
              </w:rPr>
              <w:t>lements</w:t>
            </w:r>
          </w:p>
        </w:tc>
      </w:tr>
      <w:tr w:rsidR="00910E26" w:rsidRPr="00910E26" w:rsidTr="00910E26">
        <w:tc>
          <w:tcPr>
            <w:tcW w:w="0" w:type="auto"/>
            <w:hideMark/>
          </w:tcPr>
          <w:p w:rsidR="00910E26" w:rsidRPr="00910E26" w:rsidRDefault="00910E26" w:rsidP="005670F6">
            <w:pPr>
              <w:spacing w:line="360" w:lineRule="auto"/>
              <w:rPr>
                <w:rFonts w:ascii="Times New Roman" w:eastAsia="Times New Roman" w:hAnsi="Times New Roman" w:cs="Times New Roman"/>
                <w:sz w:val="24"/>
                <w:szCs w:val="24"/>
                <w:lang w:val="en-US" w:eastAsia="fr-FR"/>
              </w:rPr>
            </w:pPr>
            <w:r w:rsidRPr="00910E26">
              <w:rPr>
                <w:rFonts w:ascii="Times New Roman" w:eastAsia="Times New Roman" w:hAnsi="Times New Roman" w:cs="Times New Roman"/>
                <w:b/>
                <w:bCs/>
                <w:sz w:val="24"/>
                <w:szCs w:val="24"/>
                <w:lang w:val="en-US" w:eastAsia="fr-FR"/>
              </w:rPr>
              <w:t>Cell Wall</w:t>
            </w:r>
            <w:r w:rsidRPr="00910E26">
              <w:rPr>
                <w:rFonts w:ascii="Times New Roman" w:eastAsia="Times New Roman" w:hAnsi="Times New Roman" w:cs="Times New Roman"/>
                <w:sz w:val="24"/>
                <w:szCs w:val="24"/>
                <w:lang w:val="en-US" w:eastAsia="fr-FR"/>
              </w:rPr>
              <w:t xml:space="preserve"> </w:t>
            </w:r>
            <w:r w:rsidRPr="00910E26">
              <w:rPr>
                <w:rFonts w:ascii="Times New Roman" w:eastAsia="Times New Roman" w:hAnsi="Times New Roman" w:cs="Times New Roman"/>
                <w:i/>
                <w:iCs/>
                <w:sz w:val="24"/>
                <w:szCs w:val="24"/>
                <w:lang w:val="en-US" w:eastAsia="fr-FR"/>
              </w:rPr>
              <w:t>(Gram+: PG; Gram-: outer membrane + PG)</w:t>
            </w:r>
          </w:p>
        </w:tc>
        <w:tc>
          <w:tcPr>
            <w:tcW w:w="0" w:type="auto"/>
            <w:hideMark/>
          </w:tcPr>
          <w:p w:rsidR="00910E26" w:rsidRPr="00910E26" w:rsidRDefault="00910E26" w:rsidP="005670F6">
            <w:pPr>
              <w:spacing w:line="360" w:lineRule="auto"/>
              <w:rPr>
                <w:rFonts w:ascii="Times New Roman" w:eastAsia="Times New Roman" w:hAnsi="Times New Roman" w:cs="Times New Roman"/>
                <w:sz w:val="24"/>
                <w:szCs w:val="24"/>
                <w:lang w:eastAsia="fr-FR"/>
              </w:rPr>
            </w:pPr>
            <w:r w:rsidRPr="00910E26">
              <w:rPr>
                <w:rFonts w:ascii="Times New Roman" w:eastAsia="Times New Roman" w:hAnsi="Times New Roman" w:cs="Times New Roman"/>
                <w:b/>
                <w:bCs/>
                <w:sz w:val="24"/>
                <w:szCs w:val="24"/>
                <w:lang w:eastAsia="fr-FR"/>
              </w:rPr>
              <w:t>Capsule</w:t>
            </w:r>
          </w:p>
        </w:tc>
      </w:tr>
      <w:tr w:rsidR="00910E26" w:rsidRPr="00910E26" w:rsidTr="00910E26">
        <w:tc>
          <w:tcPr>
            <w:tcW w:w="0" w:type="auto"/>
            <w:hideMark/>
          </w:tcPr>
          <w:p w:rsidR="00910E26" w:rsidRPr="00910E26" w:rsidRDefault="00910E26" w:rsidP="005670F6">
            <w:pPr>
              <w:spacing w:line="360" w:lineRule="auto"/>
              <w:rPr>
                <w:rFonts w:ascii="Times New Roman" w:eastAsia="Times New Roman" w:hAnsi="Times New Roman" w:cs="Times New Roman"/>
                <w:sz w:val="24"/>
                <w:szCs w:val="24"/>
                <w:lang w:eastAsia="fr-FR"/>
              </w:rPr>
            </w:pPr>
            <w:r w:rsidRPr="00910E26">
              <w:rPr>
                <w:rFonts w:ascii="Times New Roman" w:eastAsia="Times New Roman" w:hAnsi="Times New Roman" w:cs="Times New Roman"/>
                <w:b/>
                <w:bCs/>
                <w:sz w:val="24"/>
                <w:szCs w:val="24"/>
                <w:lang w:eastAsia="fr-FR"/>
              </w:rPr>
              <w:t>Plasma Membrane</w:t>
            </w:r>
          </w:p>
        </w:tc>
        <w:tc>
          <w:tcPr>
            <w:tcW w:w="0" w:type="auto"/>
            <w:hideMark/>
          </w:tcPr>
          <w:p w:rsidR="00910E26" w:rsidRPr="00910E26" w:rsidRDefault="00910E26" w:rsidP="005670F6">
            <w:pPr>
              <w:spacing w:line="360" w:lineRule="auto"/>
              <w:rPr>
                <w:rFonts w:ascii="Times New Roman" w:eastAsia="Times New Roman" w:hAnsi="Times New Roman" w:cs="Times New Roman"/>
                <w:sz w:val="24"/>
                <w:szCs w:val="24"/>
                <w:lang w:eastAsia="fr-FR"/>
              </w:rPr>
            </w:pPr>
            <w:r w:rsidRPr="00910E26">
              <w:rPr>
                <w:rFonts w:ascii="Times New Roman" w:eastAsia="Times New Roman" w:hAnsi="Times New Roman" w:cs="Times New Roman"/>
                <w:b/>
                <w:bCs/>
                <w:sz w:val="24"/>
                <w:szCs w:val="24"/>
                <w:lang w:eastAsia="fr-FR"/>
              </w:rPr>
              <w:t>Mesosome</w:t>
            </w:r>
            <w:r w:rsidRPr="00910E26">
              <w:rPr>
                <w:rFonts w:ascii="Times New Roman" w:eastAsia="Times New Roman" w:hAnsi="Times New Roman" w:cs="Times New Roman"/>
                <w:sz w:val="24"/>
                <w:szCs w:val="24"/>
                <w:lang w:eastAsia="fr-FR"/>
              </w:rPr>
              <w:t xml:space="preserve"> </w:t>
            </w:r>
            <w:r w:rsidRPr="00910E26">
              <w:rPr>
                <w:rFonts w:ascii="Times New Roman" w:eastAsia="Times New Roman" w:hAnsi="Times New Roman" w:cs="Times New Roman"/>
                <w:i/>
                <w:iCs/>
                <w:sz w:val="24"/>
                <w:szCs w:val="24"/>
                <w:lang w:eastAsia="fr-FR"/>
              </w:rPr>
              <w:t>(uncertain role)</w:t>
            </w:r>
          </w:p>
        </w:tc>
      </w:tr>
      <w:tr w:rsidR="00910E26" w:rsidRPr="00910E26" w:rsidTr="00910E26">
        <w:tc>
          <w:tcPr>
            <w:tcW w:w="0" w:type="auto"/>
            <w:hideMark/>
          </w:tcPr>
          <w:p w:rsidR="00910E26" w:rsidRPr="00910E26" w:rsidRDefault="00910E26" w:rsidP="005670F6">
            <w:pPr>
              <w:spacing w:line="360" w:lineRule="auto"/>
              <w:rPr>
                <w:rFonts w:ascii="Times New Roman" w:eastAsia="Times New Roman" w:hAnsi="Times New Roman" w:cs="Times New Roman"/>
                <w:sz w:val="24"/>
                <w:szCs w:val="24"/>
                <w:lang w:eastAsia="fr-FR"/>
              </w:rPr>
            </w:pPr>
            <w:r w:rsidRPr="00910E26">
              <w:rPr>
                <w:rFonts w:ascii="Times New Roman" w:eastAsia="Times New Roman" w:hAnsi="Times New Roman" w:cs="Times New Roman"/>
                <w:b/>
                <w:bCs/>
                <w:sz w:val="24"/>
                <w:szCs w:val="24"/>
                <w:lang w:eastAsia="fr-FR"/>
              </w:rPr>
              <w:t>Cytoplasm</w:t>
            </w:r>
          </w:p>
        </w:tc>
        <w:tc>
          <w:tcPr>
            <w:tcW w:w="0" w:type="auto"/>
            <w:hideMark/>
          </w:tcPr>
          <w:p w:rsidR="00910E26" w:rsidRPr="00910E26" w:rsidRDefault="00910E26" w:rsidP="005670F6">
            <w:pPr>
              <w:spacing w:line="360" w:lineRule="auto"/>
              <w:rPr>
                <w:rFonts w:ascii="Times New Roman" w:eastAsia="Times New Roman" w:hAnsi="Times New Roman" w:cs="Times New Roman"/>
                <w:sz w:val="24"/>
                <w:szCs w:val="24"/>
                <w:lang w:eastAsia="fr-FR"/>
              </w:rPr>
            </w:pPr>
            <w:r w:rsidRPr="00910E26">
              <w:rPr>
                <w:rFonts w:ascii="Times New Roman" w:eastAsia="Times New Roman" w:hAnsi="Times New Roman" w:cs="Times New Roman"/>
                <w:b/>
                <w:bCs/>
                <w:sz w:val="24"/>
                <w:szCs w:val="24"/>
                <w:lang w:eastAsia="fr-FR"/>
              </w:rPr>
              <w:t>Plasmid</w:t>
            </w:r>
          </w:p>
        </w:tc>
      </w:tr>
      <w:tr w:rsidR="00910E26" w:rsidRPr="00910E26" w:rsidTr="00910E26">
        <w:tc>
          <w:tcPr>
            <w:tcW w:w="0" w:type="auto"/>
            <w:hideMark/>
          </w:tcPr>
          <w:p w:rsidR="00910E26" w:rsidRPr="00910E26" w:rsidRDefault="00910E26" w:rsidP="005670F6">
            <w:pPr>
              <w:spacing w:line="360" w:lineRule="auto"/>
              <w:rPr>
                <w:rFonts w:ascii="Times New Roman" w:eastAsia="Times New Roman" w:hAnsi="Times New Roman" w:cs="Times New Roman"/>
                <w:sz w:val="24"/>
                <w:szCs w:val="24"/>
                <w:lang w:eastAsia="fr-FR"/>
              </w:rPr>
            </w:pPr>
            <w:r w:rsidRPr="00910E26">
              <w:rPr>
                <w:rFonts w:ascii="Times New Roman" w:eastAsia="Times New Roman" w:hAnsi="Times New Roman" w:cs="Times New Roman"/>
                <w:b/>
                <w:bCs/>
                <w:sz w:val="24"/>
                <w:szCs w:val="24"/>
                <w:lang w:eastAsia="fr-FR"/>
              </w:rPr>
              <w:t>Periplasmic Space (Periplasm)</w:t>
            </w:r>
          </w:p>
        </w:tc>
        <w:tc>
          <w:tcPr>
            <w:tcW w:w="0" w:type="auto"/>
            <w:hideMark/>
          </w:tcPr>
          <w:p w:rsidR="00910E26" w:rsidRPr="00910E26" w:rsidRDefault="00910E26" w:rsidP="005670F6">
            <w:pPr>
              <w:spacing w:line="360" w:lineRule="auto"/>
              <w:rPr>
                <w:rFonts w:ascii="Times New Roman" w:eastAsia="Times New Roman" w:hAnsi="Times New Roman" w:cs="Times New Roman"/>
                <w:sz w:val="24"/>
                <w:szCs w:val="24"/>
                <w:lang w:eastAsia="fr-FR"/>
              </w:rPr>
            </w:pPr>
            <w:r w:rsidRPr="00910E26">
              <w:rPr>
                <w:rFonts w:ascii="Times New Roman" w:eastAsia="Times New Roman" w:hAnsi="Times New Roman" w:cs="Times New Roman"/>
                <w:b/>
                <w:bCs/>
                <w:sz w:val="24"/>
                <w:szCs w:val="24"/>
                <w:lang w:eastAsia="fr-FR"/>
              </w:rPr>
              <w:t>Gas Vacuole</w:t>
            </w:r>
            <w:r w:rsidRPr="00910E26">
              <w:rPr>
                <w:rFonts w:ascii="Times New Roman" w:eastAsia="Times New Roman" w:hAnsi="Times New Roman" w:cs="Times New Roman"/>
                <w:sz w:val="24"/>
                <w:szCs w:val="24"/>
                <w:lang w:eastAsia="fr-FR"/>
              </w:rPr>
              <w:t xml:space="preserve"> </w:t>
            </w:r>
            <w:r w:rsidRPr="00910E26">
              <w:rPr>
                <w:rFonts w:ascii="Times New Roman" w:eastAsia="Times New Roman" w:hAnsi="Times New Roman" w:cs="Times New Roman"/>
                <w:i/>
                <w:iCs/>
                <w:sz w:val="24"/>
                <w:szCs w:val="24"/>
                <w:lang w:eastAsia="fr-FR"/>
              </w:rPr>
              <w:t>(aquatic bacteria)</w:t>
            </w:r>
          </w:p>
        </w:tc>
      </w:tr>
      <w:tr w:rsidR="00910E26" w:rsidRPr="00910E26" w:rsidTr="00910E26">
        <w:tc>
          <w:tcPr>
            <w:tcW w:w="0" w:type="auto"/>
            <w:hideMark/>
          </w:tcPr>
          <w:p w:rsidR="00910E26" w:rsidRPr="00910E26" w:rsidRDefault="00910E26" w:rsidP="005670F6">
            <w:pPr>
              <w:spacing w:line="360" w:lineRule="auto"/>
              <w:rPr>
                <w:rFonts w:ascii="Times New Roman" w:eastAsia="Times New Roman" w:hAnsi="Times New Roman" w:cs="Times New Roman"/>
                <w:sz w:val="24"/>
                <w:szCs w:val="24"/>
                <w:lang w:eastAsia="fr-FR"/>
              </w:rPr>
            </w:pPr>
            <w:r w:rsidRPr="00910E26">
              <w:rPr>
                <w:rFonts w:ascii="Times New Roman" w:eastAsia="Times New Roman" w:hAnsi="Times New Roman" w:cs="Times New Roman"/>
                <w:b/>
                <w:bCs/>
                <w:sz w:val="24"/>
                <w:szCs w:val="24"/>
                <w:lang w:eastAsia="fr-FR"/>
              </w:rPr>
              <w:t>Ribosomes</w:t>
            </w:r>
          </w:p>
        </w:tc>
        <w:tc>
          <w:tcPr>
            <w:tcW w:w="0" w:type="auto"/>
            <w:hideMark/>
          </w:tcPr>
          <w:p w:rsidR="00910E26" w:rsidRPr="00910E26" w:rsidRDefault="00910E26" w:rsidP="005670F6">
            <w:pPr>
              <w:spacing w:line="360" w:lineRule="auto"/>
              <w:rPr>
                <w:rFonts w:ascii="Times New Roman" w:eastAsia="Times New Roman" w:hAnsi="Times New Roman" w:cs="Times New Roman"/>
                <w:sz w:val="24"/>
                <w:szCs w:val="24"/>
                <w:lang w:eastAsia="fr-FR"/>
              </w:rPr>
            </w:pPr>
            <w:r w:rsidRPr="00910E26">
              <w:rPr>
                <w:rFonts w:ascii="Times New Roman" w:eastAsia="Times New Roman" w:hAnsi="Times New Roman" w:cs="Times New Roman"/>
                <w:b/>
                <w:bCs/>
                <w:sz w:val="24"/>
                <w:szCs w:val="24"/>
                <w:lang w:eastAsia="fr-FR"/>
              </w:rPr>
              <w:t>Storage Inclusions</w:t>
            </w:r>
          </w:p>
        </w:tc>
      </w:tr>
      <w:tr w:rsidR="00910E26" w:rsidRPr="00910E26" w:rsidTr="00910E26">
        <w:tc>
          <w:tcPr>
            <w:tcW w:w="0" w:type="auto"/>
            <w:hideMark/>
          </w:tcPr>
          <w:p w:rsidR="00910E26" w:rsidRPr="00910E26" w:rsidRDefault="00910E26" w:rsidP="005670F6">
            <w:pPr>
              <w:spacing w:line="360" w:lineRule="auto"/>
              <w:rPr>
                <w:rFonts w:ascii="Times New Roman" w:eastAsia="Times New Roman" w:hAnsi="Times New Roman" w:cs="Times New Roman"/>
                <w:sz w:val="24"/>
                <w:szCs w:val="24"/>
                <w:lang w:eastAsia="fr-FR"/>
              </w:rPr>
            </w:pPr>
            <w:r w:rsidRPr="00910E26">
              <w:rPr>
                <w:rFonts w:ascii="Times New Roman" w:eastAsia="Times New Roman" w:hAnsi="Times New Roman" w:cs="Times New Roman"/>
                <w:b/>
                <w:bCs/>
                <w:sz w:val="24"/>
                <w:szCs w:val="24"/>
                <w:lang w:eastAsia="fr-FR"/>
              </w:rPr>
              <w:t>Polysomes</w:t>
            </w:r>
          </w:p>
        </w:tc>
        <w:tc>
          <w:tcPr>
            <w:tcW w:w="0" w:type="auto"/>
            <w:hideMark/>
          </w:tcPr>
          <w:p w:rsidR="00910E26" w:rsidRPr="00910E26" w:rsidRDefault="006235A3" w:rsidP="005670F6">
            <w:pPr>
              <w:spacing w:line="360" w:lineRule="auto"/>
              <w:rPr>
                <w:rFonts w:ascii="Times New Roman" w:eastAsia="Times New Roman" w:hAnsi="Times New Roman" w:cs="Times New Roman"/>
                <w:sz w:val="24"/>
                <w:szCs w:val="24"/>
                <w:lang w:eastAsia="fr-FR"/>
              </w:rPr>
            </w:pPr>
            <w:r>
              <w:rPr>
                <w:rFonts w:ascii="Times New Roman" w:eastAsia="Times New Roman" w:hAnsi="Times New Roman" w:cs="Times New Roman"/>
                <w:b/>
                <w:bCs/>
                <w:sz w:val="24"/>
                <w:szCs w:val="24"/>
                <w:lang w:eastAsia="fr-FR"/>
              </w:rPr>
              <w:t xml:space="preserve">Pili  and </w:t>
            </w:r>
            <w:r w:rsidR="00910E26" w:rsidRPr="00910E26">
              <w:rPr>
                <w:rFonts w:ascii="Times New Roman" w:eastAsia="Times New Roman" w:hAnsi="Times New Roman" w:cs="Times New Roman"/>
                <w:b/>
                <w:bCs/>
                <w:sz w:val="24"/>
                <w:szCs w:val="24"/>
                <w:lang w:eastAsia="fr-FR"/>
              </w:rPr>
              <w:t>Fimbriae</w:t>
            </w:r>
          </w:p>
        </w:tc>
      </w:tr>
      <w:tr w:rsidR="00910E26" w:rsidRPr="00910E26" w:rsidTr="00910E26">
        <w:tc>
          <w:tcPr>
            <w:tcW w:w="0" w:type="auto"/>
            <w:hideMark/>
          </w:tcPr>
          <w:p w:rsidR="00910E26" w:rsidRPr="00910E26" w:rsidRDefault="00910E26" w:rsidP="005670F6">
            <w:pPr>
              <w:spacing w:line="360" w:lineRule="auto"/>
              <w:rPr>
                <w:rFonts w:ascii="Times New Roman" w:eastAsia="Times New Roman" w:hAnsi="Times New Roman" w:cs="Times New Roman"/>
                <w:sz w:val="24"/>
                <w:szCs w:val="24"/>
                <w:lang w:eastAsia="fr-FR"/>
              </w:rPr>
            </w:pPr>
            <w:r w:rsidRPr="00910E26">
              <w:rPr>
                <w:rFonts w:ascii="Times New Roman" w:eastAsia="Times New Roman" w:hAnsi="Times New Roman" w:cs="Times New Roman"/>
                <w:b/>
                <w:bCs/>
                <w:sz w:val="24"/>
                <w:szCs w:val="24"/>
                <w:lang w:eastAsia="fr-FR"/>
              </w:rPr>
              <w:t>Nuclear Apparatus: Single Chromosome</w:t>
            </w:r>
          </w:p>
        </w:tc>
        <w:tc>
          <w:tcPr>
            <w:tcW w:w="0" w:type="auto"/>
            <w:hideMark/>
          </w:tcPr>
          <w:p w:rsidR="00910E26" w:rsidRPr="00910E26" w:rsidRDefault="00910E26" w:rsidP="005670F6">
            <w:pPr>
              <w:spacing w:line="360" w:lineRule="auto"/>
              <w:rPr>
                <w:rFonts w:ascii="Times New Roman" w:eastAsia="Times New Roman" w:hAnsi="Times New Roman" w:cs="Times New Roman"/>
                <w:sz w:val="24"/>
                <w:szCs w:val="24"/>
                <w:lang w:eastAsia="fr-FR"/>
              </w:rPr>
            </w:pPr>
            <w:r w:rsidRPr="00910E26">
              <w:rPr>
                <w:rFonts w:ascii="Times New Roman" w:eastAsia="Times New Roman" w:hAnsi="Times New Roman" w:cs="Times New Roman"/>
                <w:b/>
                <w:bCs/>
                <w:sz w:val="24"/>
                <w:szCs w:val="24"/>
                <w:lang w:eastAsia="fr-FR"/>
              </w:rPr>
              <w:t>Flagella</w:t>
            </w:r>
          </w:p>
        </w:tc>
      </w:tr>
      <w:tr w:rsidR="00910E26" w:rsidRPr="00910E26" w:rsidTr="00910E26">
        <w:tc>
          <w:tcPr>
            <w:tcW w:w="0" w:type="auto"/>
            <w:hideMark/>
          </w:tcPr>
          <w:p w:rsidR="00910E26" w:rsidRPr="00910E26" w:rsidRDefault="00910E26" w:rsidP="005670F6">
            <w:pPr>
              <w:spacing w:line="360" w:lineRule="auto"/>
              <w:rPr>
                <w:rFonts w:ascii="Times New Roman" w:eastAsia="Times New Roman" w:hAnsi="Times New Roman" w:cs="Times New Roman"/>
                <w:sz w:val="24"/>
                <w:szCs w:val="24"/>
                <w:lang w:eastAsia="fr-FR"/>
              </w:rPr>
            </w:pPr>
          </w:p>
        </w:tc>
        <w:tc>
          <w:tcPr>
            <w:tcW w:w="0" w:type="auto"/>
            <w:hideMark/>
          </w:tcPr>
          <w:p w:rsidR="00910E26" w:rsidRPr="00910E26" w:rsidRDefault="00910E26" w:rsidP="005670F6">
            <w:pPr>
              <w:spacing w:line="360" w:lineRule="auto"/>
              <w:rPr>
                <w:rFonts w:ascii="Times New Roman" w:eastAsia="Times New Roman" w:hAnsi="Times New Roman" w:cs="Times New Roman"/>
                <w:sz w:val="24"/>
                <w:szCs w:val="24"/>
                <w:lang w:eastAsia="fr-FR"/>
              </w:rPr>
            </w:pPr>
            <w:r w:rsidRPr="00910E26">
              <w:rPr>
                <w:rFonts w:ascii="Times New Roman" w:eastAsia="Times New Roman" w:hAnsi="Times New Roman" w:cs="Times New Roman"/>
                <w:b/>
                <w:bCs/>
                <w:sz w:val="24"/>
                <w:szCs w:val="24"/>
                <w:lang w:eastAsia="fr-FR"/>
              </w:rPr>
              <w:t>Chromatophore</w:t>
            </w:r>
            <w:r w:rsidRPr="00910E26">
              <w:rPr>
                <w:rFonts w:ascii="Times New Roman" w:eastAsia="Times New Roman" w:hAnsi="Times New Roman" w:cs="Times New Roman"/>
                <w:sz w:val="24"/>
                <w:szCs w:val="24"/>
                <w:lang w:eastAsia="fr-FR"/>
              </w:rPr>
              <w:t xml:space="preserve"> </w:t>
            </w:r>
            <w:r w:rsidRPr="00910E26">
              <w:rPr>
                <w:rFonts w:ascii="Times New Roman" w:eastAsia="Times New Roman" w:hAnsi="Times New Roman" w:cs="Times New Roman"/>
                <w:i/>
                <w:iCs/>
                <w:sz w:val="24"/>
                <w:szCs w:val="24"/>
                <w:lang w:eastAsia="fr-FR"/>
              </w:rPr>
              <w:t>(photosynthetic bacteria)</w:t>
            </w:r>
          </w:p>
        </w:tc>
      </w:tr>
      <w:tr w:rsidR="00910E26" w:rsidRPr="00910E26" w:rsidTr="00910E26">
        <w:tc>
          <w:tcPr>
            <w:tcW w:w="0" w:type="auto"/>
            <w:hideMark/>
          </w:tcPr>
          <w:p w:rsidR="00910E26" w:rsidRPr="00910E26" w:rsidRDefault="00910E26" w:rsidP="005670F6">
            <w:pPr>
              <w:spacing w:line="360" w:lineRule="auto"/>
              <w:rPr>
                <w:rFonts w:ascii="Times New Roman" w:eastAsia="Times New Roman" w:hAnsi="Times New Roman" w:cs="Times New Roman"/>
                <w:sz w:val="24"/>
                <w:szCs w:val="24"/>
                <w:lang w:eastAsia="fr-FR"/>
              </w:rPr>
            </w:pPr>
          </w:p>
        </w:tc>
        <w:tc>
          <w:tcPr>
            <w:tcW w:w="0" w:type="auto"/>
            <w:hideMark/>
          </w:tcPr>
          <w:p w:rsidR="00910E26" w:rsidRPr="00910E26" w:rsidRDefault="00910E26" w:rsidP="005670F6">
            <w:pPr>
              <w:spacing w:line="360" w:lineRule="auto"/>
              <w:rPr>
                <w:rFonts w:ascii="Times New Roman" w:eastAsia="Times New Roman" w:hAnsi="Times New Roman" w:cs="Times New Roman"/>
                <w:sz w:val="24"/>
                <w:szCs w:val="24"/>
                <w:lang w:eastAsia="fr-FR"/>
              </w:rPr>
            </w:pPr>
            <w:r w:rsidRPr="00910E26">
              <w:rPr>
                <w:rFonts w:ascii="Times New Roman" w:eastAsia="Times New Roman" w:hAnsi="Times New Roman" w:cs="Times New Roman"/>
                <w:b/>
                <w:bCs/>
                <w:sz w:val="24"/>
                <w:szCs w:val="24"/>
                <w:lang w:eastAsia="fr-FR"/>
              </w:rPr>
              <w:t>Endospore</w:t>
            </w:r>
            <w:r w:rsidRPr="00910E26">
              <w:rPr>
                <w:rFonts w:ascii="Times New Roman" w:eastAsia="Times New Roman" w:hAnsi="Times New Roman" w:cs="Times New Roman"/>
                <w:sz w:val="24"/>
                <w:szCs w:val="24"/>
                <w:lang w:eastAsia="fr-FR"/>
              </w:rPr>
              <w:t xml:space="preserve"> </w:t>
            </w:r>
            <w:r w:rsidRPr="00910E26">
              <w:rPr>
                <w:rFonts w:ascii="Times New Roman" w:eastAsia="Times New Roman" w:hAnsi="Times New Roman" w:cs="Times New Roman"/>
                <w:i/>
                <w:iCs/>
                <w:sz w:val="24"/>
                <w:szCs w:val="24"/>
                <w:lang w:eastAsia="fr-FR"/>
              </w:rPr>
              <w:t>(spore-forming bacteria)</w:t>
            </w:r>
          </w:p>
        </w:tc>
      </w:tr>
    </w:tbl>
    <w:p w:rsidR="00910E26" w:rsidRDefault="00910E26" w:rsidP="005670F6">
      <w:pPr>
        <w:spacing w:before="100" w:beforeAutospacing="1" w:after="100" w:afterAutospacing="1" w:line="360" w:lineRule="auto"/>
        <w:rPr>
          <w:rFonts w:asciiTheme="majorBidi" w:eastAsia="Times New Roman" w:hAnsiTheme="majorBidi" w:cstheme="majorBidi"/>
          <w:sz w:val="24"/>
          <w:szCs w:val="24"/>
          <w:lang w:val="en-US" w:eastAsia="fr-FR"/>
        </w:rPr>
      </w:pPr>
    </w:p>
    <w:p w:rsidR="0086385F" w:rsidRPr="0089671C" w:rsidRDefault="00D96C29" w:rsidP="005670F6">
      <w:pPr>
        <w:spacing w:before="100" w:beforeAutospacing="1" w:after="100" w:afterAutospacing="1" w:line="360" w:lineRule="auto"/>
        <w:rPr>
          <w:rFonts w:asciiTheme="majorBidi" w:eastAsia="Times New Roman" w:hAnsiTheme="majorBidi" w:cstheme="majorBidi"/>
          <w:sz w:val="24"/>
          <w:szCs w:val="24"/>
          <w:lang w:val="en-US" w:eastAsia="fr-FR"/>
        </w:rPr>
      </w:pPr>
      <w:r>
        <w:rPr>
          <w:rFonts w:asciiTheme="majorBidi" w:eastAsia="Times New Roman" w:hAnsiTheme="majorBidi" w:cstheme="majorBidi"/>
          <w:b/>
          <w:bCs/>
          <w:sz w:val="24"/>
          <w:szCs w:val="24"/>
          <w:lang w:val="en-US" w:eastAsia="fr-FR"/>
        </w:rPr>
        <w:t>2</w:t>
      </w:r>
      <w:r w:rsidR="0089671C" w:rsidRPr="0089671C">
        <w:rPr>
          <w:rFonts w:asciiTheme="majorBidi" w:eastAsia="Times New Roman" w:hAnsiTheme="majorBidi" w:cstheme="majorBidi"/>
          <w:b/>
          <w:bCs/>
          <w:sz w:val="24"/>
          <w:szCs w:val="24"/>
          <w:lang w:val="en-US" w:eastAsia="fr-FR"/>
        </w:rPr>
        <w:t>-2-</w:t>
      </w:r>
      <w:r w:rsidR="0089671C" w:rsidRPr="0089671C">
        <w:rPr>
          <w:rFonts w:asciiTheme="majorBidi" w:eastAsia="Times New Roman" w:hAnsiTheme="majorBidi" w:cstheme="majorBidi"/>
          <w:sz w:val="24"/>
          <w:szCs w:val="24"/>
          <w:lang w:val="en-US" w:eastAsia="fr-FR"/>
        </w:rPr>
        <w:t xml:space="preserve"> </w:t>
      </w:r>
      <w:r w:rsidR="006E63CD">
        <w:rPr>
          <w:rFonts w:asciiTheme="majorBidi" w:eastAsia="Times New Roman" w:hAnsiTheme="majorBidi" w:cstheme="majorBidi"/>
          <w:b/>
          <w:bCs/>
          <w:sz w:val="24"/>
          <w:szCs w:val="24"/>
          <w:lang w:val="en-US" w:eastAsia="fr-FR"/>
        </w:rPr>
        <w:t>Bacterial cell s</w:t>
      </w:r>
      <w:r w:rsidR="0086385F" w:rsidRPr="0089671C">
        <w:rPr>
          <w:rFonts w:asciiTheme="majorBidi" w:eastAsia="Times New Roman" w:hAnsiTheme="majorBidi" w:cstheme="majorBidi"/>
          <w:b/>
          <w:bCs/>
          <w:sz w:val="24"/>
          <w:szCs w:val="24"/>
          <w:lang w:val="en-US" w:eastAsia="fr-FR"/>
        </w:rPr>
        <w:t>hapes</w:t>
      </w:r>
      <w:r w:rsidR="0086385F" w:rsidRPr="0089671C">
        <w:rPr>
          <w:rFonts w:asciiTheme="majorBidi" w:eastAsia="Times New Roman" w:hAnsiTheme="majorBidi" w:cstheme="majorBidi"/>
          <w:sz w:val="24"/>
          <w:szCs w:val="24"/>
          <w:lang w:val="en-US" w:eastAsia="fr-FR"/>
        </w:rPr>
        <w:br/>
        <w:t>Bacteria are unicellular organisms with diverse shapes:</w:t>
      </w:r>
    </w:p>
    <w:p w:rsidR="0086385F" w:rsidRPr="0089671C" w:rsidRDefault="0086385F" w:rsidP="005670F6">
      <w:pPr>
        <w:numPr>
          <w:ilvl w:val="1"/>
          <w:numId w:val="1"/>
        </w:numPr>
        <w:spacing w:before="100" w:beforeAutospacing="1" w:after="100" w:afterAutospacing="1" w:line="360" w:lineRule="auto"/>
        <w:rPr>
          <w:rFonts w:asciiTheme="majorBidi" w:eastAsia="Times New Roman" w:hAnsiTheme="majorBidi" w:cstheme="majorBidi"/>
          <w:sz w:val="24"/>
          <w:szCs w:val="24"/>
          <w:lang w:val="en-US" w:eastAsia="fr-FR"/>
        </w:rPr>
      </w:pPr>
      <w:r w:rsidRPr="0089671C">
        <w:rPr>
          <w:rFonts w:asciiTheme="majorBidi" w:eastAsia="Times New Roman" w:hAnsiTheme="majorBidi" w:cstheme="majorBidi"/>
          <w:b/>
          <w:bCs/>
          <w:sz w:val="24"/>
          <w:szCs w:val="24"/>
          <w:lang w:val="en-US" w:eastAsia="fr-FR"/>
        </w:rPr>
        <w:t>Cocci</w:t>
      </w:r>
      <w:r w:rsidRPr="0089671C">
        <w:rPr>
          <w:rFonts w:asciiTheme="majorBidi" w:eastAsia="Times New Roman" w:hAnsiTheme="majorBidi" w:cstheme="majorBidi"/>
          <w:sz w:val="24"/>
          <w:szCs w:val="24"/>
          <w:lang w:val="en-US" w:eastAsia="fr-FR"/>
        </w:rPr>
        <w:t xml:space="preserve">: Round-shaped bacteria, which may appear singly, in chains, or clusters (variable number of cells). Examples include </w:t>
      </w:r>
      <w:r w:rsidRPr="0089671C">
        <w:rPr>
          <w:rFonts w:asciiTheme="majorBidi" w:eastAsia="Times New Roman" w:hAnsiTheme="majorBidi" w:cstheme="majorBidi"/>
          <w:i/>
          <w:iCs/>
          <w:sz w:val="24"/>
          <w:szCs w:val="24"/>
          <w:lang w:val="en-US" w:eastAsia="fr-FR"/>
        </w:rPr>
        <w:t>Staphylococcus</w:t>
      </w:r>
      <w:r w:rsidRPr="0089671C">
        <w:rPr>
          <w:rFonts w:asciiTheme="majorBidi" w:eastAsia="Times New Roman" w:hAnsiTheme="majorBidi" w:cstheme="majorBidi"/>
          <w:sz w:val="24"/>
          <w:szCs w:val="24"/>
          <w:lang w:val="en-US" w:eastAsia="fr-FR"/>
        </w:rPr>
        <w:t xml:space="preserve">, </w:t>
      </w:r>
      <w:r w:rsidRPr="0089671C">
        <w:rPr>
          <w:rFonts w:asciiTheme="majorBidi" w:eastAsia="Times New Roman" w:hAnsiTheme="majorBidi" w:cstheme="majorBidi"/>
          <w:i/>
          <w:iCs/>
          <w:sz w:val="24"/>
          <w:szCs w:val="24"/>
          <w:lang w:val="en-US" w:eastAsia="fr-FR"/>
        </w:rPr>
        <w:t>Streptococcus</w:t>
      </w:r>
      <w:r w:rsidRPr="0089671C">
        <w:rPr>
          <w:rFonts w:asciiTheme="majorBidi" w:eastAsia="Times New Roman" w:hAnsiTheme="majorBidi" w:cstheme="majorBidi"/>
          <w:sz w:val="24"/>
          <w:szCs w:val="24"/>
          <w:lang w:val="en-US" w:eastAsia="fr-FR"/>
        </w:rPr>
        <w:t>.</w:t>
      </w:r>
    </w:p>
    <w:p w:rsidR="0086385F" w:rsidRPr="0089671C" w:rsidRDefault="0086385F" w:rsidP="005670F6">
      <w:pPr>
        <w:numPr>
          <w:ilvl w:val="1"/>
          <w:numId w:val="1"/>
        </w:numPr>
        <w:spacing w:before="100" w:beforeAutospacing="1" w:after="100" w:afterAutospacing="1" w:line="360" w:lineRule="auto"/>
        <w:rPr>
          <w:rFonts w:asciiTheme="majorBidi" w:eastAsia="Times New Roman" w:hAnsiTheme="majorBidi" w:cstheme="majorBidi"/>
          <w:sz w:val="24"/>
          <w:szCs w:val="24"/>
          <w:lang w:val="en-US" w:eastAsia="fr-FR"/>
        </w:rPr>
      </w:pPr>
      <w:r w:rsidRPr="0089671C">
        <w:rPr>
          <w:rFonts w:asciiTheme="majorBidi" w:eastAsia="Times New Roman" w:hAnsiTheme="majorBidi" w:cstheme="majorBidi"/>
          <w:b/>
          <w:bCs/>
          <w:sz w:val="24"/>
          <w:szCs w:val="24"/>
          <w:lang w:val="en-US" w:eastAsia="fr-FR"/>
        </w:rPr>
        <w:t>Bacilli</w:t>
      </w:r>
      <w:r w:rsidRPr="0089671C">
        <w:rPr>
          <w:rFonts w:asciiTheme="majorBidi" w:eastAsia="Times New Roman" w:hAnsiTheme="majorBidi" w:cstheme="majorBidi"/>
          <w:sz w:val="24"/>
          <w:szCs w:val="24"/>
          <w:lang w:val="en-US" w:eastAsia="fr-FR"/>
        </w:rPr>
        <w:t xml:space="preserve">: Rod-shaped bacteria that can exist as single cells, in chains, or clusters. They have variable length and diameter. Examples include </w:t>
      </w:r>
      <w:r w:rsidRPr="0089671C">
        <w:rPr>
          <w:rFonts w:asciiTheme="majorBidi" w:eastAsia="Times New Roman" w:hAnsiTheme="majorBidi" w:cstheme="majorBidi"/>
          <w:i/>
          <w:iCs/>
          <w:sz w:val="24"/>
          <w:szCs w:val="24"/>
          <w:lang w:val="en-US" w:eastAsia="fr-FR"/>
        </w:rPr>
        <w:t>E. coli</w:t>
      </w:r>
      <w:r w:rsidRPr="0089671C">
        <w:rPr>
          <w:rFonts w:asciiTheme="majorBidi" w:eastAsia="Times New Roman" w:hAnsiTheme="majorBidi" w:cstheme="majorBidi"/>
          <w:sz w:val="24"/>
          <w:szCs w:val="24"/>
          <w:lang w:val="en-US" w:eastAsia="fr-FR"/>
        </w:rPr>
        <w:t xml:space="preserve">, </w:t>
      </w:r>
      <w:r w:rsidRPr="0089671C">
        <w:rPr>
          <w:rFonts w:asciiTheme="majorBidi" w:eastAsia="Times New Roman" w:hAnsiTheme="majorBidi" w:cstheme="majorBidi"/>
          <w:i/>
          <w:iCs/>
          <w:sz w:val="24"/>
          <w:szCs w:val="24"/>
          <w:lang w:val="en-US" w:eastAsia="fr-FR"/>
        </w:rPr>
        <w:t>Salmonella</w:t>
      </w:r>
      <w:r w:rsidRPr="0089671C">
        <w:rPr>
          <w:rFonts w:asciiTheme="majorBidi" w:eastAsia="Times New Roman" w:hAnsiTheme="majorBidi" w:cstheme="majorBidi"/>
          <w:sz w:val="24"/>
          <w:szCs w:val="24"/>
          <w:lang w:val="en-US" w:eastAsia="fr-FR"/>
        </w:rPr>
        <w:t xml:space="preserve">, </w:t>
      </w:r>
      <w:r w:rsidRPr="0089671C">
        <w:rPr>
          <w:rFonts w:asciiTheme="majorBidi" w:eastAsia="Times New Roman" w:hAnsiTheme="majorBidi" w:cstheme="majorBidi"/>
          <w:i/>
          <w:iCs/>
          <w:sz w:val="24"/>
          <w:szCs w:val="24"/>
          <w:lang w:val="en-US" w:eastAsia="fr-FR"/>
        </w:rPr>
        <w:t>Bacillus</w:t>
      </w:r>
      <w:r w:rsidRPr="0089671C">
        <w:rPr>
          <w:rFonts w:asciiTheme="majorBidi" w:eastAsia="Times New Roman" w:hAnsiTheme="majorBidi" w:cstheme="majorBidi"/>
          <w:sz w:val="24"/>
          <w:szCs w:val="24"/>
          <w:lang w:val="en-US" w:eastAsia="fr-FR"/>
        </w:rPr>
        <w:t>.</w:t>
      </w:r>
    </w:p>
    <w:p w:rsidR="0086385F" w:rsidRPr="0089671C" w:rsidRDefault="0086385F" w:rsidP="005670F6">
      <w:pPr>
        <w:numPr>
          <w:ilvl w:val="1"/>
          <w:numId w:val="1"/>
        </w:numPr>
        <w:spacing w:before="100" w:beforeAutospacing="1" w:after="100" w:afterAutospacing="1" w:line="360" w:lineRule="auto"/>
        <w:rPr>
          <w:rFonts w:asciiTheme="majorBidi" w:eastAsia="Times New Roman" w:hAnsiTheme="majorBidi" w:cstheme="majorBidi"/>
          <w:sz w:val="24"/>
          <w:szCs w:val="24"/>
          <w:lang w:val="en-US" w:eastAsia="fr-FR"/>
        </w:rPr>
      </w:pPr>
      <w:r w:rsidRPr="0089671C">
        <w:rPr>
          <w:rFonts w:asciiTheme="majorBidi" w:eastAsia="Times New Roman" w:hAnsiTheme="majorBidi" w:cstheme="majorBidi"/>
          <w:b/>
          <w:bCs/>
          <w:sz w:val="24"/>
          <w:szCs w:val="24"/>
          <w:lang w:val="en-US" w:eastAsia="fr-FR"/>
        </w:rPr>
        <w:t>Spirals</w:t>
      </w:r>
      <w:r w:rsidRPr="0089671C">
        <w:rPr>
          <w:rFonts w:asciiTheme="majorBidi" w:eastAsia="Times New Roman" w:hAnsiTheme="majorBidi" w:cstheme="majorBidi"/>
          <w:sz w:val="24"/>
          <w:szCs w:val="24"/>
          <w:lang w:val="en-US" w:eastAsia="fr-FR"/>
        </w:rPr>
        <w:t xml:space="preserve">: Bacteria with spiral shapes, including spirilla and spirochetes, such as </w:t>
      </w:r>
      <w:r w:rsidRPr="0089671C">
        <w:rPr>
          <w:rFonts w:asciiTheme="majorBidi" w:eastAsia="Times New Roman" w:hAnsiTheme="majorBidi" w:cstheme="majorBidi"/>
          <w:i/>
          <w:iCs/>
          <w:sz w:val="24"/>
          <w:szCs w:val="24"/>
          <w:lang w:val="en-US" w:eastAsia="fr-FR"/>
        </w:rPr>
        <w:t>Treponema</w:t>
      </w:r>
      <w:r w:rsidRPr="0089671C">
        <w:rPr>
          <w:rFonts w:asciiTheme="majorBidi" w:eastAsia="Times New Roman" w:hAnsiTheme="majorBidi" w:cstheme="majorBidi"/>
          <w:sz w:val="24"/>
          <w:szCs w:val="24"/>
          <w:lang w:val="en-US" w:eastAsia="fr-FR"/>
        </w:rPr>
        <w:t>.</w:t>
      </w:r>
    </w:p>
    <w:p w:rsidR="0086385F" w:rsidRDefault="005A23DC" w:rsidP="005670F6">
      <w:pPr>
        <w:numPr>
          <w:ilvl w:val="1"/>
          <w:numId w:val="1"/>
        </w:numPr>
        <w:spacing w:before="100" w:beforeAutospacing="1" w:after="100" w:afterAutospacing="1" w:line="360" w:lineRule="auto"/>
        <w:rPr>
          <w:rFonts w:asciiTheme="majorBidi" w:eastAsia="Times New Roman" w:hAnsiTheme="majorBidi" w:cstheme="majorBidi"/>
          <w:sz w:val="24"/>
          <w:szCs w:val="24"/>
          <w:lang w:val="en-US" w:eastAsia="fr-FR"/>
        </w:rPr>
      </w:pPr>
      <w:r>
        <w:rPr>
          <w:rFonts w:asciiTheme="majorBidi" w:eastAsia="Times New Roman" w:hAnsiTheme="majorBidi" w:cstheme="majorBidi"/>
          <w:b/>
          <w:bCs/>
          <w:sz w:val="24"/>
          <w:szCs w:val="24"/>
          <w:lang w:val="en-US" w:eastAsia="fr-FR"/>
        </w:rPr>
        <w:t>Filamentous b</w:t>
      </w:r>
      <w:r w:rsidR="0086385F" w:rsidRPr="0089671C">
        <w:rPr>
          <w:rFonts w:asciiTheme="majorBidi" w:eastAsia="Times New Roman" w:hAnsiTheme="majorBidi" w:cstheme="majorBidi"/>
          <w:b/>
          <w:bCs/>
          <w:sz w:val="24"/>
          <w:szCs w:val="24"/>
          <w:lang w:val="en-US" w:eastAsia="fr-FR"/>
        </w:rPr>
        <w:t>acteria</w:t>
      </w:r>
      <w:r w:rsidR="0086385F" w:rsidRPr="0089671C">
        <w:rPr>
          <w:rFonts w:asciiTheme="majorBidi" w:eastAsia="Times New Roman" w:hAnsiTheme="majorBidi" w:cstheme="majorBidi"/>
          <w:sz w:val="24"/>
          <w:szCs w:val="24"/>
          <w:lang w:val="en-US" w:eastAsia="fr-FR"/>
        </w:rPr>
        <w:t>: Some bacteria resemble fungi in their filamentous shape, such as actinomycetes.</w:t>
      </w:r>
    </w:p>
    <w:p w:rsidR="0001629E" w:rsidRPr="0001629E" w:rsidRDefault="00D96C29" w:rsidP="005670F6">
      <w:pPr>
        <w:pStyle w:val="NormalWeb"/>
        <w:spacing w:line="360" w:lineRule="auto"/>
        <w:rPr>
          <w:lang w:val="en-US"/>
        </w:rPr>
      </w:pPr>
      <w:r>
        <w:rPr>
          <w:rFonts w:asciiTheme="majorBidi" w:hAnsiTheme="majorBidi" w:cstheme="majorBidi"/>
          <w:b/>
          <w:bCs/>
          <w:lang w:val="en-US"/>
        </w:rPr>
        <w:lastRenderedPageBreak/>
        <w:t>2</w:t>
      </w:r>
      <w:r w:rsidR="00910E26" w:rsidRPr="0089671C">
        <w:rPr>
          <w:rFonts w:asciiTheme="majorBidi" w:hAnsiTheme="majorBidi" w:cstheme="majorBidi"/>
          <w:b/>
          <w:bCs/>
          <w:lang w:val="en-US"/>
        </w:rPr>
        <w:t xml:space="preserve">-3- Size </w:t>
      </w:r>
      <w:r w:rsidR="0001629E">
        <w:rPr>
          <w:rFonts w:asciiTheme="majorBidi" w:hAnsiTheme="majorBidi" w:cstheme="majorBidi"/>
          <w:b/>
          <w:bCs/>
          <w:lang w:val="en-US"/>
        </w:rPr>
        <w:t xml:space="preserve"> and </w:t>
      </w:r>
      <w:r w:rsidR="0001629E">
        <w:rPr>
          <w:b/>
          <w:bCs/>
          <w:lang w:val="en-US"/>
        </w:rPr>
        <w:t>a</w:t>
      </w:r>
      <w:r w:rsidR="0001629E" w:rsidRPr="0001629E">
        <w:rPr>
          <w:b/>
          <w:bCs/>
          <w:lang w:val="en-US"/>
        </w:rPr>
        <w:t>rrangements</w:t>
      </w:r>
      <w:r w:rsidR="0001629E" w:rsidRPr="0001629E">
        <w:rPr>
          <w:lang w:val="en-US"/>
        </w:rPr>
        <w:t xml:space="preserve"> </w:t>
      </w:r>
      <w:r w:rsidR="00910E26" w:rsidRPr="0089671C">
        <w:rPr>
          <w:rFonts w:asciiTheme="majorBidi" w:hAnsiTheme="majorBidi" w:cstheme="majorBidi"/>
          <w:b/>
          <w:bCs/>
          <w:lang w:val="en-US"/>
        </w:rPr>
        <w:t>of bacteria</w:t>
      </w:r>
      <w:r w:rsidR="00910E26" w:rsidRPr="0089671C">
        <w:rPr>
          <w:rFonts w:asciiTheme="majorBidi" w:hAnsiTheme="majorBidi" w:cstheme="majorBidi"/>
          <w:lang w:val="en-US"/>
        </w:rPr>
        <w:br/>
      </w:r>
      <w:r w:rsidR="0001629E" w:rsidRPr="0001629E">
        <w:rPr>
          <w:lang w:val="en-US"/>
        </w:rPr>
        <w:t xml:space="preserve">Bacterial size varies widely, with the smallest bacteria, such as Chlamydia, measuring around 0.2 </w:t>
      </w:r>
      <w:r w:rsidR="0001629E" w:rsidRPr="0001629E">
        <w:t>μ</w:t>
      </w:r>
      <w:r w:rsidR="0001629E" w:rsidRPr="0001629E">
        <w:rPr>
          <w:lang w:val="en-US"/>
        </w:rPr>
        <w:t xml:space="preserve">m, while the longest, including certain spirochetes, can reach up to 250 </w:t>
      </w:r>
      <w:r w:rsidR="0001629E" w:rsidRPr="0001629E">
        <w:t>μ</w:t>
      </w:r>
      <w:r w:rsidR="0001629E" w:rsidRPr="0001629E">
        <w:rPr>
          <w:lang w:val="en-US"/>
        </w:rPr>
        <w:t xml:space="preserve">m in length. On average, most bacteria range from 1 to 10 </w:t>
      </w:r>
      <w:r w:rsidR="0001629E" w:rsidRPr="0001629E">
        <w:t>μ</w:t>
      </w:r>
      <w:r w:rsidR="0001629E" w:rsidRPr="0001629E">
        <w:rPr>
          <w:lang w:val="en-US"/>
        </w:rPr>
        <w:t xml:space="preserve">m. Escherichia coli, a bacillus of average size, is about 1.1 to 1.5 </w:t>
      </w:r>
      <w:r w:rsidR="0001629E" w:rsidRPr="0001629E">
        <w:t>μ</w:t>
      </w:r>
      <w:r w:rsidR="0001629E" w:rsidRPr="0001629E">
        <w:rPr>
          <w:lang w:val="en-US"/>
        </w:rPr>
        <w:t xml:space="preserve">m wide and 2.0 to 6.0 </w:t>
      </w:r>
      <w:r w:rsidR="0001629E" w:rsidRPr="0001629E">
        <w:t>μ</w:t>
      </w:r>
      <w:r w:rsidR="0001629E" w:rsidRPr="0001629E">
        <w:rPr>
          <w:lang w:val="en-US"/>
        </w:rPr>
        <w:t xml:space="preserve">m long. Some bacteria, like </w:t>
      </w:r>
      <w:r w:rsidR="0001629E" w:rsidRPr="0001629E">
        <w:rPr>
          <w:i/>
          <w:iCs/>
          <w:lang w:val="en-US"/>
        </w:rPr>
        <w:t>Thiomargarita namibiensis</w:t>
      </w:r>
      <w:r w:rsidR="0001629E" w:rsidRPr="0001629E">
        <w:rPr>
          <w:lang w:val="en-US"/>
        </w:rPr>
        <w:t xml:space="preserve">, are exceptionally large, reaching up to 750 </w:t>
      </w:r>
      <w:r w:rsidR="0001629E" w:rsidRPr="0001629E">
        <w:t>μ</w:t>
      </w:r>
      <w:r w:rsidR="0001629E" w:rsidRPr="0001629E">
        <w:rPr>
          <w:lang w:val="en-US"/>
        </w:rPr>
        <w:t xml:space="preserve">m in diameter, while </w:t>
      </w:r>
      <w:r w:rsidR="0001629E" w:rsidRPr="0001629E">
        <w:rPr>
          <w:i/>
          <w:iCs/>
          <w:lang w:val="en-US"/>
        </w:rPr>
        <w:t xml:space="preserve">Mycoplasma </w:t>
      </w:r>
      <w:r w:rsidR="0001629E" w:rsidRPr="0001629E">
        <w:rPr>
          <w:lang w:val="en-US"/>
        </w:rPr>
        <w:t>species are among the smallest, measuring approximately 200–300 nm.</w:t>
      </w:r>
    </w:p>
    <w:p w:rsidR="0001629E" w:rsidRPr="0001629E" w:rsidRDefault="0001629E" w:rsidP="005670F6">
      <w:pPr>
        <w:spacing w:before="100" w:beforeAutospacing="1" w:after="100" w:afterAutospacing="1" w:line="360" w:lineRule="auto"/>
        <w:rPr>
          <w:rFonts w:ascii="Times New Roman" w:eastAsia="Times New Roman" w:hAnsi="Times New Roman" w:cs="Times New Roman"/>
          <w:sz w:val="24"/>
          <w:szCs w:val="24"/>
          <w:lang w:val="en-US" w:eastAsia="fr-FR"/>
        </w:rPr>
      </w:pPr>
      <w:r w:rsidRPr="0001629E">
        <w:rPr>
          <w:rFonts w:ascii="Times New Roman" w:eastAsia="Times New Roman" w:hAnsi="Times New Roman" w:cs="Times New Roman"/>
          <w:sz w:val="24"/>
          <w:szCs w:val="24"/>
          <w:lang w:val="en-US" w:eastAsia="fr-FR"/>
        </w:rPr>
        <w:t xml:space="preserve">Bacteria can exist as </w:t>
      </w:r>
      <w:r w:rsidRPr="0001629E">
        <w:rPr>
          <w:rFonts w:ascii="Times New Roman" w:eastAsia="Times New Roman" w:hAnsi="Times New Roman" w:cs="Times New Roman"/>
          <w:b/>
          <w:bCs/>
          <w:sz w:val="24"/>
          <w:szCs w:val="24"/>
          <w:lang w:val="en-US" w:eastAsia="fr-FR"/>
        </w:rPr>
        <w:t>isolated cells</w:t>
      </w:r>
      <w:r w:rsidRPr="0001629E">
        <w:rPr>
          <w:rFonts w:ascii="Times New Roman" w:eastAsia="Times New Roman" w:hAnsi="Times New Roman" w:cs="Times New Roman"/>
          <w:sz w:val="24"/>
          <w:szCs w:val="24"/>
          <w:lang w:val="en-US" w:eastAsia="fr-FR"/>
        </w:rPr>
        <w:t xml:space="preserve"> or form </w:t>
      </w:r>
      <w:r w:rsidRPr="0001629E">
        <w:rPr>
          <w:rFonts w:ascii="Times New Roman" w:eastAsia="Times New Roman" w:hAnsi="Times New Roman" w:cs="Times New Roman"/>
          <w:b/>
          <w:bCs/>
          <w:sz w:val="24"/>
          <w:szCs w:val="24"/>
          <w:lang w:val="en-US" w:eastAsia="fr-FR"/>
        </w:rPr>
        <w:t>characteristic groupings</w:t>
      </w:r>
      <w:r w:rsidRPr="0001629E">
        <w:rPr>
          <w:rFonts w:ascii="Times New Roman" w:eastAsia="Times New Roman" w:hAnsi="Times New Roman" w:cs="Times New Roman"/>
          <w:sz w:val="24"/>
          <w:szCs w:val="24"/>
          <w:lang w:val="en-US" w:eastAsia="fr-FR"/>
        </w:rPr>
        <w:t xml:space="preserve"> depending on the species. These groupings are typically observed outside their natural habitat and include:</w:t>
      </w:r>
    </w:p>
    <w:p w:rsidR="0001629E" w:rsidRPr="0001629E" w:rsidRDefault="0001629E" w:rsidP="005670F6">
      <w:pPr>
        <w:numPr>
          <w:ilvl w:val="0"/>
          <w:numId w:val="7"/>
        </w:numPr>
        <w:spacing w:before="100" w:beforeAutospacing="1" w:after="100" w:afterAutospacing="1" w:line="360" w:lineRule="auto"/>
        <w:rPr>
          <w:rFonts w:ascii="Times New Roman" w:eastAsia="Times New Roman" w:hAnsi="Times New Roman" w:cs="Times New Roman"/>
          <w:sz w:val="24"/>
          <w:szCs w:val="24"/>
          <w:lang w:eastAsia="fr-FR"/>
        </w:rPr>
      </w:pPr>
      <w:r w:rsidRPr="0001629E">
        <w:rPr>
          <w:rFonts w:ascii="Times New Roman" w:eastAsia="Times New Roman" w:hAnsi="Times New Roman" w:cs="Times New Roman"/>
          <w:b/>
          <w:bCs/>
          <w:sz w:val="24"/>
          <w:szCs w:val="24"/>
          <w:lang w:eastAsia="fr-FR"/>
        </w:rPr>
        <w:t>Pairs</w:t>
      </w:r>
      <w:r w:rsidRPr="0001629E">
        <w:rPr>
          <w:rFonts w:ascii="Times New Roman" w:eastAsia="Times New Roman" w:hAnsi="Times New Roman" w:cs="Times New Roman"/>
          <w:sz w:val="24"/>
          <w:szCs w:val="24"/>
          <w:lang w:eastAsia="fr-FR"/>
        </w:rPr>
        <w:t xml:space="preserve"> (diplococci)</w:t>
      </w:r>
    </w:p>
    <w:p w:rsidR="0001629E" w:rsidRPr="0001629E" w:rsidRDefault="0001629E" w:rsidP="005670F6">
      <w:pPr>
        <w:numPr>
          <w:ilvl w:val="0"/>
          <w:numId w:val="7"/>
        </w:numPr>
        <w:spacing w:before="100" w:beforeAutospacing="1" w:after="100" w:afterAutospacing="1" w:line="360" w:lineRule="auto"/>
        <w:rPr>
          <w:rFonts w:ascii="Times New Roman" w:eastAsia="Times New Roman" w:hAnsi="Times New Roman" w:cs="Times New Roman"/>
          <w:sz w:val="24"/>
          <w:szCs w:val="24"/>
          <w:lang w:val="en-US" w:eastAsia="fr-FR"/>
        </w:rPr>
      </w:pPr>
      <w:r w:rsidRPr="0001629E">
        <w:rPr>
          <w:rFonts w:ascii="Times New Roman" w:eastAsia="Times New Roman" w:hAnsi="Times New Roman" w:cs="Times New Roman"/>
          <w:b/>
          <w:bCs/>
          <w:sz w:val="24"/>
          <w:szCs w:val="24"/>
          <w:lang w:val="en-US" w:eastAsia="fr-FR"/>
        </w:rPr>
        <w:t>Clusters</w:t>
      </w:r>
      <w:r w:rsidRPr="0001629E">
        <w:rPr>
          <w:rFonts w:ascii="Times New Roman" w:eastAsia="Times New Roman" w:hAnsi="Times New Roman" w:cs="Times New Roman"/>
          <w:sz w:val="24"/>
          <w:szCs w:val="24"/>
          <w:lang w:val="en-US" w:eastAsia="fr-FR"/>
        </w:rPr>
        <w:t xml:space="preserve"> (e.g., </w:t>
      </w:r>
      <w:r w:rsidRPr="0001629E">
        <w:rPr>
          <w:rFonts w:ascii="Times New Roman" w:eastAsia="Times New Roman" w:hAnsi="Times New Roman" w:cs="Times New Roman"/>
          <w:i/>
          <w:iCs/>
          <w:sz w:val="24"/>
          <w:szCs w:val="24"/>
          <w:lang w:val="en-US" w:eastAsia="fr-FR"/>
        </w:rPr>
        <w:t>Staphylococci</w:t>
      </w:r>
      <w:r w:rsidRPr="0001629E">
        <w:rPr>
          <w:rFonts w:ascii="Times New Roman" w:eastAsia="Times New Roman" w:hAnsi="Times New Roman" w:cs="Times New Roman"/>
          <w:sz w:val="24"/>
          <w:szCs w:val="24"/>
          <w:lang w:val="en-US" w:eastAsia="fr-FR"/>
        </w:rPr>
        <w:t>, forming "grape-like clusters" when isolated from pus)</w:t>
      </w:r>
    </w:p>
    <w:p w:rsidR="0001629E" w:rsidRPr="0001629E" w:rsidRDefault="0001629E" w:rsidP="005670F6">
      <w:pPr>
        <w:numPr>
          <w:ilvl w:val="0"/>
          <w:numId w:val="7"/>
        </w:numPr>
        <w:spacing w:before="100" w:beforeAutospacing="1" w:after="100" w:afterAutospacing="1" w:line="360" w:lineRule="auto"/>
        <w:rPr>
          <w:rFonts w:ascii="Times New Roman" w:eastAsia="Times New Roman" w:hAnsi="Times New Roman" w:cs="Times New Roman"/>
          <w:sz w:val="24"/>
          <w:szCs w:val="24"/>
          <w:lang w:val="en-US" w:eastAsia="fr-FR"/>
        </w:rPr>
      </w:pPr>
      <w:r w:rsidRPr="0001629E">
        <w:rPr>
          <w:rFonts w:ascii="Times New Roman" w:eastAsia="Times New Roman" w:hAnsi="Times New Roman" w:cs="Times New Roman"/>
          <w:b/>
          <w:bCs/>
          <w:sz w:val="24"/>
          <w:szCs w:val="24"/>
          <w:lang w:val="en-US" w:eastAsia="fr-FR"/>
        </w:rPr>
        <w:t>Chains</w:t>
      </w:r>
      <w:r w:rsidRPr="0001629E">
        <w:rPr>
          <w:rFonts w:ascii="Times New Roman" w:eastAsia="Times New Roman" w:hAnsi="Times New Roman" w:cs="Times New Roman"/>
          <w:sz w:val="24"/>
          <w:szCs w:val="24"/>
          <w:lang w:val="en-US" w:eastAsia="fr-FR"/>
        </w:rPr>
        <w:t xml:space="preserve"> (e.g., </w:t>
      </w:r>
      <w:r w:rsidRPr="0001629E">
        <w:rPr>
          <w:rFonts w:ascii="Times New Roman" w:eastAsia="Times New Roman" w:hAnsi="Times New Roman" w:cs="Times New Roman"/>
          <w:i/>
          <w:iCs/>
          <w:sz w:val="24"/>
          <w:szCs w:val="24"/>
          <w:lang w:val="en-US" w:eastAsia="fr-FR"/>
        </w:rPr>
        <w:t>Streptococci</w:t>
      </w:r>
      <w:r w:rsidRPr="0001629E">
        <w:rPr>
          <w:rFonts w:ascii="Times New Roman" w:eastAsia="Times New Roman" w:hAnsi="Times New Roman" w:cs="Times New Roman"/>
          <w:sz w:val="24"/>
          <w:szCs w:val="24"/>
          <w:lang w:val="en-US" w:eastAsia="fr-FR"/>
        </w:rPr>
        <w:t>, forming chains when isolated from milk)</w:t>
      </w:r>
    </w:p>
    <w:p w:rsidR="0001629E" w:rsidRDefault="0001629E" w:rsidP="005670F6">
      <w:pPr>
        <w:numPr>
          <w:ilvl w:val="0"/>
          <w:numId w:val="7"/>
        </w:numPr>
        <w:spacing w:before="100" w:beforeAutospacing="1" w:after="100" w:afterAutospacing="1" w:line="360" w:lineRule="auto"/>
        <w:rPr>
          <w:rFonts w:ascii="Times New Roman" w:eastAsia="Times New Roman" w:hAnsi="Times New Roman" w:cs="Times New Roman"/>
          <w:sz w:val="24"/>
          <w:szCs w:val="24"/>
          <w:lang w:val="en-US" w:eastAsia="fr-FR"/>
        </w:rPr>
      </w:pPr>
      <w:r w:rsidRPr="0001629E">
        <w:rPr>
          <w:rFonts w:ascii="Times New Roman" w:eastAsia="Times New Roman" w:hAnsi="Times New Roman" w:cs="Times New Roman"/>
          <w:b/>
          <w:bCs/>
          <w:sz w:val="24"/>
          <w:szCs w:val="24"/>
          <w:lang w:val="en-US" w:eastAsia="fr-FR"/>
        </w:rPr>
        <w:t>Tetrads</w:t>
      </w:r>
      <w:r w:rsidRPr="0001629E">
        <w:rPr>
          <w:rFonts w:ascii="Times New Roman" w:eastAsia="Times New Roman" w:hAnsi="Times New Roman" w:cs="Times New Roman"/>
          <w:sz w:val="24"/>
          <w:szCs w:val="24"/>
          <w:lang w:val="en-US" w:eastAsia="fr-FR"/>
        </w:rPr>
        <w:t xml:space="preserve"> (groups of four cells)</w:t>
      </w:r>
    </w:p>
    <w:p w:rsidR="00910E26" w:rsidRDefault="00910E26" w:rsidP="005670F6">
      <w:pPr>
        <w:spacing w:before="100" w:beforeAutospacing="1" w:after="100" w:afterAutospacing="1" w:line="360" w:lineRule="auto"/>
        <w:jc w:val="center"/>
        <w:rPr>
          <w:rFonts w:asciiTheme="majorBidi" w:eastAsia="Times New Roman" w:hAnsiTheme="majorBidi" w:cstheme="majorBidi"/>
          <w:sz w:val="24"/>
          <w:szCs w:val="24"/>
          <w:lang w:val="en-US" w:eastAsia="fr-FR"/>
        </w:rPr>
      </w:pPr>
      <w:r w:rsidRPr="00910E26">
        <w:rPr>
          <w:rFonts w:asciiTheme="majorBidi" w:eastAsia="Times New Roman" w:hAnsiTheme="majorBidi" w:cstheme="majorBidi"/>
          <w:noProof/>
          <w:sz w:val="24"/>
          <w:szCs w:val="24"/>
          <w:lang w:eastAsia="fr-FR"/>
        </w:rPr>
        <w:drawing>
          <wp:inline distT="0" distB="0" distL="0" distR="0">
            <wp:extent cx="4972671" cy="4305300"/>
            <wp:effectExtent l="19050" t="0" r="0" b="0"/>
            <wp:docPr id="9"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srcRect l="19008" t="19706" r="48552" b="25000"/>
                    <a:stretch>
                      <a:fillRect/>
                    </a:stretch>
                  </pic:blipFill>
                  <pic:spPr bwMode="auto">
                    <a:xfrm>
                      <a:off x="0" y="0"/>
                      <a:ext cx="4973242" cy="4305795"/>
                    </a:xfrm>
                    <a:prstGeom prst="rect">
                      <a:avLst/>
                    </a:prstGeom>
                    <a:noFill/>
                    <a:ln w="9525">
                      <a:noFill/>
                      <a:miter lim="800000"/>
                      <a:headEnd/>
                      <a:tailEnd/>
                    </a:ln>
                  </pic:spPr>
                </pic:pic>
              </a:graphicData>
            </a:graphic>
          </wp:inline>
        </w:drawing>
      </w:r>
    </w:p>
    <w:p w:rsidR="006E65E6" w:rsidRPr="0089671C" w:rsidRDefault="00910E26" w:rsidP="005670F6">
      <w:pPr>
        <w:spacing w:line="360" w:lineRule="auto"/>
        <w:jc w:val="center"/>
        <w:rPr>
          <w:rFonts w:asciiTheme="majorBidi" w:hAnsiTheme="majorBidi" w:cstheme="majorBidi"/>
          <w:sz w:val="24"/>
          <w:szCs w:val="24"/>
          <w:lang w:val="en-US"/>
        </w:rPr>
      </w:pPr>
      <w:r w:rsidRPr="0089671C">
        <w:rPr>
          <w:rFonts w:asciiTheme="majorBidi" w:hAnsiTheme="majorBidi" w:cstheme="majorBidi"/>
          <w:b/>
          <w:bCs/>
          <w:sz w:val="24"/>
          <w:szCs w:val="24"/>
          <w:lang w:val="en-US"/>
        </w:rPr>
        <w:t>Figure:</w:t>
      </w:r>
      <w:r w:rsidRPr="0089671C">
        <w:rPr>
          <w:rFonts w:asciiTheme="majorBidi" w:hAnsiTheme="majorBidi" w:cstheme="majorBidi"/>
          <w:sz w:val="24"/>
          <w:szCs w:val="24"/>
          <w:lang w:val="en-US"/>
        </w:rPr>
        <w:t xml:space="preserve"> common bacterial shapes</w:t>
      </w:r>
    </w:p>
    <w:sectPr w:rsidR="006E65E6" w:rsidRPr="0089671C" w:rsidSect="004E16FF">
      <w:headerReference w:type="default" r:id="rId17"/>
      <w:footerReference w:type="default" r:id="rId1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1913" w:rsidRDefault="00011913" w:rsidP="00910E26">
      <w:pPr>
        <w:spacing w:after="0" w:line="240" w:lineRule="auto"/>
      </w:pPr>
      <w:r>
        <w:separator/>
      </w:r>
    </w:p>
  </w:endnote>
  <w:endnote w:type="continuationSeparator" w:id="1">
    <w:p w:rsidR="00011913" w:rsidRDefault="00011913" w:rsidP="00910E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1641951"/>
      <w:docPartObj>
        <w:docPartGallery w:val="Page Numbers (Bottom of Page)"/>
        <w:docPartUnique/>
      </w:docPartObj>
    </w:sdtPr>
    <w:sdtContent>
      <w:p w:rsidR="00910E26" w:rsidRDefault="001910D9">
        <w:pPr>
          <w:pStyle w:val="Pieddepage"/>
          <w:jc w:val="center"/>
        </w:pPr>
        <w:fldSimple w:instr=" PAGE   \* MERGEFORMAT ">
          <w:r w:rsidR="00233B21">
            <w:rPr>
              <w:noProof/>
            </w:rPr>
            <w:t>1</w:t>
          </w:r>
        </w:fldSimple>
      </w:p>
    </w:sdtContent>
  </w:sdt>
  <w:p w:rsidR="00910E26" w:rsidRDefault="00910E2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1913" w:rsidRDefault="00011913" w:rsidP="00910E26">
      <w:pPr>
        <w:spacing w:after="0" w:line="240" w:lineRule="auto"/>
      </w:pPr>
      <w:r>
        <w:separator/>
      </w:r>
    </w:p>
  </w:footnote>
  <w:footnote w:type="continuationSeparator" w:id="1">
    <w:p w:rsidR="00011913" w:rsidRDefault="00011913" w:rsidP="00910E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70F6" w:rsidRPr="00576A9B" w:rsidRDefault="005670F6" w:rsidP="005670F6">
    <w:pPr>
      <w:pStyle w:val="NormalWeb"/>
      <w:spacing w:before="0" w:beforeAutospacing="0" w:after="0" w:afterAutospacing="0"/>
      <w:rPr>
        <w:i/>
        <w:iCs/>
        <w:sz w:val="20"/>
        <w:szCs w:val="20"/>
        <w:lang w:val="en-US"/>
      </w:rPr>
    </w:pPr>
    <w:r w:rsidRPr="00576A9B">
      <w:rPr>
        <w:i/>
        <w:iCs/>
        <w:sz w:val="20"/>
        <w:szCs w:val="20"/>
        <w:lang w:val="en-US"/>
      </w:rPr>
      <w:t>University Center Mila</w:t>
    </w:r>
    <w:r w:rsidRPr="00576A9B">
      <w:rPr>
        <w:i/>
        <w:iCs/>
        <w:sz w:val="20"/>
        <w:szCs w:val="20"/>
        <w:lang w:val="en-US"/>
      </w:rPr>
      <w:br/>
      <w:t xml:space="preserve">Module: General Microbiology         </w:t>
    </w:r>
    <w:r>
      <w:rPr>
        <w:i/>
        <w:iCs/>
        <w:sz w:val="20"/>
        <w:szCs w:val="20"/>
        <w:lang w:val="en-US"/>
      </w:rPr>
      <w:t xml:space="preserve">                                                            </w:t>
    </w:r>
    <w:r w:rsidRPr="00576A9B">
      <w:rPr>
        <w:i/>
        <w:iCs/>
        <w:sz w:val="22"/>
        <w:szCs w:val="22"/>
        <w:lang w:val="en-US"/>
      </w:rPr>
      <w:t>Dr. RABHI Nour El Houda</w:t>
    </w:r>
    <w:r w:rsidRPr="00576A9B">
      <w:rPr>
        <w:i/>
        <w:iCs/>
        <w:sz w:val="18"/>
        <w:szCs w:val="18"/>
        <w:lang w:val="en-US"/>
      </w:rPr>
      <w:t xml:space="preserve">                                                                                            </w:t>
    </w:r>
  </w:p>
  <w:p w:rsidR="005670F6" w:rsidRPr="00576A9B" w:rsidRDefault="005670F6" w:rsidP="005670F6">
    <w:pPr>
      <w:pStyle w:val="NormalWeb"/>
      <w:spacing w:before="0" w:beforeAutospacing="0" w:after="0" w:afterAutospacing="0"/>
      <w:rPr>
        <w:i/>
        <w:iCs/>
        <w:sz w:val="20"/>
        <w:szCs w:val="20"/>
        <w:lang w:val="en-US"/>
      </w:rPr>
    </w:pPr>
    <w:r w:rsidRPr="00576A9B">
      <w:rPr>
        <w:i/>
        <w:iCs/>
        <w:sz w:val="20"/>
        <w:szCs w:val="20"/>
        <w:lang w:val="en-US"/>
      </w:rPr>
      <w:t xml:space="preserve">Level: 2nd Year </w:t>
    </w:r>
    <w:r>
      <w:rPr>
        <w:i/>
        <w:iCs/>
        <w:sz w:val="20"/>
        <w:szCs w:val="20"/>
        <w:lang w:val="en-US"/>
      </w:rPr>
      <w:t>biotechnology</w:t>
    </w:r>
  </w:p>
  <w:p w:rsidR="005670F6" w:rsidRPr="005670F6" w:rsidRDefault="005670F6">
    <w:pPr>
      <w:pStyle w:val="En-tte"/>
      <w:rPr>
        <w:lang w:val="en-US"/>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8B7F51"/>
    <w:multiLevelType w:val="multilevel"/>
    <w:tmpl w:val="481CC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EAA3D07"/>
    <w:multiLevelType w:val="multilevel"/>
    <w:tmpl w:val="26EC89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1D27CE"/>
    <w:multiLevelType w:val="multilevel"/>
    <w:tmpl w:val="8F624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4F1411"/>
    <w:multiLevelType w:val="multilevel"/>
    <w:tmpl w:val="002E1B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C51408"/>
    <w:multiLevelType w:val="multilevel"/>
    <w:tmpl w:val="5108F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2D0434B"/>
    <w:multiLevelType w:val="multilevel"/>
    <w:tmpl w:val="B56698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65E30A3"/>
    <w:multiLevelType w:val="multilevel"/>
    <w:tmpl w:val="441A1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BE78F1"/>
    <w:multiLevelType w:val="multilevel"/>
    <w:tmpl w:val="31167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2EE5DDA"/>
    <w:multiLevelType w:val="multilevel"/>
    <w:tmpl w:val="292CDF7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52E2D63"/>
    <w:multiLevelType w:val="multilevel"/>
    <w:tmpl w:val="D846A4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68B0D56"/>
    <w:multiLevelType w:val="multilevel"/>
    <w:tmpl w:val="646E46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3466A92"/>
    <w:multiLevelType w:val="multilevel"/>
    <w:tmpl w:val="6C600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E8022CC"/>
    <w:multiLevelType w:val="multilevel"/>
    <w:tmpl w:val="48345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916485C"/>
    <w:multiLevelType w:val="multilevel"/>
    <w:tmpl w:val="66625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3"/>
  </w:num>
  <w:num w:numId="3">
    <w:abstractNumId w:val="5"/>
  </w:num>
  <w:num w:numId="4">
    <w:abstractNumId w:val="12"/>
  </w:num>
  <w:num w:numId="5">
    <w:abstractNumId w:val="2"/>
  </w:num>
  <w:num w:numId="6">
    <w:abstractNumId w:val="4"/>
  </w:num>
  <w:num w:numId="7">
    <w:abstractNumId w:val="6"/>
  </w:num>
  <w:num w:numId="8">
    <w:abstractNumId w:val="10"/>
  </w:num>
  <w:num w:numId="9">
    <w:abstractNumId w:val="1"/>
  </w:num>
  <w:num w:numId="10">
    <w:abstractNumId w:val="3"/>
  </w:num>
  <w:num w:numId="11">
    <w:abstractNumId w:val="0"/>
  </w:num>
  <w:num w:numId="12">
    <w:abstractNumId w:val="11"/>
  </w:num>
  <w:num w:numId="13">
    <w:abstractNumId w:val="9"/>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86385F"/>
    <w:rsid w:val="00011913"/>
    <w:rsid w:val="0001629E"/>
    <w:rsid w:val="000B4938"/>
    <w:rsid w:val="001910D9"/>
    <w:rsid w:val="001B1BE5"/>
    <w:rsid w:val="00233B21"/>
    <w:rsid w:val="00277969"/>
    <w:rsid w:val="0033750C"/>
    <w:rsid w:val="003D08CE"/>
    <w:rsid w:val="004B71BF"/>
    <w:rsid w:val="004E16FF"/>
    <w:rsid w:val="00524D12"/>
    <w:rsid w:val="00540E43"/>
    <w:rsid w:val="005670F6"/>
    <w:rsid w:val="0058186B"/>
    <w:rsid w:val="005978B0"/>
    <w:rsid w:val="005A23DC"/>
    <w:rsid w:val="005B5936"/>
    <w:rsid w:val="006235A3"/>
    <w:rsid w:val="00666053"/>
    <w:rsid w:val="006913DD"/>
    <w:rsid w:val="006E63CD"/>
    <w:rsid w:val="006E65E6"/>
    <w:rsid w:val="00735F29"/>
    <w:rsid w:val="007A3506"/>
    <w:rsid w:val="0086385F"/>
    <w:rsid w:val="0089671C"/>
    <w:rsid w:val="008B67C3"/>
    <w:rsid w:val="00910E26"/>
    <w:rsid w:val="0094067B"/>
    <w:rsid w:val="009B038C"/>
    <w:rsid w:val="00A416EB"/>
    <w:rsid w:val="00B82A5B"/>
    <w:rsid w:val="00BE5BB5"/>
    <w:rsid w:val="00BF535D"/>
    <w:rsid w:val="00C4094B"/>
    <w:rsid w:val="00C8484C"/>
    <w:rsid w:val="00D742D2"/>
    <w:rsid w:val="00D96C29"/>
    <w:rsid w:val="00EF76A2"/>
    <w:rsid w:val="00F25C32"/>
    <w:rsid w:val="00FE2164"/>
    <w:rsid w:val="00FF541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8194">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E16FF"/>
  </w:style>
  <w:style w:type="paragraph" w:styleId="Titre3">
    <w:name w:val="heading 3"/>
    <w:basedOn w:val="Normal"/>
    <w:link w:val="Titre3Car"/>
    <w:uiPriority w:val="9"/>
    <w:qFormat/>
    <w:rsid w:val="00A416EB"/>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86385F"/>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86385F"/>
    <w:rPr>
      <w:b/>
      <w:bCs/>
    </w:rPr>
  </w:style>
  <w:style w:type="character" w:styleId="Accentuation">
    <w:name w:val="Emphasis"/>
    <w:basedOn w:val="Policepardfaut"/>
    <w:uiPriority w:val="20"/>
    <w:qFormat/>
    <w:rsid w:val="0086385F"/>
    <w:rPr>
      <w:i/>
      <w:iCs/>
    </w:rPr>
  </w:style>
  <w:style w:type="paragraph" w:styleId="Textedebulles">
    <w:name w:val="Balloon Text"/>
    <w:basedOn w:val="Normal"/>
    <w:link w:val="TextedebullesCar"/>
    <w:uiPriority w:val="99"/>
    <w:semiHidden/>
    <w:unhideWhenUsed/>
    <w:rsid w:val="00F25C3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25C32"/>
    <w:rPr>
      <w:rFonts w:ascii="Tahoma" w:hAnsi="Tahoma" w:cs="Tahoma"/>
      <w:sz w:val="16"/>
      <w:szCs w:val="16"/>
    </w:rPr>
  </w:style>
  <w:style w:type="table" w:styleId="Grilledutableau">
    <w:name w:val="Table Grid"/>
    <w:basedOn w:val="TableauNormal"/>
    <w:uiPriority w:val="59"/>
    <w:rsid w:val="00910E2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semiHidden/>
    <w:unhideWhenUsed/>
    <w:rsid w:val="00910E26"/>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10E26"/>
  </w:style>
  <w:style w:type="paragraph" w:styleId="Pieddepage">
    <w:name w:val="footer"/>
    <w:basedOn w:val="Normal"/>
    <w:link w:val="PieddepageCar"/>
    <w:uiPriority w:val="99"/>
    <w:unhideWhenUsed/>
    <w:rsid w:val="00910E2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10E26"/>
  </w:style>
  <w:style w:type="character" w:customStyle="1" w:styleId="Titre3Car">
    <w:name w:val="Titre 3 Car"/>
    <w:basedOn w:val="Policepardfaut"/>
    <w:link w:val="Titre3"/>
    <w:uiPriority w:val="9"/>
    <w:rsid w:val="00A416EB"/>
    <w:rPr>
      <w:rFonts w:ascii="Times New Roman" w:eastAsia="Times New Roman" w:hAnsi="Times New Roman" w:cs="Times New Roman"/>
      <w:b/>
      <w:bCs/>
      <w:sz w:val="27"/>
      <w:szCs w:val="27"/>
      <w:lang w:eastAsia="fr-FR"/>
    </w:rPr>
  </w:style>
</w:styles>
</file>

<file path=word/webSettings.xml><?xml version="1.0" encoding="utf-8"?>
<w:webSettings xmlns:r="http://schemas.openxmlformats.org/officeDocument/2006/relationships" xmlns:w="http://schemas.openxmlformats.org/wordprocessingml/2006/main">
  <w:divs>
    <w:div w:id="202444247">
      <w:bodyDiv w:val="1"/>
      <w:marLeft w:val="0"/>
      <w:marRight w:val="0"/>
      <w:marTop w:val="0"/>
      <w:marBottom w:val="0"/>
      <w:divBdr>
        <w:top w:val="none" w:sz="0" w:space="0" w:color="auto"/>
        <w:left w:val="none" w:sz="0" w:space="0" w:color="auto"/>
        <w:bottom w:val="none" w:sz="0" w:space="0" w:color="auto"/>
        <w:right w:val="none" w:sz="0" w:space="0" w:color="auto"/>
      </w:divBdr>
    </w:div>
    <w:div w:id="526720368">
      <w:bodyDiv w:val="1"/>
      <w:marLeft w:val="0"/>
      <w:marRight w:val="0"/>
      <w:marTop w:val="0"/>
      <w:marBottom w:val="0"/>
      <w:divBdr>
        <w:top w:val="none" w:sz="0" w:space="0" w:color="auto"/>
        <w:left w:val="none" w:sz="0" w:space="0" w:color="auto"/>
        <w:bottom w:val="none" w:sz="0" w:space="0" w:color="auto"/>
        <w:right w:val="none" w:sz="0" w:space="0" w:color="auto"/>
      </w:divBdr>
    </w:div>
    <w:div w:id="582959490">
      <w:bodyDiv w:val="1"/>
      <w:marLeft w:val="0"/>
      <w:marRight w:val="0"/>
      <w:marTop w:val="0"/>
      <w:marBottom w:val="0"/>
      <w:divBdr>
        <w:top w:val="none" w:sz="0" w:space="0" w:color="auto"/>
        <w:left w:val="none" w:sz="0" w:space="0" w:color="auto"/>
        <w:bottom w:val="none" w:sz="0" w:space="0" w:color="auto"/>
        <w:right w:val="none" w:sz="0" w:space="0" w:color="auto"/>
      </w:divBdr>
    </w:div>
    <w:div w:id="656298568">
      <w:bodyDiv w:val="1"/>
      <w:marLeft w:val="0"/>
      <w:marRight w:val="0"/>
      <w:marTop w:val="0"/>
      <w:marBottom w:val="0"/>
      <w:divBdr>
        <w:top w:val="none" w:sz="0" w:space="0" w:color="auto"/>
        <w:left w:val="none" w:sz="0" w:space="0" w:color="auto"/>
        <w:bottom w:val="none" w:sz="0" w:space="0" w:color="auto"/>
        <w:right w:val="none" w:sz="0" w:space="0" w:color="auto"/>
      </w:divBdr>
    </w:div>
    <w:div w:id="901914133">
      <w:bodyDiv w:val="1"/>
      <w:marLeft w:val="0"/>
      <w:marRight w:val="0"/>
      <w:marTop w:val="0"/>
      <w:marBottom w:val="0"/>
      <w:divBdr>
        <w:top w:val="none" w:sz="0" w:space="0" w:color="auto"/>
        <w:left w:val="none" w:sz="0" w:space="0" w:color="auto"/>
        <w:bottom w:val="none" w:sz="0" w:space="0" w:color="auto"/>
        <w:right w:val="none" w:sz="0" w:space="0" w:color="auto"/>
      </w:divBdr>
    </w:div>
    <w:div w:id="1098795709">
      <w:bodyDiv w:val="1"/>
      <w:marLeft w:val="0"/>
      <w:marRight w:val="0"/>
      <w:marTop w:val="0"/>
      <w:marBottom w:val="0"/>
      <w:divBdr>
        <w:top w:val="none" w:sz="0" w:space="0" w:color="auto"/>
        <w:left w:val="none" w:sz="0" w:space="0" w:color="auto"/>
        <w:bottom w:val="none" w:sz="0" w:space="0" w:color="auto"/>
        <w:right w:val="none" w:sz="0" w:space="0" w:color="auto"/>
      </w:divBdr>
    </w:div>
    <w:div w:id="1174371871">
      <w:bodyDiv w:val="1"/>
      <w:marLeft w:val="0"/>
      <w:marRight w:val="0"/>
      <w:marTop w:val="0"/>
      <w:marBottom w:val="0"/>
      <w:divBdr>
        <w:top w:val="none" w:sz="0" w:space="0" w:color="auto"/>
        <w:left w:val="none" w:sz="0" w:space="0" w:color="auto"/>
        <w:bottom w:val="none" w:sz="0" w:space="0" w:color="auto"/>
        <w:right w:val="none" w:sz="0" w:space="0" w:color="auto"/>
      </w:divBdr>
    </w:div>
    <w:div w:id="1401706894">
      <w:bodyDiv w:val="1"/>
      <w:marLeft w:val="0"/>
      <w:marRight w:val="0"/>
      <w:marTop w:val="0"/>
      <w:marBottom w:val="0"/>
      <w:divBdr>
        <w:top w:val="none" w:sz="0" w:space="0" w:color="auto"/>
        <w:left w:val="none" w:sz="0" w:space="0" w:color="auto"/>
        <w:bottom w:val="none" w:sz="0" w:space="0" w:color="auto"/>
        <w:right w:val="none" w:sz="0" w:space="0" w:color="auto"/>
      </w:divBdr>
    </w:div>
    <w:div w:id="1559897354">
      <w:bodyDiv w:val="1"/>
      <w:marLeft w:val="0"/>
      <w:marRight w:val="0"/>
      <w:marTop w:val="0"/>
      <w:marBottom w:val="0"/>
      <w:divBdr>
        <w:top w:val="none" w:sz="0" w:space="0" w:color="auto"/>
        <w:left w:val="none" w:sz="0" w:space="0" w:color="auto"/>
        <w:bottom w:val="none" w:sz="0" w:space="0" w:color="auto"/>
        <w:right w:val="none" w:sz="0" w:space="0" w:color="auto"/>
      </w:divBdr>
    </w:div>
    <w:div w:id="1711950039">
      <w:bodyDiv w:val="1"/>
      <w:marLeft w:val="0"/>
      <w:marRight w:val="0"/>
      <w:marTop w:val="0"/>
      <w:marBottom w:val="0"/>
      <w:divBdr>
        <w:top w:val="none" w:sz="0" w:space="0" w:color="auto"/>
        <w:left w:val="none" w:sz="0" w:space="0" w:color="auto"/>
        <w:bottom w:val="none" w:sz="0" w:space="0" w:color="auto"/>
        <w:right w:val="none" w:sz="0" w:space="0" w:color="auto"/>
      </w:divBdr>
    </w:div>
    <w:div w:id="1755397258">
      <w:bodyDiv w:val="1"/>
      <w:marLeft w:val="0"/>
      <w:marRight w:val="0"/>
      <w:marTop w:val="0"/>
      <w:marBottom w:val="0"/>
      <w:divBdr>
        <w:top w:val="none" w:sz="0" w:space="0" w:color="auto"/>
        <w:left w:val="none" w:sz="0" w:space="0" w:color="auto"/>
        <w:bottom w:val="none" w:sz="0" w:space="0" w:color="auto"/>
        <w:right w:val="none" w:sz="0" w:space="0" w:color="auto"/>
      </w:divBdr>
    </w:div>
    <w:div w:id="1845123053">
      <w:bodyDiv w:val="1"/>
      <w:marLeft w:val="0"/>
      <w:marRight w:val="0"/>
      <w:marTop w:val="0"/>
      <w:marBottom w:val="0"/>
      <w:divBdr>
        <w:top w:val="none" w:sz="0" w:space="0" w:color="auto"/>
        <w:left w:val="none" w:sz="0" w:space="0" w:color="auto"/>
        <w:bottom w:val="none" w:sz="0" w:space="0" w:color="auto"/>
        <w:right w:val="none" w:sz="0" w:space="0" w:color="auto"/>
      </w:divBdr>
    </w:div>
    <w:div w:id="1938369361">
      <w:bodyDiv w:val="1"/>
      <w:marLeft w:val="0"/>
      <w:marRight w:val="0"/>
      <w:marTop w:val="0"/>
      <w:marBottom w:val="0"/>
      <w:divBdr>
        <w:top w:val="none" w:sz="0" w:space="0" w:color="auto"/>
        <w:left w:val="none" w:sz="0" w:space="0" w:color="auto"/>
        <w:bottom w:val="none" w:sz="0" w:space="0" w:color="auto"/>
        <w:right w:val="none" w:sz="0" w:space="0" w:color="auto"/>
      </w:divBdr>
    </w:div>
    <w:div w:id="198823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2275</TotalTime>
  <Pages>9</Pages>
  <Words>1120</Words>
  <Characters>6161</Characters>
  <Application>Microsoft Office Word</Application>
  <DocSecurity>0</DocSecurity>
  <Lines>51</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Tis Info</dc:creator>
  <cp:lastModifiedBy>Tis Info</cp:lastModifiedBy>
  <cp:revision>17</cp:revision>
  <dcterms:created xsi:type="dcterms:W3CDTF">2025-01-08T14:37:00Z</dcterms:created>
  <dcterms:modified xsi:type="dcterms:W3CDTF">2025-02-11T06:35:00Z</dcterms:modified>
</cp:coreProperties>
</file>