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CC2" w:rsidRDefault="00285CC2" w:rsidP="00285CC2">
      <w:pPr>
        <w:spacing w:before="240"/>
        <w:jc w:val="center"/>
        <w:rPr>
          <w:rFonts w:asciiTheme="majorBidi" w:hAnsiTheme="majorBidi" w:cstheme="majorBidi"/>
          <w:b/>
          <w:lang w:val="en-US"/>
        </w:rPr>
      </w:pPr>
      <w:r>
        <w:rPr>
          <w:rFonts w:asciiTheme="majorBidi" w:hAnsiTheme="majorBidi" w:cstheme="majorBidi"/>
          <w:b/>
          <w:lang w:val="en-US"/>
        </w:rPr>
        <w:t>PEOPLE’S DEMOCRATIC AND REPUBLIC OF ALGERIA</w:t>
      </w:r>
    </w:p>
    <w:p w:rsidR="00285CC2" w:rsidRDefault="00285CC2" w:rsidP="00285CC2">
      <w:pPr>
        <w:jc w:val="center"/>
        <w:rPr>
          <w:rFonts w:asciiTheme="majorBidi" w:hAnsiTheme="majorBidi" w:cstheme="majorBidi"/>
          <w:b/>
          <w:lang w:val="en-US"/>
        </w:rPr>
      </w:pPr>
      <w:r>
        <w:rPr>
          <w:rFonts w:asciiTheme="majorBidi" w:hAnsiTheme="majorBidi" w:cstheme="majorBidi"/>
          <w:b/>
          <w:lang w:val="en-US"/>
        </w:rPr>
        <w:t>MINISTRY OF HIGHER EDUCATION AND SCIENTIFIC RESEARCH</w:t>
      </w:r>
    </w:p>
    <w:p w:rsidR="00285CC2" w:rsidRDefault="00285CC2" w:rsidP="00285CC2">
      <w:pPr>
        <w:jc w:val="both"/>
        <w:rPr>
          <w:rFonts w:asciiTheme="majorBidi" w:hAnsiTheme="majorBidi" w:cstheme="majorBidi"/>
          <w:b/>
          <w:lang w:val="en-US"/>
        </w:rPr>
      </w:pPr>
    </w:p>
    <w:p w:rsidR="00285CC2" w:rsidRDefault="00285CC2" w:rsidP="00285CC2">
      <w:pPr>
        <w:jc w:val="both"/>
        <w:rPr>
          <w:rFonts w:asciiTheme="majorBidi" w:hAnsiTheme="majorBidi" w:cstheme="majorBidi"/>
          <w:lang w:val="en-US"/>
        </w:rPr>
      </w:pPr>
      <w:r>
        <w:rPr>
          <w:rFonts w:asciiTheme="majorBidi" w:hAnsiTheme="majorBidi" w:cstheme="majorBidi"/>
          <w:lang w:val="en-US"/>
        </w:rPr>
        <w:t xml:space="preserve">Mila University Centre                                                                            </w:t>
      </w:r>
      <w:r>
        <w:rPr>
          <w:rFonts w:asciiTheme="majorBidi" w:hAnsiTheme="majorBidi" w:cstheme="majorBidi"/>
          <w:lang w:val="en-US"/>
        </w:rPr>
        <w:tab/>
      </w:r>
      <w:r>
        <w:rPr>
          <w:rFonts w:asciiTheme="majorBidi" w:hAnsiTheme="majorBidi" w:cstheme="majorBidi"/>
          <w:lang w:val="en-US"/>
        </w:rPr>
        <w:tab/>
        <w:t xml:space="preserve">   Level: 2</w:t>
      </w:r>
      <w:r>
        <w:rPr>
          <w:rFonts w:asciiTheme="majorBidi" w:hAnsiTheme="majorBidi" w:cstheme="majorBidi"/>
          <w:vertAlign w:val="superscript"/>
          <w:lang w:val="en-US"/>
        </w:rPr>
        <w:t>nd</w:t>
      </w:r>
      <w:r>
        <w:rPr>
          <w:rFonts w:asciiTheme="majorBidi" w:hAnsiTheme="majorBidi" w:cstheme="majorBidi"/>
          <w:lang w:val="en-US"/>
        </w:rPr>
        <w:t xml:space="preserve"> year</w:t>
      </w:r>
    </w:p>
    <w:p w:rsidR="00285CC2" w:rsidRDefault="00285CC2" w:rsidP="00285CC2">
      <w:pPr>
        <w:jc w:val="both"/>
        <w:rPr>
          <w:rFonts w:asciiTheme="majorBidi" w:hAnsiTheme="majorBidi" w:cstheme="majorBidi"/>
          <w:lang w:val="en-US"/>
        </w:rPr>
      </w:pPr>
      <w:r>
        <w:rPr>
          <w:rFonts w:asciiTheme="majorBidi" w:hAnsiTheme="majorBidi" w:cstheme="majorBidi"/>
          <w:lang w:val="en-US"/>
        </w:rPr>
        <w:t xml:space="preserve"> Faculty of Letters                  </w:t>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t xml:space="preserve">   </w:t>
      </w:r>
      <w:r>
        <w:rPr>
          <w:rFonts w:asciiTheme="majorBidi" w:hAnsiTheme="majorBidi" w:cstheme="majorBidi"/>
          <w:lang w:val="en-US"/>
        </w:rPr>
        <w:tab/>
        <w:t xml:space="preserve">    Groups: All</w:t>
      </w:r>
      <w:r>
        <w:rPr>
          <w:rFonts w:asciiTheme="majorBidi" w:hAnsiTheme="majorBidi" w:cstheme="majorBidi"/>
          <w:color w:val="FFFFFF" w:themeColor="background1"/>
          <w:lang w:val="en-US"/>
        </w:rPr>
        <w:t xml:space="preserve">: </w:t>
      </w:r>
    </w:p>
    <w:p w:rsidR="00285CC2" w:rsidRDefault="00285CC2" w:rsidP="00285CC2">
      <w:pPr>
        <w:jc w:val="both"/>
        <w:rPr>
          <w:rFonts w:asciiTheme="majorBidi" w:hAnsiTheme="majorBidi" w:cstheme="majorBidi"/>
          <w:lang w:val="en-US"/>
        </w:rPr>
      </w:pPr>
      <w:r>
        <w:rPr>
          <w:rFonts w:asciiTheme="majorBidi" w:hAnsiTheme="majorBidi" w:cstheme="majorBidi"/>
          <w:lang w:val="en-US"/>
        </w:rPr>
        <w:t>Department of English</w:t>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t xml:space="preserve"> </w:t>
      </w:r>
    </w:p>
    <w:p w:rsidR="00285CC2" w:rsidRDefault="00285CC2" w:rsidP="00285CC2">
      <w:pPr>
        <w:jc w:val="both"/>
        <w:rPr>
          <w:rFonts w:asciiTheme="majorBidi" w:hAnsiTheme="majorBidi" w:cstheme="majorBidi"/>
          <w:b/>
          <w:lang w:val="en-US"/>
        </w:rPr>
      </w:pPr>
      <w:r>
        <w:rPr>
          <w:rFonts w:asciiTheme="majorBidi" w:hAnsiTheme="majorBidi" w:cstheme="majorBidi"/>
          <w:lang w:val="en-US"/>
        </w:rPr>
        <w:t xml:space="preserve">Mr. </w:t>
      </w:r>
      <w:proofErr w:type="spellStart"/>
      <w:r>
        <w:rPr>
          <w:rFonts w:asciiTheme="majorBidi" w:hAnsiTheme="majorBidi" w:cstheme="majorBidi"/>
          <w:lang w:val="en-US"/>
        </w:rPr>
        <w:t>Salim</w:t>
      </w:r>
      <w:proofErr w:type="spellEnd"/>
      <w:r>
        <w:rPr>
          <w:rFonts w:asciiTheme="majorBidi" w:hAnsiTheme="majorBidi" w:cstheme="majorBidi"/>
          <w:lang w:val="en-US"/>
        </w:rPr>
        <w:t xml:space="preserve"> BOULBAIR</w:t>
      </w:r>
      <w:r>
        <w:rPr>
          <w:rFonts w:asciiTheme="majorBidi" w:hAnsiTheme="majorBidi" w:cstheme="majorBidi"/>
          <w:lang w:val="en-US"/>
        </w:rPr>
        <w:tab/>
      </w:r>
      <w:r>
        <w:rPr>
          <w:rFonts w:asciiTheme="majorBidi" w:hAnsiTheme="majorBidi" w:cstheme="majorBidi"/>
          <w:i/>
          <w:sz w:val="32"/>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r>
        <w:rPr>
          <w:rFonts w:asciiTheme="majorBidi" w:hAnsiTheme="majorBidi" w:cstheme="majorBidi"/>
          <w:lang w:val="en-US"/>
        </w:rPr>
        <w:tab/>
      </w:r>
    </w:p>
    <w:p w:rsidR="00285CC2" w:rsidRDefault="00285CC2" w:rsidP="00285CC2">
      <w:pPr>
        <w:jc w:val="center"/>
        <w:rPr>
          <w:rFonts w:asciiTheme="majorBidi" w:hAnsiTheme="majorBidi" w:cstheme="majorBidi"/>
          <w:b/>
          <w:bCs/>
          <w:sz w:val="32"/>
          <w:szCs w:val="32"/>
          <w:lang w:val="en-US"/>
        </w:rPr>
      </w:pPr>
      <w:r>
        <w:rPr>
          <w:rFonts w:asciiTheme="majorBidi" w:hAnsiTheme="majorBidi" w:cstheme="majorBidi"/>
          <w:b/>
          <w:bCs/>
          <w:sz w:val="32"/>
          <w:szCs w:val="32"/>
          <w:lang w:val="en-US"/>
        </w:rPr>
        <w:t>Translation lectures</w:t>
      </w:r>
    </w:p>
    <w:p w:rsidR="00285CC2" w:rsidRDefault="00285CC2" w:rsidP="00285CC2">
      <w:pPr>
        <w:bidi/>
        <w:spacing w:after="0" w:line="240" w:lineRule="auto"/>
        <w:outlineLvl w:val="0"/>
        <w:rPr>
          <w:rFonts w:ascii="Arabic Typesetting" w:eastAsia="Times New Roman" w:hAnsi="Arabic Typesetting" w:cs="Arabic Typesetting"/>
          <w:kern w:val="36"/>
          <w:sz w:val="28"/>
          <w:szCs w:val="28"/>
          <w:lang w:eastAsia="fr-FR"/>
        </w:rPr>
      </w:pPr>
    </w:p>
    <w:p w:rsidR="00AF2488" w:rsidRPr="00285CC2" w:rsidRDefault="00AF2488" w:rsidP="00285CC2">
      <w:pPr>
        <w:bidi/>
        <w:spacing w:after="0" w:line="240" w:lineRule="auto"/>
        <w:outlineLvl w:val="0"/>
        <w:rPr>
          <w:rFonts w:ascii="Arabic Typesetting" w:eastAsia="Times New Roman" w:hAnsi="Arabic Typesetting" w:cs="Arabic Typesetting"/>
          <w:kern w:val="36"/>
          <w:sz w:val="28"/>
          <w:szCs w:val="28"/>
          <w:lang w:eastAsia="fr-FR"/>
        </w:rPr>
      </w:pPr>
      <w:r w:rsidRPr="006C3ED1">
        <w:rPr>
          <w:rFonts w:ascii="Arabic Typesetting" w:eastAsia="Times New Roman" w:hAnsi="Arabic Typesetting" w:cs="Arabic Typesetting"/>
          <w:kern w:val="36"/>
          <w:sz w:val="28"/>
          <w:szCs w:val="28"/>
          <w:rtl/>
          <w:lang w:eastAsia="fr-FR"/>
        </w:rPr>
        <w:t xml:space="preserve">في مفهوم الترجمة وتاريخها </w:t>
      </w:r>
    </w:p>
    <w:p w:rsidR="00AF2488" w:rsidRPr="006C3ED1" w:rsidRDefault="00AF2488" w:rsidP="00AF2488">
      <w:pPr>
        <w:shd w:val="clear" w:color="auto" w:fill="FFFFFF"/>
        <w:bidi/>
        <w:spacing w:after="192" w:line="240" w:lineRule="auto"/>
        <w:outlineLvl w:val="3"/>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b/>
          <w:bCs/>
          <w:color w:val="333333"/>
          <w:sz w:val="28"/>
          <w:szCs w:val="28"/>
          <w:rtl/>
          <w:lang w:eastAsia="fr-FR"/>
        </w:rPr>
        <w:t>مفهوم</w:t>
      </w:r>
      <w:proofErr w:type="gramEnd"/>
      <w:r w:rsidRPr="006C3ED1">
        <w:rPr>
          <w:rFonts w:ascii="Arabic Typesetting" w:eastAsia="Times New Roman" w:hAnsi="Arabic Typesetting" w:cs="Arabic Typesetting"/>
          <w:b/>
          <w:bCs/>
          <w:color w:val="333333"/>
          <w:sz w:val="28"/>
          <w:szCs w:val="28"/>
          <w:rtl/>
          <w:lang w:eastAsia="fr-FR"/>
        </w:rPr>
        <w:t xml:space="preserve"> الترجمة</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لقد شهدت القرون السابقة وفرة في الدراسات النقدية التي عنيت ببحث الطرائق المعتمدة في الترجمة. </w:t>
      </w:r>
      <w:proofErr w:type="gramStart"/>
      <w:r w:rsidRPr="006C3ED1">
        <w:rPr>
          <w:rFonts w:ascii="Arabic Typesetting" w:eastAsia="Times New Roman" w:hAnsi="Arabic Typesetting" w:cs="Arabic Typesetting"/>
          <w:color w:val="333333"/>
          <w:sz w:val="28"/>
          <w:szCs w:val="28"/>
          <w:rtl/>
          <w:lang w:eastAsia="fr-FR"/>
        </w:rPr>
        <w:t>لكنها</w:t>
      </w:r>
      <w:proofErr w:type="gramEnd"/>
      <w:r w:rsidRPr="006C3ED1">
        <w:rPr>
          <w:rFonts w:ascii="Arabic Typesetting" w:eastAsia="Times New Roman" w:hAnsi="Arabic Typesetting" w:cs="Arabic Typesetting"/>
          <w:color w:val="333333"/>
          <w:sz w:val="28"/>
          <w:szCs w:val="28"/>
          <w:rtl/>
          <w:lang w:eastAsia="fr-FR"/>
        </w:rPr>
        <w:t xml:space="preserve"> دراسات كانت تغلب عليها التقييمات الانطباعية لما ينبغي أن تكون عليه الترجمة الجيدة. وظلت الدراسات </w:t>
      </w:r>
      <w:proofErr w:type="spellStart"/>
      <w:r w:rsidRPr="006C3ED1">
        <w:rPr>
          <w:rFonts w:ascii="Arabic Typesetting" w:eastAsia="Times New Roman" w:hAnsi="Arabic Typesetting" w:cs="Arabic Typesetting"/>
          <w:color w:val="333333"/>
          <w:sz w:val="28"/>
          <w:szCs w:val="28"/>
          <w:rtl/>
          <w:lang w:eastAsia="fr-FR"/>
        </w:rPr>
        <w:t>الترجمية</w:t>
      </w:r>
      <w:proofErr w:type="spellEnd"/>
      <w:r w:rsidRPr="006C3ED1">
        <w:rPr>
          <w:rFonts w:ascii="Arabic Typesetting" w:eastAsia="Times New Roman" w:hAnsi="Arabic Typesetting" w:cs="Arabic Typesetting"/>
          <w:color w:val="333333"/>
          <w:sz w:val="28"/>
          <w:szCs w:val="28"/>
          <w:rtl/>
          <w:lang w:eastAsia="fr-FR"/>
        </w:rPr>
        <w:t xml:space="preserve"> على حالها تلك، إلى منتصف القرن العشرين، حيث ظهرت أولى الدراسات اللسانية التي اهتمت بالترجمة. وهي دراسات لم يعد أصحابها يعتبرون الترجمة مجرد فن، بل أصبحوا يعتبرونها، كذلك، بمثابة علم من العلوم، ويسعون، من ثم، إلى منهجية </w:t>
      </w:r>
      <w:proofErr w:type="spellStart"/>
      <w:r w:rsidRPr="006C3ED1">
        <w:rPr>
          <w:rFonts w:ascii="Arabic Typesetting" w:eastAsia="Times New Roman" w:hAnsi="Arabic Typesetting" w:cs="Arabic Typesetting"/>
          <w:color w:val="333333"/>
          <w:sz w:val="28"/>
          <w:szCs w:val="28"/>
          <w:rtl/>
          <w:lang w:eastAsia="fr-FR"/>
        </w:rPr>
        <w:t>سيرورة</w:t>
      </w:r>
      <w:proofErr w:type="spellEnd"/>
      <w:r w:rsidRPr="006C3ED1">
        <w:rPr>
          <w:rFonts w:ascii="Arabic Typesetting" w:eastAsia="Times New Roman" w:hAnsi="Arabic Typesetting" w:cs="Arabic Typesetting"/>
          <w:color w:val="333333"/>
          <w:sz w:val="28"/>
          <w:szCs w:val="28"/>
          <w:rtl/>
          <w:lang w:eastAsia="fr-FR"/>
        </w:rPr>
        <w:t xml:space="preserve"> عملية الترجمة</w:t>
      </w:r>
      <w:r w:rsidRPr="006C3ED1">
        <w:rPr>
          <w:rFonts w:ascii="Arabic Typesetting" w:eastAsia="Times New Roman" w:hAnsi="Arabic Typesetting" w:cs="Arabic Typesetting"/>
          <w:color w:val="333333"/>
          <w:sz w:val="28"/>
          <w:szCs w:val="28"/>
          <w:lang w:eastAsia="fr-FR"/>
        </w:rPr>
        <w:t xml:space="preserve"> .</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b/>
          <w:bCs/>
          <w:color w:val="333333"/>
          <w:sz w:val="28"/>
          <w:szCs w:val="28"/>
          <w:rtl/>
          <w:lang w:eastAsia="fr-FR"/>
        </w:rPr>
        <w:t>أصل لفظ “ترجم</w:t>
      </w:r>
      <w:r w:rsidRPr="006C3ED1">
        <w:rPr>
          <w:rFonts w:ascii="Arabic Typesetting" w:eastAsia="Times New Roman" w:hAnsi="Arabic Typesetting" w:cs="Arabic Typesetting"/>
          <w:b/>
          <w:bCs/>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color w:val="333333"/>
          <w:sz w:val="28"/>
          <w:szCs w:val="28"/>
          <w:rtl/>
          <w:lang w:eastAsia="fr-FR"/>
        </w:rPr>
        <w:t>لم</w:t>
      </w:r>
      <w:proofErr w:type="gramEnd"/>
      <w:r w:rsidRPr="006C3ED1">
        <w:rPr>
          <w:rFonts w:ascii="Arabic Typesetting" w:eastAsia="Times New Roman" w:hAnsi="Arabic Typesetting" w:cs="Arabic Typesetting"/>
          <w:color w:val="333333"/>
          <w:sz w:val="28"/>
          <w:szCs w:val="28"/>
          <w:rtl/>
          <w:lang w:eastAsia="fr-FR"/>
        </w:rPr>
        <w:t xml:space="preserve"> يكن للفظ</w:t>
      </w:r>
      <w:r w:rsidRPr="006C3ED1">
        <w:rPr>
          <w:rFonts w:ascii="Arabic Typesetting" w:eastAsia="Times New Roman" w:hAnsi="Arabic Typesetting" w:cs="Arabic Typesetting"/>
          <w:color w:val="333333"/>
          <w:sz w:val="28"/>
          <w:szCs w:val="28"/>
          <w:lang w:eastAsia="fr-FR"/>
        </w:rPr>
        <w:t xml:space="preserve"> Traduire (</w:t>
      </w:r>
      <w:r w:rsidRPr="006C3ED1">
        <w:rPr>
          <w:rFonts w:ascii="Arabic Typesetting" w:eastAsia="Times New Roman" w:hAnsi="Arabic Typesetting" w:cs="Arabic Typesetting"/>
          <w:color w:val="333333"/>
          <w:sz w:val="28"/>
          <w:szCs w:val="28"/>
          <w:rtl/>
          <w:lang w:eastAsia="fr-FR"/>
        </w:rPr>
        <w:t xml:space="preserve">على صيغة الفعل) وجود في اللسان الفرنسي قبل القرن السادس عشر. </w:t>
      </w:r>
      <w:proofErr w:type="gramStart"/>
      <w:r w:rsidRPr="006C3ED1">
        <w:rPr>
          <w:rFonts w:ascii="Arabic Typesetting" w:eastAsia="Times New Roman" w:hAnsi="Arabic Typesetting" w:cs="Arabic Typesetting"/>
          <w:color w:val="333333"/>
          <w:sz w:val="28"/>
          <w:szCs w:val="28"/>
          <w:rtl/>
          <w:lang w:eastAsia="fr-FR"/>
        </w:rPr>
        <w:t>وهو</w:t>
      </w:r>
      <w:proofErr w:type="gramEnd"/>
      <w:r w:rsidRPr="006C3ED1">
        <w:rPr>
          <w:rFonts w:ascii="Arabic Typesetting" w:eastAsia="Times New Roman" w:hAnsi="Arabic Typesetting" w:cs="Arabic Typesetting"/>
          <w:color w:val="333333"/>
          <w:sz w:val="28"/>
          <w:szCs w:val="28"/>
          <w:rtl/>
          <w:lang w:eastAsia="fr-FR"/>
        </w:rPr>
        <w:t xml:space="preserve"> يعود، في أصله، إلى فعل لاتيني قديم جدا، كانت هيأته في صيغة المصدر المضارع</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Transferre</w:t>
      </w:r>
      <w:proofErr w:type="spellEnd"/>
      <w:r w:rsidRPr="006C3ED1">
        <w:rPr>
          <w:rFonts w:ascii="Arabic Typesetting" w:eastAsia="Times New Roman" w:hAnsi="Arabic Typesetting" w:cs="Arabic Typesetting"/>
          <w:color w:val="333333"/>
          <w:sz w:val="28"/>
          <w:szCs w:val="28"/>
          <w:rtl/>
          <w:lang w:eastAsia="fr-FR"/>
        </w:rPr>
        <w:t>، وفي صيغة اسم المفعول</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Translatus</w:t>
      </w:r>
      <w:proofErr w:type="spellEnd"/>
      <w:r w:rsidRPr="006C3ED1">
        <w:rPr>
          <w:rFonts w:ascii="Arabic Typesetting" w:eastAsia="Times New Roman" w:hAnsi="Arabic Typesetting" w:cs="Arabic Typesetting"/>
          <w:color w:val="333333"/>
          <w:sz w:val="28"/>
          <w:szCs w:val="28"/>
          <w:lang w:eastAsia="fr-FR"/>
        </w:rPr>
        <w:t>.</w:t>
      </w:r>
      <w:r w:rsidRPr="006C3ED1">
        <w:rPr>
          <w:rFonts w:ascii="Arabic Typesetting" w:eastAsia="Times New Roman" w:hAnsi="Arabic Typesetting" w:cs="Arabic Typesetting"/>
          <w:color w:val="333333"/>
          <w:sz w:val="28"/>
          <w:szCs w:val="28"/>
          <w:rtl/>
          <w:lang w:eastAsia="fr-FR"/>
        </w:rPr>
        <w:t>وكان المترجم يعرف في اللسان اللاتيني باسم</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Interpres</w:t>
      </w:r>
      <w:proofErr w:type="spellEnd"/>
      <w:r w:rsidRPr="006C3ED1">
        <w:rPr>
          <w:rFonts w:ascii="Arabic Typesetting" w:eastAsia="Times New Roman" w:hAnsi="Arabic Typesetting" w:cs="Arabic Typesetting"/>
          <w:color w:val="333333"/>
          <w:sz w:val="28"/>
          <w:szCs w:val="28"/>
          <w:lang w:eastAsia="fr-FR"/>
        </w:rPr>
        <w:t xml:space="preserve">. </w:t>
      </w:r>
      <w:proofErr w:type="gramStart"/>
      <w:r w:rsidRPr="006C3ED1">
        <w:rPr>
          <w:rFonts w:ascii="Arabic Typesetting" w:eastAsia="Times New Roman" w:hAnsi="Arabic Typesetting" w:cs="Arabic Typesetting"/>
          <w:color w:val="333333"/>
          <w:sz w:val="28"/>
          <w:szCs w:val="28"/>
          <w:rtl/>
          <w:lang w:eastAsia="fr-FR"/>
        </w:rPr>
        <w:t>وكان</w:t>
      </w:r>
      <w:proofErr w:type="gramEnd"/>
      <w:r w:rsidRPr="006C3ED1">
        <w:rPr>
          <w:rFonts w:ascii="Arabic Typesetting" w:eastAsia="Times New Roman" w:hAnsi="Arabic Typesetting" w:cs="Arabic Typesetting"/>
          <w:color w:val="333333"/>
          <w:sz w:val="28"/>
          <w:szCs w:val="28"/>
          <w:rtl/>
          <w:lang w:eastAsia="fr-FR"/>
        </w:rPr>
        <w:t xml:space="preserve"> اسم الترجمان في اللسان الفرنسي</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Interpète</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كما في اللسان الإنجليزي</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Interpreter</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 xml:space="preserve">يطلق على من كانت وظيفته “فك” مستغلقات النصوص التي </w:t>
      </w:r>
      <w:proofErr w:type="spellStart"/>
      <w:r w:rsidRPr="006C3ED1">
        <w:rPr>
          <w:rFonts w:ascii="Arabic Typesetting" w:eastAsia="Times New Roman" w:hAnsi="Arabic Typesetting" w:cs="Arabic Typesetting"/>
          <w:color w:val="333333"/>
          <w:sz w:val="28"/>
          <w:szCs w:val="28"/>
          <w:rtl/>
          <w:lang w:eastAsia="fr-FR"/>
        </w:rPr>
        <w:t>يستعصي</w:t>
      </w:r>
      <w:proofErr w:type="spellEnd"/>
      <w:r w:rsidRPr="006C3ED1">
        <w:rPr>
          <w:rFonts w:ascii="Arabic Typesetting" w:eastAsia="Times New Roman" w:hAnsi="Arabic Typesetting" w:cs="Arabic Typesetting"/>
          <w:color w:val="333333"/>
          <w:sz w:val="28"/>
          <w:szCs w:val="28"/>
          <w:rtl/>
          <w:lang w:eastAsia="fr-FR"/>
        </w:rPr>
        <w:t xml:space="preserve"> فهمها. وكان يطلق، </w:t>
      </w:r>
      <w:proofErr w:type="gramStart"/>
      <w:r w:rsidRPr="006C3ED1">
        <w:rPr>
          <w:rFonts w:ascii="Arabic Typesetting" w:eastAsia="Times New Roman" w:hAnsi="Arabic Typesetting" w:cs="Arabic Typesetting"/>
          <w:color w:val="333333"/>
          <w:sz w:val="28"/>
          <w:szCs w:val="28"/>
          <w:rtl/>
          <w:lang w:eastAsia="fr-FR"/>
        </w:rPr>
        <w:t>كذلك</w:t>
      </w:r>
      <w:proofErr w:type="gramEnd"/>
      <w:r w:rsidRPr="006C3ED1">
        <w:rPr>
          <w:rFonts w:ascii="Arabic Typesetting" w:eastAsia="Times New Roman" w:hAnsi="Arabic Typesetting" w:cs="Arabic Typesetting"/>
          <w:color w:val="333333"/>
          <w:sz w:val="28"/>
          <w:szCs w:val="28"/>
          <w:rtl/>
          <w:lang w:eastAsia="fr-FR"/>
        </w:rPr>
        <w:t xml:space="preserve">، على الشخص الذي يرافق الخارجين إلى البلاد الأجنبية. وقد كان هذا الشخص يعرف، في الماضي، باسم </w:t>
      </w:r>
      <w:proofErr w:type="spellStart"/>
      <w:r w:rsidRPr="006C3ED1">
        <w:rPr>
          <w:rFonts w:ascii="Arabic Typesetting" w:eastAsia="Times New Roman" w:hAnsi="Arabic Typesetting" w:cs="Arabic Typesetting"/>
          <w:color w:val="333333"/>
          <w:sz w:val="28"/>
          <w:szCs w:val="28"/>
          <w:rtl/>
          <w:lang w:eastAsia="fr-FR"/>
        </w:rPr>
        <w:t>دراكومان</w:t>
      </w:r>
      <w:proofErr w:type="spellEnd"/>
      <w:r w:rsidRPr="006C3ED1">
        <w:rPr>
          <w:rFonts w:ascii="Arabic Typesetting" w:eastAsia="Times New Roman" w:hAnsi="Arabic Typesetting" w:cs="Arabic Typesetting"/>
          <w:color w:val="333333"/>
          <w:sz w:val="28"/>
          <w:szCs w:val="28"/>
          <w:rtl/>
          <w:lang w:eastAsia="fr-FR"/>
        </w:rPr>
        <w:t xml:space="preserve"> (في مصر)، أو </w:t>
      </w:r>
      <w:proofErr w:type="spellStart"/>
      <w:r w:rsidRPr="006C3ED1">
        <w:rPr>
          <w:rFonts w:ascii="Arabic Typesetting" w:eastAsia="Times New Roman" w:hAnsi="Arabic Typesetting" w:cs="Arabic Typesetting"/>
          <w:color w:val="333333"/>
          <w:sz w:val="28"/>
          <w:szCs w:val="28"/>
          <w:rtl/>
          <w:lang w:eastAsia="fr-FR"/>
        </w:rPr>
        <w:t>دروكمان</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Drogmanno</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في اللسان الإيطالي)، وهو اسم مشتق من الكلمة العربية ترجمان(*)، التي تعود في أصلها، كذلك، إلى الكلمة الأشورية</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Ragamo</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وتعني تكلم (انظر كاري، 1963: 5)- ثم وجدنا موليير قد كتب هذه الكلمة كذا</w:t>
      </w:r>
      <w:r w:rsidRPr="006C3ED1">
        <w:rPr>
          <w:rFonts w:ascii="Arabic Typesetting" w:eastAsia="Times New Roman" w:hAnsi="Arabic Typesetting" w:cs="Arabic Typesetting"/>
          <w:color w:val="333333"/>
          <w:sz w:val="28"/>
          <w:szCs w:val="28"/>
          <w:lang w:eastAsia="fr-FR"/>
        </w:rPr>
        <w:t>: Truchement (</w:t>
      </w:r>
      <w:r w:rsidRPr="006C3ED1">
        <w:rPr>
          <w:rFonts w:ascii="Arabic Typesetting" w:eastAsia="Times New Roman" w:hAnsi="Arabic Typesetting" w:cs="Arabic Typesetting"/>
          <w:color w:val="333333"/>
          <w:sz w:val="28"/>
          <w:szCs w:val="28"/>
          <w:rtl/>
          <w:lang w:eastAsia="fr-FR"/>
        </w:rPr>
        <w:t>أو</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Traucheman</w:t>
      </w:r>
      <w:proofErr w:type="spellEnd"/>
      <w:r w:rsidRPr="006C3ED1">
        <w:rPr>
          <w:rFonts w:ascii="Arabic Typesetting" w:eastAsia="Times New Roman" w:hAnsi="Arabic Typesetting" w:cs="Arabic Typesetting"/>
          <w:color w:val="333333"/>
          <w:sz w:val="28"/>
          <w:szCs w:val="28"/>
          <w:lang w:eastAsia="fr-FR"/>
        </w:rPr>
        <w:t>) (</w:t>
      </w:r>
      <w:proofErr w:type="spellStart"/>
      <w:r w:rsidRPr="006C3ED1">
        <w:rPr>
          <w:rFonts w:ascii="Arabic Typesetting" w:eastAsia="Times New Roman" w:hAnsi="Arabic Typesetting" w:cs="Arabic Typesetting"/>
          <w:color w:val="333333"/>
          <w:sz w:val="28"/>
          <w:szCs w:val="28"/>
          <w:rtl/>
          <w:lang w:eastAsia="fr-FR"/>
        </w:rPr>
        <w:t>سيليسكوفيتش</w:t>
      </w:r>
      <w:proofErr w:type="spellEnd"/>
      <w:r w:rsidRPr="006C3ED1">
        <w:rPr>
          <w:rFonts w:ascii="Arabic Typesetting" w:eastAsia="Times New Roman" w:hAnsi="Arabic Typesetting" w:cs="Arabic Typesetting"/>
          <w:color w:val="333333"/>
          <w:sz w:val="28"/>
          <w:szCs w:val="28"/>
          <w:rtl/>
          <w:lang w:eastAsia="fr-FR"/>
        </w:rPr>
        <w:t xml:space="preserve">، 1968: 3). ويفيدنا (كاري، 1963، ج: 36) أن اسم </w:t>
      </w:r>
      <w:proofErr w:type="spellStart"/>
      <w:r w:rsidRPr="006C3ED1">
        <w:rPr>
          <w:rFonts w:ascii="Arabic Typesetting" w:eastAsia="Times New Roman" w:hAnsi="Arabic Typesetting" w:cs="Arabic Typesetting"/>
          <w:color w:val="333333"/>
          <w:sz w:val="28"/>
          <w:szCs w:val="28"/>
          <w:rtl/>
          <w:lang w:eastAsia="fr-FR"/>
        </w:rPr>
        <w:t>دروكمان</w:t>
      </w:r>
      <w:proofErr w:type="spellEnd"/>
      <w:r w:rsidRPr="006C3ED1">
        <w:rPr>
          <w:rFonts w:ascii="Arabic Typesetting" w:eastAsia="Times New Roman" w:hAnsi="Arabic Typesetting" w:cs="Arabic Typesetting"/>
          <w:color w:val="333333"/>
          <w:sz w:val="28"/>
          <w:szCs w:val="28"/>
          <w:rtl/>
          <w:lang w:eastAsia="fr-FR"/>
        </w:rPr>
        <w:t xml:space="preserve"> كان يطلق، في القسطنطينية وفي سائر بلاد الشرق، على من يقوم بمهمة الترجمة الرسمية لوفد من الوفود، أو سفارة من السفارات. كما كان يطلق على </w:t>
      </w:r>
      <w:proofErr w:type="spellStart"/>
      <w:r w:rsidRPr="006C3ED1">
        <w:rPr>
          <w:rFonts w:ascii="Arabic Typesetting" w:eastAsia="Times New Roman" w:hAnsi="Arabic Typesetting" w:cs="Arabic Typesetting"/>
          <w:color w:val="333333"/>
          <w:sz w:val="28"/>
          <w:szCs w:val="28"/>
          <w:rtl/>
          <w:lang w:eastAsia="fr-FR"/>
        </w:rPr>
        <w:t>التراجمة</w:t>
      </w:r>
      <w:proofErr w:type="spellEnd"/>
      <w:r w:rsidRPr="006C3ED1">
        <w:rPr>
          <w:rFonts w:ascii="Arabic Typesetting" w:eastAsia="Times New Roman" w:hAnsi="Arabic Typesetting" w:cs="Arabic Typesetting"/>
          <w:color w:val="333333"/>
          <w:sz w:val="28"/>
          <w:szCs w:val="28"/>
          <w:rtl/>
          <w:lang w:eastAsia="fr-FR"/>
        </w:rPr>
        <w:t xml:space="preserve"> الذين يوكل إليهم، رسميا، مرافقة </w:t>
      </w:r>
      <w:proofErr w:type="spellStart"/>
      <w:r w:rsidRPr="006C3ED1">
        <w:rPr>
          <w:rFonts w:ascii="Arabic Typesetting" w:eastAsia="Times New Roman" w:hAnsi="Arabic Typesetting" w:cs="Arabic Typesetting"/>
          <w:color w:val="333333"/>
          <w:sz w:val="28"/>
          <w:szCs w:val="28"/>
          <w:rtl/>
          <w:lang w:eastAsia="fr-FR"/>
        </w:rPr>
        <w:t>الديبلوماسيين</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والقناصلة</w:t>
      </w:r>
      <w:proofErr w:type="spellEnd"/>
      <w:r w:rsidRPr="006C3ED1">
        <w:rPr>
          <w:rFonts w:ascii="Arabic Typesetting" w:eastAsia="Times New Roman" w:hAnsi="Arabic Typesetting" w:cs="Arabic Typesetting"/>
          <w:color w:val="333333"/>
          <w:sz w:val="28"/>
          <w:szCs w:val="28"/>
          <w:rtl/>
          <w:lang w:eastAsia="fr-FR"/>
        </w:rPr>
        <w:t xml:space="preserve"> المعتمدين في بلدان الشرق، وبخاصة منها البلدان المسلمة. (وقد تم التخلي عن لقب </w:t>
      </w:r>
      <w:proofErr w:type="spellStart"/>
      <w:r w:rsidRPr="006C3ED1">
        <w:rPr>
          <w:rFonts w:ascii="Arabic Typesetting" w:eastAsia="Times New Roman" w:hAnsi="Arabic Typesetting" w:cs="Arabic Typesetting"/>
          <w:color w:val="333333"/>
          <w:sz w:val="28"/>
          <w:szCs w:val="28"/>
          <w:rtl/>
          <w:lang w:eastAsia="fr-FR"/>
        </w:rPr>
        <w:t>دروكمان</w:t>
      </w:r>
      <w:proofErr w:type="spellEnd"/>
      <w:r w:rsidRPr="006C3ED1">
        <w:rPr>
          <w:rFonts w:ascii="Arabic Typesetting" w:eastAsia="Times New Roman" w:hAnsi="Arabic Typesetting" w:cs="Arabic Typesetting"/>
          <w:color w:val="333333"/>
          <w:sz w:val="28"/>
          <w:szCs w:val="28"/>
          <w:rtl/>
          <w:lang w:eastAsia="fr-FR"/>
        </w:rPr>
        <w:t xml:space="preserve"> في عام 1902)، بينما أصبح اسم ترجمان مقصورا على الأعوان العاملين في بلدان الشرق الأقصى. ويرى (</w:t>
      </w:r>
      <w:proofErr w:type="spellStart"/>
      <w:r w:rsidRPr="006C3ED1">
        <w:rPr>
          <w:rFonts w:ascii="Arabic Typesetting" w:eastAsia="Times New Roman" w:hAnsi="Arabic Typesetting" w:cs="Arabic Typesetting"/>
          <w:color w:val="333333"/>
          <w:sz w:val="28"/>
          <w:szCs w:val="28"/>
          <w:rtl/>
          <w:lang w:eastAsia="fr-FR"/>
        </w:rPr>
        <w:t>ستاينر</w:t>
      </w:r>
      <w:proofErr w:type="spellEnd"/>
      <w:r w:rsidRPr="006C3ED1">
        <w:rPr>
          <w:rFonts w:ascii="Arabic Typesetting" w:eastAsia="Times New Roman" w:hAnsi="Arabic Typesetting" w:cs="Arabic Typesetting"/>
          <w:color w:val="333333"/>
          <w:sz w:val="28"/>
          <w:szCs w:val="28"/>
          <w:rtl/>
          <w:lang w:eastAsia="fr-FR"/>
        </w:rPr>
        <w:t>، 1978: 237) أن لكلمة</w:t>
      </w:r>
      <w:r w:rsidRPr="006C3ED1">
        <w:rPr>
          <w:rFonts w:ascii="Arabic Typesetting" w:eastAsia="Times New Roman" w:hAnsi="Arabic Typesetting" w:cs="Arabic Typesetting"/>
          <w:color w:val="333333"/>
          <w:sz w:val="28"/>
          <w:szCs w:val="28"/>
          <w:lang w:eastAsia="fr-FR"/>
        </w:rPr>
        <w:t xml:space="preserve"> Truchement </w:t>
      </w:r>
      <w:r w:rsidRPr="006C3ED1">
        <w:rPr>
          <w:rFonts w:ascii="Arabic Typesetting" w:eastAsia="Times New Roman" w:hAnsi="Arabic Typesetting" w:cs="Arabic Typesetting"/>
          <w:color w:val="333333"/>
          <w:sz w:val="28"/>
          <w:szCs w:val="28"/>
          <w:rtl/>
          <w:lang w:eastAsia="fr-FR"/>
        </w:rPr>
        <w:t>في كتاب باسكال</w:t>
      </w:r>
      <w:r w:rsidRPr="006C3ED1">
        <w:rPr>
          <w:rFonts w:ascii="Arabic Typesetting" w:eastAsia="Times New Roman" w:hAnsi="Arabic Typesetting" w:cs="Arabic Typesetting"/>
          <w:color w:val="333333"/>
          <w:sz w:val="28"/>
          <w:szCs w:val="28"/>
          <w:lang w:eastAsia="fr-FR"/>
        </w:rPr>
        <w:t xml:space="preserve"> Les provinciales </w:t>
      </w:r>
      <w:r w:rsidRPr="006C3ED1">
        <w:rPr>
          <w:rFonts w:ascii="Arabic Typesetting" w:eastAsia="Times New Roman" w:hAnsi="Arabic Typesetting" w:cs="Arabic Typesetting"/>
          <w:color w:val="333333"/>
          <w:sz w:val="28"/>
          <w:szCs w:val="28"/>
          <w:rtl/>
          <w:lang w:eastAsia="fr-FR"/>
        </w:rPr>
        <w:t xml:space="preserve">إيحاءات </w:t>
      </w:r>
      <w:proofErr w:type="spellStart"/>
      <w:r w:rsidRPr="006C3ED1">
        <w:rPr>
          <w:rFonts w:ascii="Arabic Typesetting" w:eastAsia="Times New Roman" w:hAnsi="Arabic Typesetting" w:cs="Arabic Typesetting"/>
          <w:color w:val="333333"/>
          <w:sz w:val="28"/>
          <w:szCs w:val="28"/>
          <w:rtl/>
          <w:lang w:eastAsia="fr-FR"/>
        </w:rPr>
        <w:t>قدحية</w:t>
      </w:r>
      <w:proofErr w:type="spellEnd"/>
      <w:r w:rsidRPr="006C3ED1">
        <w:rPr>
          <w:rFonts w:ascii="Arabic Typesetting" w:eastAsia="Times New Roman" w:hAnsi="Arabic Typesetting" w:cs="Arabic Typesetting"/>
          <w:color w:val="333333"/>
          <w:sz w:val="28"/>
          <w:szCs w:val="28"/>
          <w:rtl/>
          <w:lang w:eastAsia="fr-FR"/>
        </w:rPr>
        <w:t xml:space="preserve">، فهي تجعل اسما لوسيط لا يبلغ كل ما يسمع في أمانة تامة! </w:t>
      </w:r>
      <w:proofErr w:type="gramStart"/>
      <w:r w:rsidRPr="006C3ED1">
        <w:rPr>
          <w:rFonts w:ascii="Arabic Typesetting" w:eastAsia="Times New Roman" w:hAnsi="Arabic Typesetting" w:cs="Arabic Typesetting"/>
          <w:color w:val="333333"/>
          <w:sz w:val="28"/>
          <w:szCs w:val="28"/>
          <w:rtl/>
          <w:lang w:eastAsia="fr-FR"/>
        </w:rPr>
        <w:t>ولقد</w:t>
      </w:r>
      <w:proofErr w:type="gramEnd"/>
      <w:r w:rsidRPr="006C3ED1">
        <w:rPr>
          <w:rFonts w:ascii="Arabic Typesetting" w:eastAsia="Times New Roman" w:hAnsi="Arabic Typesetting" w:cs="Arabic Typesetting"/>
          <w:color w:val="333333"/>
          <w:sz w:val="28"/>
          <w:szCs w:val="28"/>
          <w:rtl/>
          <w:lang w:eastAsia="fr-FR"/>
        </w:rPr>
        <w:t xml:space="preserve"> كانت هذه الكلمات تشير، في المقام الأول، إلى عملية ذهنية، لأن غالبية الناس كانوا أميين، أو لأن اللسان المتداول شفاها كان يعتبر أكثر أصالة من الكتابة. ويعود الفضل إلى </w:t>
      </w:r>
      <w:proofErr w:type="spellStart"/>
      <w:r w:rsidRPr="006C3ED1">
        <w:rPr>
          <w:rFonts w:ascii="Arabic Typesetting" w:eastAsia="Times New Roman" w:hAnsi="Arabic Typesetting" w:cs="Arabic Typesetting"/>
          <w:color w:val="333333"/>
          <w:sz w:val="28"/>
          <w:szCs w:val="28"/>
          <w:rtl/>
          <w:lang w:eastAsia="fr-FR"/>
        </w:rPr>
        <w:t>روبير</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إيتيان</w:t>
      </w:r>
      <w:proofErr w:type="spellEnd"/>
      <w:r w:rsidRPr="006C3ED1">
        <w:rPr>
          <w:rFonts w:ascii="Arabic Typesetting" w:eastAsia="Times New Roman" w:hAnsi="Arabic Typesetting" w:cs="Arabic Typesetting"/>
          <w:color w:val="333333"/>
          <w:sz w:val="28"/>
          <w:szCs w:val="28"/>
          <w:rtl/>
          <w:lang w:eastAsia="fr-FR"/>
        </w:rPr>
        <w:t xml:space="preserve"> في إدخال فعل</w:t>
      </w:r>
      <w:r w:rsidRPr="006C3ED1">
        <w:rPr>
          <w:rFonts w:ascii="Arabic Typesetting" w:eastAsia="Times New Roman" w:hAnsi="Arabic Typesetting" w:cs="Arabic Typesetting"/>
          <w:color w:val="333333"/>
          <w:sz w:val="28"/>
          <w:szCs w:val="28"/>
          <w:lang w:eastAsia="fr-FR"/>
        </w:rPr>
        <w:t xml:space="preserve"> Traduire </w:t>
      </w:r>
      <w:r w:rsidRPr="006C3ED1">
        <w:rPr>
          <w:rFonts w:ascii="Arabic Typesetting" w:eastAsia="Times New Roman" w:hAnsi="Arabic Typesetting" w:cs="Arabic Typesetting"/>
          <w:color w:val="333333"/>
          <w:sz w:val="28"/>
          <w:szCs w:val="28"/>
          <w:rtl/>
          <w:lang w:eastAsia="fr-FR"/>
        </w:rPr>
        <w:t>إلى اللسان الفرنسي (كان ذلك في 1539)، ليحل، فور ذلك، محل فعل</w:t>
      </w:r>
      <w:r w:rsidRPr="006C3ED1">
        <w:rPr>
          <w:rFonts w:ascii="Arabic Typesetting" w:eastAsia="Times New Roman" w:hAnsi="Arabic Typesetting" w:cs="Arabic Typesetting"/>
          <w:color w:val="333333"/>
          <w:sz w:val="28"/>
          <w:szCs w:val="28"/>
          <w:lang w:eastAsia="fr-FR"/>
        </w:rPr>
        <w:t xml:space="preserve"> Translater. </w:t>
      </w:r>
      <w:r w:rsidRPr="006C3ED1">
        <w:rPr>
          <w:rFonts w:ascii="Arabic Typesetting" w:eastAsia="Times New Roman" w:hAnsi="Arabic Typesetting" w:cs="Arabic Typesetting"/>
          <w:color w:val="333333"/>
          <w:sz w:val="28"/>
          <w:szCs w:val="28"/>
          <w:rtl/>
          <w:lang w:eastAsia="fr-FR"/>
        </w:rPr>
        <w:t xml:space="preserve">ثم أضاف إليه إتيان دولي كلمتين، </w:t>
      </w:r>
      <w:proofErr w:type="gramStart"/>
      <w:r w:rsidRPr="006C3ED1">
        <w:rPr>
          <w:rFonts w:ascii="Arabic Typesetting" w:eastAsia="Times New Roman" w:hAnsi="Arabic Typesetting" w:cs="Arabic Typesetting"/>
          <w:color w:val="333333"/>
          <w:sz w:val="28"/>
          <w:szCs w:val="28"/>
          <w:rtl/>
          <w:lang w:eastAsia="fr-FR"/>
        </w:rPr>
        <w:t>هما</w:t>
      </w:r>
      <w:proofErr w:type="gramEnd"/>
      <w:r w:rsidRPr="006C3ED1">
        <w:rPr>
          <w:rFonts w:ascii="Arabic Typesetting" w:eastAsia="Times New Roman" w:hAnsi="Arabic Typesetting" w:cs="Arabic Typesetting"/>
          <w:color w:val="333333"/>
          <w:sz w:val="28"/>
          <w:szCs w:val="28"/>
          <w:lang w:eastAsia="fr-FR"/>
        </w:rPr>
        <w:t xml:space="preserve">: Traducteur </w:t>
      </w:r>
      <w:r w:rsidRPr="006C3ED1">
        <w:rPr>
          <w:rFonts w:ascii="Arabic Typesetting" w:eastAsia="Times New Roman" w:hAnsi="Arabic Typesetting" w:cs="Arabic Typesetting"/>
          <w:color w:val="333333"/>
          <w:sz w:val="28"/>
          <w:szCs w:val="28"/>
          <w:rtl/>
          <w:lang w:eastAsia="fr-FR"/>
        </w:rPr>
        <w:t>و</w:t>
      </w:r>
      <w:r w:rsidRPr="006C3ED1">
        <w:rPr>
          <w:rFonts w:ascii="Arabic Typesetting" w:eastAsia="Times New Roman" w:hAnsi="Arabic Typesetting" w:cs="Arabic Typesetting"/>
          <w:color w:val="333333"/>
          <w:sz w:val="28"/>
          <w:szCs w:val="28"/>
          <w:lang w:eastAsia="fr-FR"/>
        </w:rPr>
        <w:t xml:space="preserve">traduction </w:t>
      </w:r>
      <w:r w:rsidRPr="006C3ED1">
        <w:rPr>
          <w:rFonts w:ascii="Arabic Typesetting" w:eastAsia="Times New Roman" w:hAnsi="Arabic Typesetting" w:cs="Arabic Typesetting"/>
          <w:color w:val="333333"/>
          <w:sz w:val="28"/>
          <w:szCs w:val="28"/>
          <w:rtl/>
          <w:lang w:eastAsia="fr-FR"/>
        </w:rPr>
        <w:t>في 1540(1</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b/>
          <w:bCs/>
          <w:color w:val="333333"/>
          <w:sz w:val="28"/>
          <w:szCs w:val="28"/>
          <w:rtl/>
          <w:lang w:eastAsia="fr-FR"/>
        </w:rPr>
        <w:t>لمحة</w:t>
      </w:r>
      <w:proofErr w:type="gramEnd"/>
      <w:r w:rsidRPr="006C3ED1">
        <w:rPr>
          <w:rFonts w:ascii="Arabic Typesetting" w:eastAsia="Times New Roman" w:hAnsi="Arabic Typesetting" w:cs="Arabic Typesetting"/>
          <w:b/>
          <w:bCs/>
          <w:color w:val="333333"/>
          <w:sz w:val="28"/>
          <w:szCs w:val="28"/>
          <w:rtl/>
          <w:lang w:eastAsia="fr-FR"/>
        </w:rPr>
        <w:t xml:space="preserve"> تاريخية موجزة</w:t>
      </w:r>
      <w:r w:rsidRPr="006C3ED1">
        <w:rPr>
          <w:rFonts w:ascii="Arabic Typesetting" w:eastAsia="Times New Roman" w:hAnsi="Arabic Typesetting" w:cs="Arabic Typesetting"/>
          <w:b/>
          <w:bCs/>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ظلت طرائق الترجمة </w:t>
      </w:r>
      <w:proofErr w:type="gramStart"/>
      <w:r w:rsidRPr="006C3ED1">
        <w:rPr>
          <w:rFonts w:ascii="Arabic Typesetting" w:eastAsia="Times New Roman" w:hAnsi="Arabic Typesetting" w:cs="Arabic Typesetting"/>
          <w:color w:val="333333"/>
          <w:sz w:val="28"/>
          <w:szCs w:val="28"/>
          <w:rtl/>
          <w:lang w:eastAsia="fr-FR"/>
        </w:rPr>
        <w:t>يتجاذبها</w:t>
      </w:r>
      <w:proofErr w:type="gramEnd"/>
      <w:r w:rsidRPr="006C3ED1">
        <w:rPr>
          <w:rFonts w:ascii="Arabic Typesetting" w:eastAsia="Times New Roman" w:hAnsi="Arabic Typesetting" w:cs="Arabic Typesetting"/>
          <w:color w:val="333333"/>
          <w:sz w:val="28"/>
          <w:szCs w:val="28"/>
          <w:rtl/>
          <w:lang w:eastAsia="fr-FR"/>
        </w:rPr>
        <w:t xml:space="preserve">، على مر التاريخ(2)، قطبان متصارعان. يتعصب </w:t>
      </w:r>
      <w:proofErr w:type="gramStart"/>
      <w:r w:rsidRPr="006C3ED1">
        <w:rPr>
          <w:rFonts w:ascii="Arabic Typesetting" w:eastAsia="Times New Roman" w:hAnsi="Arabic Typesetting" w:cs="Arabic Typesetting"/>
          <w:color w:val="333333"/>
          <w:sz w:val="28"/>
          <w:szCs w:val="28"/>
          <w:rtl/>
          <w:lang w:eastAsia="fr-FR"/>
        </w:rPr>
        <w:t>أنصار</w:t>
      </w:r>
      <w:proofErr w:type="gramEnd"/>
      <w:r w:rsidRPr="006C3ED1">
        <w:rPr>
          <w:rFonts w:ascii="Arabic Typesetting" w:eastAsia="Times New Roman" w:hAnsi="Arabic Typesetting" w:cs="Arabic Typesetting"/>
          <w:color w:val="333333"/>
          <w:sz w:val="28"/>
          <w:szCs w:val="28"/>
          <w:rtl/>
          <w:lang w:eastAsia="fr-FR"/>
        </w:rPr>
        <w:t xml:space="preserve"> القطب الأول للترجمة الحرفية، أي الأمينة، ويرفضون الترجمة الحرة، أو ما كان يعرف باسم الترجمة الحسناء الخائنة(3). ويجعل أنصار القطب الثاني الأولوية للمحتوى على الشكل. وليست هاتان المعادلتان بالمتطابقتين، برغم ما يلوح من شبه بينهما، بما أن الأمانة والخيانة يمكن أن تتجليا في المحتوى تجليهما في الشكل. ولقد ظهرت هذه </w:t>
      </w:r>
      <w:proofErr w:type="spellStart"/>
      <w:r w:rsidRPr="006C3ED1">
        <w:rPr>
          <w:rFonts w:ascii="Arabic Typesetting" w:eastAsia="Times New Roman" w:hAnsi="Arabic Typesetting" w:cs="Arabic Typesetting"/>
          <w:color w:val="333333"/>
          <w:sz w:val="28"/>
          <w:szCs w:val="28"/>
          <w:rtl/>
          <w:lang w:eastAsia="fr-FR"/>
        </w:rPr>
        <w:t>التجاذبات</w:t>
      </w:r>
      <w:proofErr w:type="spellEnd"/>
      <w:r w:rsidRPr="006C3ED1">
        <w:rPr>
          <w:rFonts w:ascii="Arabic Typesetting" w:eastAsia="Times New Roman" w:hAnsi="Arabic Typesetting" w:cs="Arabic Typesetting"/>
          <w:color w:val="333333"/>
          <w:sz w:val="28"/>
          <w:szCs w:val="28"/>
          <w:rtl/>
          <w:lang w:eastAsia="fr-FR"/>
        </w:rPr>
        <w:t xml:space="preserve">، على مر التاريخ، في نوعين رئيسيين من الترجمة هما الترجمة الدينية والترجمة الأدبية(4). </w:t>
      </w:r>
      <w:proofErr w:type="gramStart"/>
      <w:r w:rsidRPr="006C3ED1">
        <w:rPr>
          <w:rFonts w:ascii="Arabic Typesetting" w:eastAsia="Times New Roman" w:hAnsi="Arabic Typesetting" w:cs="Arabic Typesetting"/>
          <w:color w:val="333333"/>
          <w:sz w:val="28"/>
          <w:szCs w:val="28"/>
          <w:rtl/>
          <w:lang w:eastAsia="fr-FR"/>
        </w:rPr>
        <w:t>فقد</w:t>
      </w:r>
      <w:proofErr w:type="gramEnd"/>
      <w:r w:rsidRPr="006C3ED1">
        <w:rPr>
          <w:rFonts w:ascii="Arabic Typesetting" w:eastAsia="Times New Roman" w:hAnsi="Arabic Typesetting" w:cs="Arabic Typesetting"/>
          <w:color w:val="333333"/>
          <w:sz w:val="28"/>
          <w:szCs w:val="28"/>
          <w:rtl/>
          <w:lang w:eastAsia="fr-FR"/>
        </w:rPr>
        <w:t xml:space="preserve"> اتسم النوع الأول بالحرفية حرصا على تبليغ ما اعتبر كلام الله، المشبع ألغازا والمفعم أسرارا، تبليغا أمينا(5). </w:t>
      </w:r>
      <w:proofErr w:type="gramStart"/>
      <w:r w:rsidRPr="006C3ED1">
        <w:rPr>
          <w:rFonts w:ascii="Arabic Typesetting" w:eastAsia="Times New Roman" w:hAnsi="Arabic Typesetting" w:cs="Arabic Typesetting"/>
          <w:color w:val="333333"/>
          <w:sz w:val="28"/>
          <w:szCs w:val="28"/>
          <w:rtl/>
          <w:lang w:eastAsia="fr-FR"/>
        </w:rPr>
        <w:t>فقد</w:t>
      </w:r>
      <w:proofErr w:type="gramEnd"/>
      <w:r w:rsidRPr="006C3ED1">
        <w:rPr>
          <w:rFonts w:ascii="Arabic Typesetting" w:eastAsia="Times New Roman" w:hAnsi="Arabic Typesetting" w:cs="Arabic Typesetting"/>
          <w:color w:val="333333"/>
          <w:sz w:val="28"/>
          <w:szCs w:val="28"/>
          <w:rtl/>
          <w:lang w:eastAsia="fr-FR"/>
        </w:rPr>
        <w:t xml:space="preserve"> جاء في التلمود أن حذف حرف أو إضافته يمكن أن ينجم عنهما انخساف العالم</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lastRenderedPageBreak/>
        <w:t>وقال (كاري، 1963 ب: 33) في هذا الشأن: “ينبغي على المترجم أن يأخذ في الحسبان أن من الناس من كان، في فترات من التاريخ، يؤمن بأن نطقه كلمة من الكلمات كان يعني خلقه شيئا من الأشياء، وأن من شأن جملة تقال أن تحدث اضطرابات في نظام الكون، وأن معرفة المرء لاسم حيوان من الحيوانات كانت تجعل له تأثيرا على هذا الحيوان، وأن المرء كان يكفيه لاستحضار الجني وحمله على تنفيذ ما يطلب منه، أن يكتب اسمه، وأنه لم يكن يجوز التلفظ باسم الله</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وبقي شأن</w:t>
      </w:r>
      <w:r w:rsidRPr="006C3ED1">
        <w:rPr>
          <w:rFonts w:ascii="Arabic Typesetting" w:eastAsia="Times New Roman" w:hAnsi="Arabic Typesetting" w:cs="Arabic Typesetting"/>
          <w:color w:val="333333"/>
          <w:sz w:val="28"/>
          <w:szCs w:val="28"/>
          <w:lang w:eastAsia="fr-FR"/>
        </w:rPr>
        <w:t> </w:t>
      </w:r>
      <w:hyperlink r:id="rId4" w:history="1">
        <w:r w:rsidRPr="006C3ED1">
          <w:rPr>
            <w:rFonts w:ascii="Arabic Typesetting" w:eastAsia="Times New Roman" w:hAnsi="Arabic Typesetting" w:cs="Arabic Typesetting"/>
            <w:color w:val="00B7E5"/>
            <w:sz w:val="28"/>
            <w:szCs w:val="28"/>
            <w:u w:val="single"/>
            <w:rtl/>
            <w:lang w:eastAsia="fr-FR"/>
          </w:rPr>
          <w:t>الترجمة الدينية</w:t>
        </w:r>
      </w:hyperlink>
      <w:r w:rsidRPr="006C3ED1">
        <w:rPr>
          <w:rFonts w:ascii="Arabic Typesetting" w:eastAsia="Times New Roman" w:hAnsi="Arabic Typesetting" w:cs="Arabic Typesetting"/>
          <w:color w:val="333333"/>
          <w:sz w:val="28"/>
          <w:szCs w:val="28"/>
          <w:lang w:eastAsia="fr-FR"/>
        </w:rPr>
        <w:t> </w:t>
      </w:r>
      <w:r w:rsidRPr="006C3ED1">
        <w:rPr>
          <w:rFonts w:ascii="Arabic Typesetting" w:eastAsia="Times New Roman" w:hAnsi="Arabic Typesetting" w:cs="Arabic Typesetting"/>
          <w:color w:val="333333"/>
          <w:sz w:val="28"/>
          <w:szCs w:val="28"/>
          <w:rtl/>
          <w:lang w:eastAsia="fr-FR"/>
        </w:rPr>
        <w:t xml:space="preserve">كذلك في العصور اللاحقة. فقد ظلت الترجمة الحرفية هي وحدها المقبول </w:t>
      </w:r>
      <w:proofErr w:type="spellStart"/>
      <w:r w:rsidRPr="006C3ED1">
        <w:rPr>
          <w:rFonts w:ascii="Arabic Typesetting" w:eastAsia="Times New Roman" w:hAnsi="Arabic Typesetting" w:cs="Arabic Typesetting"/>
          <w:color w:val="333333"/>
          <w:sz w:val="28"/>
          <w:szCs w:val="28"/>
          <w:rtl/>
          <w:lang w:eastAsia="fr-FR"/>
        </w:rPr>
        <w:t>بها</w:t>
      </w:r>
      <w:proofErr w:type="spellEnd"/>
      <w:r w:rsidRPr="006C3ED1">
        <w:rPr>
          <w:rFonts w:ascii="Arabic Typesetting" w:eastAsia="Times New Roman" w:hAnsi="Arabic Typesetting" w:cs="Arabic Typesetting"/>
          <w:color w:val="333333"/>
          <w:sz w:val="28"/>
          <w:szCs w:val="28"/>
          <w:rtl/>
          <w:lang w:eastAsia="fr-FR"/>
        </w:rPr>
        <w:t xml:space="preserve"> في ترجمة النصوص المقدسة. فكان الخارج عنها يرمى بالهرطقة والابتداع، على الرغم من تأكيد القديس بولس، في وصيته إلى </w:t>
      </w:r>
      <w:proofErr w:type="spellStart"/>
      <w:r w:rsidRPr="006C3ED1">
        <w:rPr>
          <w:rFonts w:ascii="Arabic Typesetting" w:eastAsia="Times New Roman" w:hAnsi="Arabic Typesetting" w:cs="Arabic Typesetting"/>
          <w:color w:val="333333"/>
          <w:sz w:val="28"/>
          <w:szCs w:val="28"/>
          <w:rtl/>
          <w:lang w:eastAsia="fr-FR"/>
        </w:rPr>
        <w:t>الكورنيثيين</w:t>
      </w:r>
      <w:proofErr w:type="spellEnd"/>
      <w:r w:rsidRPr="006C3ED1">
        <w:rPr>
          <w:rFonts w:ascii="Arabic Typesetting" w:eastAsia="Times New Roman" w:hAnsi="Arabic Typesetting" w:cs="Arabic Typesetting"/>
          <w:color w:val="333333"/>
          <w:sz w:val="28"/>
          <w:szCs w:val="28"/>
          <w:rtl/>
          <w:lang w:eastAsia="fr-FR"/>
        </w:rPr>
        <w:t xml:space="preserve"> (الرسالة الأولى، 14: 2)، على أن من يتكلم لسانا أجنبيا لا يخاطب الناس، بل يخاطب الله. ويبلغ هذا الأمر مداه عند المسلمين، في قناعتهم الراسخة بتعذر ترجمة القرآن. ولذلك لا يزالون في جميع أقطار العالم، إلى يومنا هذا، يجدون لزاما عليهم، إذا قاموا إلى الصلاة، أو </w:t>
      </w:r>
      <w:proofErr w:type="spellStart"/>
      <w:r w:rsidRPr="006C3ED1">
        <w:rPr>
          <w:rFonts w:ascii="Arabic Typesetting" w:eastAsia="Times New Roman" w:hAnsi="Arabic Typesetting" w:cs="Arabic Typesetting"/>
          <w:color w:val="333333"/>
          <w:sz w:val="28"/>
          <w:szCs w:val="28"/>
          <w:rtl/>
          <w:lang w:eastAsia="fr-FR"/>
        </w:rPr>
        <w:t>قرأوا</w:t>
      </w:r>
      <w:proofErr w:type="spellEnd"/>
      <w:r w:rsidRPr="006C3ED1">
        <w:rPr>
          <w:rFonts w:ascii="Arabic Typesetting" w:eastAsia="Times New Roman" w:hAnsi="Arabic Typesetting" w:cs="Arabic Typesetting"/>
          <w:color w:val="333333"/>
          <w:sz w:val="28"/>
          <w:szCs w:val="28"/>
          <w:rtl/>
          <w:lang w:eastAsia="fr-FR"/>
        </w:rPr>
        <w:t xml:space="preserve"> القرآن، أن يقرؤوه بلسانه العربي. </w:t>
      </w:r>
      <w:proofErr w:type="gramStart"/>
      <w:r w:rsidRPr="006C3ED1">
        <w:rPr>
          <w:rFonts w:ascii="Arabic Typesetting" w:eastAsia="Times New Roman" w:hAnsi="Arabic Typesetting" w:cs="Arabic Typesetting"/>
          <w:color w:val="333333"/>
          <w:sz w:val="28"/>
          <w:szCs w:val="28"/>
          <w:rtl/>
          <w:lang w:eastAsia="fr-FR"/>
        </w:rPr>
        <w:t>وهذا</w:t>
      </w:r>
      <w:proofErr w:type="gramEnd"/>
      <w:r w:rsidRPr="006C3ED1">
        <w:rPr>
          <w:rFonts w:ascii="Arabic Typesetting" w:eastAsia="Times New Roman" w:hAnsi="Arabic Typesetting" w:cs="Arabic Typesetting"/>
          <w:color w:val="333333"/>
          <w:sz w:val="28"/>
          <w:szCs w:val="28"/>
          <w:rtl/>
          <w:lang w:eastAsia="fr-FR"/>
        </w:rPr>
        <w:t xml:space="preserve"> على خلاف ما يسير عليه البوذيون، الذين يجوز لهم أن يحفظوا تعاليم بوذا، كل بلسانه الخاص</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أما الترجمة الأدبية فقد ظلت تتراوح بين التصرف الحر (كما تجلى في ما سمي بالترجمة الحسناء الخائنة في القرن السابع عشر) والمطابقة الحرفية للنص الأصلي (كما كان حالها، على سبيل التمثيل، عند مترجمي القرن التاسع عشر)، التي تعكس حاجة جميع المترجمين إلى النظر من “وجهي المرآة</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بيد أن هذه القطبية ليست حكرا على الترجمة. فقد ضرب لها (</w:t>
      </w:r>
      <w:proofErr w:type="spellStart"/>
      <w:r w:rsidRPr="006C3ED1">
        <w:rPr>
          <w:rFonts w:ascii="Arabic Typesetting" w:eastAsia="Times New Roman" w:hAnsi="Arabic Typesetting" w:cs="Arabic Typesetting"/>
          <w:color w:val="333333"/>
          <w:sz w:val="28"/>
          <w:szCs w:val="28"/>
          <w:rtl/>
          <w:lang w:eastAsia="fr-FR"/>
        </w:rPr>
        <w:t>ستاينر</w:t>
      </w:r>
      <w:proofErr w:type="spellEnd"/>
      <w:r w:rsidRPr="006C3ED1">
        <w:rPr>
          <w:rFonts w:ascii="Arabic Typesetting" w:eastAsia="Times New Roman" w:hAnsi="Arabic Typesetting" w:cs="Arabic Typesetting"/>
          <w:color w:val="333333"/>
          <w:sz w:val="28"/>
          <w:szCs w:val="28"/>
          <w:rtl/>
          <w:lang w:eastAsia="fr-FR"/>
        </w:rPr>
        <w:t xml:space="preserve">، 1989: 348) مثلا بالتضاد الذي يعيشه المؤلف الموسيقي، قائلا: “مثل الأدوات التي تدخل في عمل المؤلف الموسيقي –والمتكونة من المفتاح، والسجل، </w:t>
      </w:r>
      <w:proofErr w:type="spellStart"/>
      <w:r w:rsidRPr="006C3ED1">
        <w:rPr>
          <w:rFonts w:ascii="Arabic Typesetting" w:eastAsia="Times New Roman" w:hAnsi="Arabic Typesetting" w:cs="Arabic Typesetting"/>
          <w:color w:val="333333"/>
          <w:sz w:val="28"/>
          <w:szCs w:val="28"/>
          <w:rtl/>
          <w:lang w:eastAsia="fr-FR"/>
        </w:rPr>
        <w:t>والنوطة</w:t>
      </w:r>
      <w:proofErr w:type="spellEnd"/>
      <w:r w:rsidRPr="006C3ED1">
        <w:rPr>
          <w:rFonts w:ascii="Arabic Typesetting" w:eastAsia="Times New Roman" w:hAnsi="Arabic Typesetting" w:cs="Arabic Typesetting"/>
          <w:color w:val="333333"/>
          <w:sz w:val="28"/>
          <w:szCs w:val="28"/>
          <w:rtl/>
          <w:lang w:eastAsia="fr-FR"/>
        </w:rPr>
        <w:t xml:space="preserve">، والإيقاع، ومقام الألحان والتجويف- كمثل الاختيارات الأسلوبية التي تكون أمام المترجم. ومثل المواطن الصعبة في الموسيقى كمثلها في الترجمة. ونحن نجد الخلاف بين دعاة الحرفية ودعاة التصرف وإعادة الخلق، الذي ساد الترجمة في القرون السابقة، قد عاد ليسود، بحذافيره، المجال الموسيقي طيلة القرن التاسع عشر، بين دعاة التصرف في الكراس والرسم في </w:t>
      </w:r>
      <w:proofErr w:type="spellStart"/>
      <w:r w:rsidRPr="006C3ED1">
        <w:rPr>
          <w:rFonts w:ascii="Arabic Typesetting" w:eastAsia="Times New Roman" w:hAnsi="Arabic Typesetting" w:cs="Arabic Typesetting"/>
          <w:color w:val="333333"/>
          <w:sz w:val="28"/>
          <w:szCs w:val="28"/>
          <w:rtl/>
          <w:lang w:eastAsia="fr-FR"/>
        </w:rPr>
        <w:t>الليدة</w:t>
      </w:r>
      <w:proofErr w:type="spellEnd"/>
      <w:r w:rsidRPr="006C3ED1">
        <w:rPr>
          <w:rFonts w:ascii="Arabic Typesetting" w:eastAsia="Times New Roman" w:hAnsi="Arabic Typesetting" w:cs="Arabic Typesetting"/>
          <w:color w:val="333333"/>
          <w:sz w:val="28"/>
          <w:szCs w:val="28"/>
          <w:rtl/>
          <w:lang w:eastAsia="fr-FR"/>
        </w:rPr>
        <w:t xml:space="preserve"> والأوبرا ودعاة التقيد </w:t>
      </w:r>
      <w:proofErr w:type="spellStart"/>
      <w:r w:rsidRPr="006C3ED1">
        <w:rPr>
          <w:rFonts w:ascii="Arabic Typesetting" w:eastAsia="Times New Roman" w:hAnsi="Arabic Typesetting" w:cs="Arabic Typesetting"/>
          <w:color w:val="333333"/>
          <w:sz w:val="28"/>
          <w:szCs w:val="28"/>
          <w:rtl/>
          <w:lang w:eastAsia="fr-FR"/>
        </w:rPr>
        <w:t>بهما</w:t>
      </w:r>
      <w:proofErr w:type="spellEnd"/>
      <w:r w:rsidRPr="006C3ED1">
        <w:rPr>
          <w:rFonts w:ascii="Arabic Typesetting" w:eastAsia="Times New Roman" w:hAnsi="Arabic Typesetting" w:cs="Arabic Typesetting"/>
          <w:color w:val="333333"/>
          <w:sz w:val="28"/>
          <w:szCs w:val="28"/>
          <w:rtl/>
          <w:lang w:eastAsia="fr-FR"/>
        </w:rPr>
        <w:t xml:space="preserve"> تقيدا حرفيا</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ولم يكن </w:t>
      </w:r>
      <w:proofErr w:type="spellStart"/>
      <w:r w:rsidRPr="006C3ED1">
        <w:rPr>
          <w:rFonts w:ascii="Arabic Typesetting" w:eastAsia="Times New Roman" w:hAnsi="Arabic Typesetting" w:cs="Arabic Typesetting"/>
          <w:color w:val="333333"/>
          <w:sz w:val="28"/>
          <w:szCs w:val="28"/>
          <w:rtl/>
          <w:lang w:eastAsia="fr-FR"/>
        </w:rPr>
        <w:t>ستاينر</w:t>
      </w:r>
      <w:proofErr w:type="spellEnd"/>
      <w:r w:rsidRPr="006C3ED1">
        <w:rPr>
          <w:rFonts w:ascii="Arabic Typesetting" w:eastAsia="Times New Roman" w:hAnsi="Arabic Typesetting" w:cs="Arabic Typesetting"/>
          <w:color w:val="333333"/>
          <w:sz w:val="28"/>
          <w:szCs w:val="28"/>
          <w:rtl/>
          <w:lang w:eastAsia="fr-FR"/>
        </w:rPr>
        <w:t xml:space="preserve"> هو الوحيد الذي أقام هذه المقارنة بين الترجمة والتصرف من جهة، والتأدية الموسيقية من جهة ثانية. فقد سبق لفولتير، والقس </w:t>
      </w:r>
      <w:proofErr w:type="spellStart"/>
      <w:r w:rsidRPr="006C3ED1">
        <w:rPr>
          <w:rFonts w:ascii="Arabic Typesetting" w:eastAsia="Times New Roman" w:hAnsi="Arabic Typesetting" w:cs="Arabic Typesetting"/>
          <w:color w:val="333333"/>
          <w:sz w:val="28"/>
          <w:szCs w:val="28"/>
          <w:rtl/>
          <w:lang w:eastAsia="fr-FR"/>
        </w:rPr>
        <w:t>دوليل</w:t>
      </w:r>
      <w:proofErr w:type="spellEnd"/>
      <w:r w:rsidRPr="006C3ED1">
        <w:rPr>
          <w:rFonts w:ascii="Arabic Typesetting" w:eastAsia="Times New Roman" w:hAnsi="Arabic Typesetting" w:cs="Arabic Typesetting"/>
          <w:color w:val="333333"/>
          <w:sz w:val="28"/>
          <w:szCs w:val="28"/>
          <w:rtl/>
          <w:lang w:eastAsia="fr-FR"/>
        </w:rPr>
        <w:t xml:space="preserve">، ثم </w:t>
      </w:r>
      <w:proofErr w:type="spellStart"/>
      <w:r w:rsidRPr="006C3ED1">
        <w:rPr>
          <w:rFonts w:ascii="Arabic Typesetting" w:eastAsia="Times New Roman" w:hAnsi="Arabic Typesetting" w:cs="Arabic Typesetting"/>
          <w:color w:val="333333"/>
          <w:sz w:val="28"/>
          <w:szCs w:val="28"/>
          <w:rtl/>
          <w:lang w:eastAsia="fr-FR"/>
        </w:rPr>
        <w:t>لاربو</w:t>
      </w:r>
      <w:proofErr w:type="spellEnd"/>
      <w:r w:rsidRPr="006C3ED1">
        <w:rPr>
          <w:rFonts w:ascii="Arabic Typesetting" w:eastAsia="Times New Roman" w:hAnsi="Arabic Typesetting" w:cs="Arabic Typesetting"/>
          <w:color w:val="333333"/>
          <w:sz w:val="28"/>
          <w:szCs w:val="28"/>
          <w:rtl/>
          <w:lang w:eastAsia="fr-FR"/>
        </w:rPr>
        <w:t xml:space="preserve"> وكاري، وسواهم، أن لاحظوا ما بين هذين المجالين من تماثل. ولقد شبه سان-</w:t>
      </w:r>
      <w:proofErr w:type="spellStart"/>
      <w:r w:rsidRPr="006C3ED1">
        <w:rPr>
          <w:rFonts w:ascii="Arabic Typesetting" w:eastAsia="Times New Roman" w:hAnsi="Arabic Typesetting" w:cs="Arabic Typesetting"/>
          <w:color w:val="333333"/>
          <w:sz w:val="28"/>
          <w:szCs w:val="28"/>
          <w:rtl/>
          <w:lang w:eastAsia="fr-FR"/>
        </w:rPr>
        <w:t>سيمون</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ودرايدن</w:t>
      </w:r>
      <w:proofErr w:type="spellEnd"/>
      <w:r w:rsidRPr="006C3ED1">
        <w:rPr>
          <w:rFonts w:ascii="Arabic Typesetting" w:eastAsia="Times New Roman" w:hAnsi="Arabic Typesetting" w:cs="Arabic Typesetting"/>
          <w:color w:val="333333"/>
          <w:sz w:val="28"/>
          <w:szCs w:val="28"/>
          <w:rtl/>
          <w:lang w:eastAsia="fr-FR"/>
        </w:rPr>
        <w:t xml:space="preserve"> الترجمة بمحاكاة لوحة فنية. وزاد إتيان </w:t>
      </w:r>
      <w:proofErr w:type="spellStart"/>
      <w:r w:rsidRPr="006C3ED1">
        <w:rPr>
          <w:rFonts w:ascii="Arabic Typesetting" w:eastAsia="Times New Roman" w:hAnsi="Arabic Typesetting" w:cs="Arabic Typesetting"/>
          <w:color w:val="333333"/>
          <w:sz w:val="28"/>
          <w:szCs w:val="28"/>
          <w:rtl/>
          <w:lang w:eastAsia="fr-FR"/>
        </w:rPr>
        <w:t>دوسيلويت</w:t>
      </w:r>
      <w:proofErr w:type="spellEnd"/>
      <w:r w:rsidRPr="006C3ED1">
        <w:rPr>
          <w:rFonts w:ascii="Arabic Typesetting" w:eastAsia="Times New Roman" w:hAnsi="Arabic Typesetting" w:cs="Arabic Typesetting"/>
          <w:color w:val="333333"/>
          <w:sz w:val="28"/>
          <w:szCs w:val="28"/>
          <w:rtl/>
          <w:lang w:eastAsia="fr-FR"/>
        </w:rPr>
        <w:t xml:space="preserve"> في الحط من شأن الترجمة حين شبهها بظهر بساط. وكانت الترجمة موضوعا لكثير من </w:t>
      </w:r>
      <w:proofErr w:type="spellStart"/>
      <w:r w:rsidRPr="006C3ED1">
        <w:rPr>
          <w:rFonts w:ascii="Arabic Typesetting" w:eastAsia="Times New Roman" w:hAnsi="Arabic Typesetting" w:cs="Arabic Typesetting"/>
          <w:color w:val="333333"/>
          <w:sz w:val="28"/>
          <w:szCs w:val="28"/>
          <w:rtl/>
          <w:lang w:eastAsia="fr-FR"/>
        </w:rPr>
        <w:t>الرواسم</w:t>
      </w:r>
      <w:proofErr w:type="spellEnd"/>
      <w:r w:rsidRPr="006C3ED1">
        <w:rPr>
          <w:rFonts w:ascii="Arabic Typesetting" w:eastAsia="Times New Roman" w:hAnsi="Arabic Typesetting" w:cs="Arabic Typesetting"/>
          <w:color w:val="333333"/>
          <w:sz w:val="28"/>
          <w:szCs w:val="28"/>
          <w:rtl/>
          <w:lang w:eastAsia="fr-FR"/>
        </w:rPr>
        <w:t xml:space="preserve"> السخرية، تحشد فيها المعاطف، والخونة، والمرايا، والقطع النقدية، والزجاج، الملون منه والشفاف، والنساء الخائنات والجنون. ولقد أخذ </w:t>
      </w:r>
      <w:proofErr w:type="spellStart"/>
      <w:r w:rsidRPr="006C3ED1">
        <w:rPr>
          <w:rFonts w:ascii="Arabic Typesetting" w:eastAsia="Times New Roman" w:hAnsi="Arabic Typesetting" w:cs="Arabic Typesetting"/>
          <w:color w:val="333333"/>
          <w:sz w:val="28"/>
          <w:szCs w:val="28"/>
          <w:rtl/>
          <w:lang w:eastAsia="fr-FR"/>
        </w:rPr>
        <w:t>ستاينر</w:t>
      </w:r>
      <w:proofErr w:type="spellEnd"/>
      <w:r w:rsidRPr="006C3ED1">
        <w:rPr>
          <w:rFonts w:ascii="Arabic Typesetting" w:eastAsia="Times New Roman" w:hAnsi="Arabic Typesetting" w:cs="Arabic Typesetting"/>
          <w:color w:val="333333"/>
          <w:sz w:val="28"/>
          <w:szCs w:val="28"/>
          <w:rtl/>
          <w:lang w:eastAsia="fr-FR"/>
        </w:rPr>
        <w:t xml:space="preserve"> بتشبيه </w:t>
      </w:r>
      <w:proofErr w:type="spellStart"/>
      <w:r w:rsidRPr="006C3ED1">
        <w:rPr>
          <w:rFonts w:ascii="Arabic Typesetting" w:eastAsia="Times New Roman" w:hAnsi="Arabic Typesetting" w:cs="Arabic Typesetting"/>
          <w:color w:val="333333"/>
          <w:sz w:val="28"/>
          <w:szCs w:val="28"/>
          <w:rtl/>
          <w:lang w:eastAsia="fr-FR"/>
        </w:rPr>
        <w:t>فيتجنشتاين</w:t>
      </w:r>
      <w:proofErr w:type="spellEnd"/>
      <w:r w:rsidRPr="006C3ED1">
        <w:rPr>
          <w:rFonts w:ascii="Arabic Typesetting" w:eastAsia="Times New Roman" w:hAnsi="Arabic Typesetting" w:cs="Arabic Typesetting"/>
          <w:color w:val="333333"/>
          <w:sz w:val="28"/>
          <w:szCs w:val="28"/>
          <w:rtl/>
          <w:lang w:eastAsia="fr-FR"/>
        </w:rPr>
        <w:t xml:space="preserve"> الترجمة برياضيات تسلم بالنتائج، لكن لا تسلم بمنهاج نسقي في الوصول إليها</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وقد يزعم </w:t>
      </w:r>
      <w:proofErr w:type="gramStart"/>
      <w:r w:rsidRPr="006C3ED1">
        <w:rPr>
          <w:rFonts w:ascii="Arabic Typesetting" w:eastAsia="Times New Roman" w:hAnsi="Arabic Typesetting" w:cs="Arabic Typesetting"/>
          <w:color w:val="333333"/>
          <w:sz w:val="28"/>
          <w:szCs w:val="28"/>
          <w:rtl/>
          <w:lang w:eastAsia="fr-FR"/>
        </w:rPr>
        <w:t>البعض</w:t>
      </w:r>
      <w:proofErr w:type="gramEnd"/>
      <w:r w:rsidRPr="006C3ED1">
        <w:rPr>
          <w:rFonts w:ascii="Arabic Typesetting" w:eastAsia="Times New Roman" w:hAnsi="Arabic Typesetting" w:cs="Arabic Typesetting"/>
          <w:color w:val="333333"/>
          <w:sz w:val="28"/>
          <w:szCs w:val="28"/>
          <w:rtl/>
          <w:lang w:eastAsia="fr-FR"/>
        </w:rPr>
        <w:t xml:space="preserve">، أحيانا، أن الترجمة أقدم مهنة عرفها الإنسان. وهو زعم لا يخلو من نصيب من الحقيقة. وبداية من عهد بابل، وما كان من نقوش </w:t>
      </w:r>
      <w:proofErr w:type="spellStart"/>
      <w:r w:rsidRPr="006C3ED1">
        <w:rPr>
          <w:rFonts w:ascii="Arabic Typesetting" w:eastAsia="Times New Roman" w:hAnsi="Arabic Typesetting" w:cs="Arabic Typesetting"/>
          <w:color w:val="333333"/>
          <w:sz w:val="28"/>
          <w:szCs w:val="28"/>
          <w:rtl/>
          <w:lang w:eastAsia="fr-FR"/>
        </w:rPr>
        <w:t>إليفانتين</w:t>
      </w:r>
      <w:proofErr w:type="spellEnd"/>
      <w:r w:rsidRPr="006C3ED1">
        <w:rPr>
          <w:rFonts w:ascii="Arabic Typesetting" w:eastAsia="Times New Roman" w:hAnsi="Arabic Typesetting" w:cs="Arabic Typesetting"/>
          <w:color w:val="333333"/>
          <w:sz w:val="28"/>
          <w:szCs w:val="28"/>
          <w:rtl/>
          <w:lang w:eastAsia="fr-FR"/>
        </w:rPr>
        <w:t xml:space="preserve">، وحجر رشيد الذي اهتدى </w:t>
      </w:r>
      <w:proofErr w:type="spellStart"/>
      <w:r w:rsidRPr="006C3ED1">
        <w:rPr>
          <w:rFonts w:ascii="Arabic Typesetting" w:eastAsia="Times New Roman" w:hAnsi="Arabic Typesetting" w:cs="Arabic Typesetting"/>
          <w:color w:val="333333"/>
          <w:sz w:val="28"/>
          <w:szCs w:val="28"/>
          <w:rtl/>
          <w:lang w:eastAsia="fr-FR"/>
        </w:rPr>
        <w:t>به</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شامبوليون</w:t>
      </w:r>
      <w:proofErr w:type="spellEnd"/>
      <w:r w:rsidRPr="006C3ED1">
        <w:rPr>
          <w:rFonts w:ascii="Arabic Typesetting" w:eastAsia="Times New Roman" w:hAnsi="Arabic Typesetting" w:cs="Arabic Typesetting"/>
          <w:color w:val="333333"/>
          <w:sz w:val="28"/>
          <w:szCs w:val="28"/>
          <w:rtl/>
          <w:lang w:eastAsia="fr-FR"/>
        </w:rPr>
        <w:t xml:space="preserve"> إلى فك مستغلقات الكتابات الهيروغليفية، في عام </w:t>
      </w:r>
      <w:r w:rsidRPr="006C3ED1">
        <w:rPr>
          <w:rFonts w:ascii="Arabic Typesetting" w:eastAsia="Times New Roman" w:hAnsi="Arabic Typesetting" w:cs="Arabic Typesetting"/>
          <w:color w:val="333333"/>
          <w:sz w:val="28"/>
          <w:szCs w:val="28"/>
          <w:lang w:eastAsia="fr-FR"/>
        </w:rPr>
        <w:t>1822</w:t>
      </w:r>
      <w:r w:rsidRPr="006C3ED1">
        <w:rPr>
          <w:rFonts w:ascii="Arabic Typesetting" w:eastAsia="Times New Roman" w:hAnsi="Arabic Typesetting" w:cs="Arabic Typesetting"/>
          <w:color w:val="333333"/>
          <w:sz w:val="28"/>
          <w:szCs w:val="28"/>
          <w:rtl/>
          <w:lang w:eastAsia="fr-FR"/>
        </w:rPr>
        <w:t xml:space="preserve">، وانتهاء بالترجمات التي أضحت تنجزها، على أيامنا هذه، الآلات الإلكترونية، لا تني طريقة الترجمة تتغير بتغير الأزمان. ولقد دفع ذلك (كاري، 1963 أ: 11) إلى القول: “إن الترجمة التي تبدو، في فترة من الفترات، ترجمة </w:t>
      </w:r>
      <w:proofErr w:type="spellStart"/>
      <w:r w:rsidRPr="006C3ED1">
        <w:rPr>
          <w:rFonts w:ascii="Arabic Typesetting" w:eastAsia="Times New Roman" w:hAnsi="Arabic Typesetting" w:cs="Arabic Typesetting"/>
          <w:color w:val="333333"/>
          <w:sz w:val="28"/>
          <w:szCs w:val="28"/>
          <w:rtl/>
          <w:lang w:eastAsia="fr-FR"/>
        </w:rPr>
        <w:t>استنساخية</w:t>
      </w:r>
      <w:proofErr w:type="spellEnd"/>
      <w:r w:rsidRPr="006C3ED1">
        <w:rPr>
          <w:rFonts w:ascii="Arabic Typesetting" w:eastAsia="Times New Roman" w:hAnsi="Arabic Typesetting" w:cs="Arabic Typesetting"/>
          <w:color w:val="333333"/>
          <w:sz w:val="28"/>
          <w:szCs w:val="28"/>
          <w:rtl/>
          <w:lang w:eastAsia="fr-FR"/>
        </w:rPr>
        <w:t>، قد يتم طرحها جانبا، بعد مضي خمسين سنة من وضعها، بدعوى خيانتها للأصل”. وأضاف في موضع آخر (1963 ج: 28): “إن الترجمة التي تبدو لنا قمة في الدقة والأمانة قد تبدو لمن يأتي بعدنا، بعد قرن من الزمان، هرطقة لا مسوغ لها من كل الوجوه”. فمآل الترجمات البلى. وإلى ذلك أشار (</w:t>
      </w:r>
      <w:proofErr w:type="spellStart"/>
      <w:r w:rsidRPr="006C3ED1">
        <w:rPr>
          <w:rFonts w:ascii="Arabic Typesetting" w:eastAsia="Times New Roman" w:hAnsi="Arabic Typesetting" w:cs="Arabic Typesetting"/>
          <w:color w:val="333333"/>
          <w:sz w:val="28"/>
          <w:szCs w:val="28"/>
          <w:rtl/>
          <w:lang w:eastAsia="fr-FR"/>
        </w:rPr>
        <w:t>لاتيمور</w:t>
      </w:r>
      <w:proofErr w:type="spellEnd"/>
      <w:r w:rsidRPr="006C3ED1">
        <w:rPr>
          <w:rFonts w:ascii="Arabic Typesetting" w:eastAsia="Times New Roman" w:hAnsi="Arabic Typesetting" w:cs="Arabic Typesetting"/>
          <w:color w:val="333333"/>
          <w:sz w:val="28"/>
          <w:szCs w:val="28"/>
          <w:rtl/>
          <w:lang w:eastAsia="fr-FR"/>
        </w:rPr>
        <w:t xml:space="preserve">، 1966: 54-55) بقوله: “ليس في مقدور أي مترجم أن يتأبى على التلون بلون عصره. ومن الخطأ أن يجهد المترجم </w:t>
      </w:r>
      <w:proofErr w:type="gramStart"/>
      <w:r w:rsidRPr="006C3ED1">
        <w:rPr>
          <w:rFonts w:ascii="Arabic Typesetting" w:eastAsia="Times New Roman" w:hAnsi="Arabic Typesetting" w:cs="Arabic Typesetting"/>
          <w:color w:val="333333"/>
          <w:sz w:val="28"/>
          <w:szCs w:val="28"/>
          <w:rtl/>
          <w:lang w:eastAsia="fr-FR"/>
        </w:rPr>
        <w:t>إلى</w:t>
      </w:r>
      <w:proofErr w:type="gramEnd"/>
      <w:r w:rsidRPr="006C3ED1">
        <w:rPr>
          <w:rFonts w:ascii="Arabic Typesetting" w:eastAsia="Times New Roman" w:hAnsi="Arabic Typesetting" w:cs="Arabic Typesetting"/>
          <w:color w:val="333333"/>
          <w:sz w:val="28"/>
          <w:szCs w:val="28"/>
          <w:rtl/>
          <w:lang w:eastAsia="fr-FR"/>
        </w:rPr>
        <w:t xml:space="preserve"> دفع أسباب هذا التأثر عنه. فلن يكون </w:t>
      </w:r>
      <w:proofErr w:type="gramStart"/>
      <w:r w:rsidRPr="006C3ED1">
        <w:rPr>
          <w:rFonts w:ascii="Arabic Typesetting" w:eastAsia="Times New Roman" w:hAnsi="Arabic Typesetting" w:cs="Arabic Typesetting"/>
          <w:color w:val="333333"/>
          <w:sz w:val="28"/>
          <w:szCs w:val="28"/>
          <w:rtl/>
          <w:lang w:eastAsia="fr-FR"/>
        </w:rPr>
        <w:t>في</w:t>
      </w:r>
      <w:proofErr w:type="gramEnd"/>
      <w:r w:rsidRPr="006C3ED1">
        <w:rPr>
          <w:rFonts w:ascii="Arabic Typesetting" w:eastAsia="Times New Roman" w:hAnsi="Arabic Typesetting" w:cs="Arabic Typesetting"/>
          <w:color w:val="333333"/>
          <w:sz w:val="28"/>
          <w:szCs w:val="28"/>
          <w:rtl/>
          <w:lang w:eastAsia="fr-FR"/>
        </w:rPr>
        <w:t xml:space="preserve"> وسعه، أن يزاول الترجمة في فراغ. وليس هذا الأمر بحاجة إلى تدليل. فبموجبه تظل آثار من قبيل “الإلياذة”، و”</w:t>
      </w:r>
      <w:proofErr w:type="spellStart"/>
      <w:r w:rsidRPr="006C3ED1">
        <w:rPr>
          <w:rFonts w:ascii="Arabic Typesetting" w:eastAsia="Times New Roman" w:hAnsi="Arabic Typesetting" w:cs="Arabic Typesetting"/>
          <w:color w:val="333333"/>
          <w:sz w:val="28"/>
          <w:szCs w:val="28"/>
          <w:rtl/>
          <w:lang w:eastAsia="fr-FR"/>
        </w:rPr>
        <w:t>أوريست</w:t>
      </w:r>
      <w:proofErr w:type="spellEnd"/>
      <w:r w:rsidRPr="006C3ED1">
        <w:rPr>
          <w:rFonts w:ascii="Arabic Typesetting" w:eastAsia="Times New Roman" w:hAnsi="Arabic Typesetting" w:cs="Arabic Typesetting"/>
          <w:color w:val="333333"/>
          <w:sz w:val="28"/>
          <w:szCs w:val="28"/>
          <w:rtl/>
          <w:lang w:eastAsia="fr-FR"/>
        </w:rPr>
        <w:t>”، و”</w:t>
      </w:r>
      <w:proofErr w:type="spellStart"/>
      <w:r w:rsidRPr="006C3ED1">
        <w:rPr>
          <w:rFonts w:ascii="Arabic Typesetting" w:eastAsia="Times New Roman" w:hAnsi="Arabic Typesetting" w:cs="Arabic Typesetting"/>
          <w:color w:val="333333"/>
          <w:sz w:val="28"/>
          <w:szCs w:val="28"/>
          <w:rtl/>
          <w:lang w:eastAsia="fr-FR"/>
        </w:rPr>
        <w:t>البتيارية</w:t>
      </w:r>
      <w:proofErr w:type="spellEnd"/>
      <w:r w:rsidRPr="006C3ED1">
        <w:rPr>
          <w:rFonts w:ascii="Arabic Typesetting" w:eastAsia="Times New Roman" w:hAnsi="Arabic Typesetting" w:cs="Arabic Typesetting"/>
          <w:color w:val="333333"/>
          <w:sz w:val="28"/>
          <w:szCs w:val="28"/>
          <w:rtl/>
          <w:lang w:eastAsia="fr-FR"/>
        </w:rPr>
        <w:t xml:space="preserve"> الثالثة”، آثارا خالدة، تتجاوز ترجماتها، واحدة تلو الأخرى. </w:t>
      </w:r>
      <w:proofErr w:type="gramStart"/>
      <w:r w:rsidRPr="006C3ED1">
        <w:rPr>
          <w:rFonts w:ascii="Arabic Typesetting" w:eastAsia="Times New Roman" w:hAnsi="Arabic Typesetting" w:cs="Arabic Typesetting"/>
          <w:color w:val="333333"/>
          <w:sz w:val="28"/>
          <w:szCs w:val="28"/>
          <w:rtl/>
          <w:lang w:eastAsia="fr-FR"/>
        </w:rPr>
        <w:t>فهذه</w:t>
      </w:r>
      <w:proofErr w:type="gramEnd"/>
      <w:r w:rsidRPr="006C3ED1">
        <w:rPr>
          <w:rFonts w:ascii="Arabic Typesetting" w:eastAsia="Times New Roman" w:hAnsi="Arabic Typesetting" w:cs="Arabic Typesetting"/>
          <w:color w:val="333333"/>
          <w:sz w:val="28"/>
          <w:szCs w:val="28"/>
          <w:rtl/>
          <w:lang w:eastAsia="fr-FR"/>
        </w:rPr>
        <w:t xml:space="preserve"> الترجمات وضعت، كل منها على حدة، في زمن من الأزمان، واصطبغت، لتصير، بحكم ذلك، ركاما يتجاوز بعضه جدة وتقادما. وليس الأمر كذلك في أصولها، فهي تلبث على حالها، لا </w:t>
      </w:r>
      <w:proofErr w:type="spellStart"/>
      <w:r w:rsidRPr="006C3ED1">
        <w:rPr>
          <w:rFonts w:ascii="Arabic Typesetting" w:eastAsia="Times New Roman" w:hAnsi="Arabic Typesetting" w:cs="Arabic Typesetting"/>
          <w:color w:val="333333"/>
          <w:sz w:val="28"/>
          <w:szCs w:val="28"/>
          <w:rtl/>
          <w:lang w:eastAsia="fr-FR"/>
        </w:rPr>
        <w:t>يطالها</w:t>
      </w:r>
      <w:proofErr w:type="spellEnd"/>
      <w:r w:rsidRPr="006C3ED1">
        <w:rPr>
          <w:rFonts w:ascii="Arabic Typesetting" w:eastAsia="Times New Roman" w:hAnsi="Arabic Typesetting" w:cs="Arabic Typesetting"/>
          <w:color w:val="333333"/>
          <w:sz w:val="28"/>
          <w:szCs w:val="28"/>
          <w:rtl/>
          <w:lang w:eastAsia="fr-FR"/>
        </w:rPr>
        <w:t xml:space="preserve"> التقادم ولا التبدل</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وخلص </w:t>
      </w:r>
      <w:proofErr w:type="spellStart"/>
      <w:r w:rsidRPr="006C3ED1">
        <w:rPr>
          <w:rFonts w:ascii="Arabic Typesetting" w:eastAsia="Times New Roman" w:hAnsi="Arabic Typesetting" w:cs="Arabic Typesetting"/>
          <w:color w:val="333333"/>
          <w:sz w:val="28"/>
          <w:szCs w:val="28"/>
          <w:rtl/>
          <w:lang w:eastAsia="fr-FR"/>
        </w:rPr>
        <w:t>رويبن</w:t>
      </w:r>
      <w:proofErr w:type="spellEnd"/>
      <w:r w:rsidRPr="006C3ED1">
        <w:rPr>
          <w:rFonts w:ascii="Arabic Typesetting" w:eastAsia="Times New Roman" w:hAnsi="Arabic Typesetting" w:cs="Arabic Typesetting"/>
          <w:color w:val="333333"/>
          <w:sz w:val="28"/>
          <w:szCs w:val="28"/>
          <w:rtl/>
          <w:lang w:eastAsia="fr-FR"/>
        </w:rPr>
        <w:t xml:space="preserve"> إ. </w:t>
      </w:r>
      <w:proofErr w:type="spellStart"/>
      <w:r w:rsidRPr="006C3ED1">
        <w:rPr>
          <w:rFonts w:ascii="Arabic Typesetting" w:eastAsia="Times New Roman" w:hAnsi="Arabic Typesetting" w:cs="Arabic Typesetting"/>
          <w:color w:val="333333"/>
          <w:sz w:val="28"/>
          <w:szCs w:val="28"/>
          <w:rtl/>
          <w:lang w:eastAsia="fr-FR"/>
        </w:rPr>
        <w:t>براور</w:t>
      </w:r>
      <w:proofErr w:type="spellEnd"/>
      <w:r w:rsidRPr="006C3ED1">
        <w:rPr>
          <w:rFonts w:ascii="Arabic Typesetting" w:eastAsia="Times New Roman" w:hAnsi="Arabic Typesetting" w:cs="Arabic Typesetting"/>
          <w:color w:val="333333"/>
          <w:sz w:val="28"/>
          <w:szCs w:val="28"/>
          <w:rtl/>
          <w:lang w:eastAsia="fr-FR"/>
        </w:rPr>
        <w:t xml:space="preserve">، كذلك، من تحليله سبع ترجمات لمسرحية </w:t>
      </w:r>
      <w:proofErr w:type="spellStart"/>
      <w:r w:rsidRPr="006C3ED1">
        <w:rPr>
          <w:rFonts w:ascii="Arabic Typesetting" w:eastAsia="Times New Roman" w:hAnsi="Arabic Typesetting" w:cs="Arabic Typesetting"/>
          <w:color w:val="333333"/>
          <w:sz w:val="28"/>
          <w:szCs w:val="28"/>
          <w:rtl/>
          <w:lang w:eastAsia="fr-FR"/>
        </w:rPr>
        <w:t>إيشيل</w:t>
      </w:r>
      <w:proofErr w:type="spellEnd"/>
      <w:r w:rsidRPr="006C3ED1">
        <w:rPr>
          <w:rFonts w:ascii="Arabic Typesetting" w:eastAsia="Times New Roman" w:hAnsi="Arabic Typesetting" w:cs="Arabic Typesetting"/>
          <w:color w:val="333333"/>
          <w:sz w:val="28"/>
          <w:szCs w:val="28"/>
          <w:lang w:eastAsia="fr-FR"/>
        </w:rPr>
        <w:t xml:space="preserve"> Agamemnon </w:t>
      </w:r>
      <w:r w:rsidRPr="006C3ED1">
        <w:rPr>
          <w:rFonts w:ascii="Arabic Typesetting" w:eastAsia="Times New Roman" w:hAnsi="Arabic Typesetting" w:cs="Arabic Typesetting"/>
          <w:color w:val="333333"/>
          <w:sz w:val="28"/>
          <w:szCs w:val="28"/>
          <w:rtl/>
          <w:lang w:eastAsia="fr-FR"/>
        </w:rPr>
        <w:t>في الفصل بعنوان</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Seven</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Agamemnons</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من كتابه</w:t>
      </w:r>
      <w:r w:rsidRPr="006C3ED1">
        <w:rPr>
          <w:rFonts w:ascii="Arabic Typesetting" w:eastAsia="Times New Roman" w:hAnsi="Arabic Typesetting" w:cs="Arabic Typesetting"/>
          <w:color w:val="333333"/>
          <w:sz w:val="28"/>
          <w:szCs w:val="28"/>
          <w:lang w:eastAsia="fr-FR"/>
        </w:rPr>
        <w:t xml:space="preserve"> On Translation </w:t>
      </w:r>
      <w:r w:rsidRPr="006C3ED1">
        <w:rPr>
          <w:rFonts w:ascii="Arabic Typesetting" w:eastAsia="Times New Roman" w:hAnsi="Arabic Typesetting" w:cs="Arabic Typesetting"/>
          <w:color w:val="333333"/>
          <w:sz w:val="28"/>
          <w:szCs w:val="28"/>
          <w:rtl/>
          <w:lang w:eastAsia="fr-FR"/>
        </w:rPr>
        <w:t>إلى قناعة مفادها أن طرائق الترجمة هي انعكاس لتصورات المرء عن زمنه، وأن الأفكار التي تسود عصرا من العصور هي التي تحدد قيمة ترجمة من الترجمات</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ولقد كانت الترجمة في العصور الوسطى أشبه شيء بجنس أدبي تفسيري وتهذيبي، موجه إلى جمهور لم تعد له معرفة باللسان اللاتيني. مما جعل المترجمين في تلك الفترة يستعملون في ترجماتهم لسانا محليا تحفيزيا. وكان </w:t>
      </w:r>
      <w:proofErr w:type="spellStart"/>
      <w:r w:rsidRPr="006C3ED1">
        <w:rPr>
          <w:rFonts w:ascii="Arabic Typesetting" w:eastAsia="Times New Roman" w:hAnsi="Arabic Typesetting" w:cs="Arabic Typesetting"/>
          <w:color w:val="333333"/>
          <w:sz w:val="28"/>
          <w:szCs w:val="28"/>
          <w:rtl/>
          <w:lang w:eastAsia="fr-FR"/>
        </w:rPr>
        <w:t>كانتيليان</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وشيشيرون</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يعتران</w:t>
      </w:r>
      <w:proofErr w:type="spellEnd"/>
      <w:r w:rsidRPr="006C3ED1">
        <w:rPr>
          <w:rFonts w:ascii="Arabic Typesetting" w:eastAsia="Times New Roman" w:hAnsi="Arabic Typesetting" w:cs="Arabic Typesetting"/>
          <w:color w:val="333333"/>
          <w:sz w:val="28"/>
          <w:szCs w:val="28"/>
          <w:rtl/>
          <w:lang w:eastAsia="fr-FR"/>
        </w:rPr>
        <w:t xml:space="preserve"> الترجمة وسيلة “لاكتساب الفصاحة”. وكان </w:t>
      </w:r>
      <w:proofErr w:type="spellStart"/>
      <w:r w:rsidRPr="006C3ED1">
        <w:rPr>
          <w:rFonts w:ascii="Arabic Typesetting" w:eastAsia="Times New Roman" w:hAnsi="Arabic Typesetting" w:cs="Arabic Typesetting"/>
          <w:color w:val="333333"/>
          <w:sz w:val="28"/>
          <w:szCs w:val="28"/>
          <w:rtl/>
          <w:lang w:eastAsia="fr-FR"/>
        </w:rPr>
        <w:t>شيشيرون</w:t>
      </w:r>
      <w:proofErr w:type="spellEnd"/>
      <w:r w:rsidRPr="006C3ED1">
        <w:rPr>
          <w:rFonts w:ascii="Arabic Typesetting" w:eastAsia="Times New Roman" w:hAnsi="Arabic Typesetting" w:cs="Arabic Typesetting"/>
          <w:color w:val="333333"/>
          <w:sz w:val="28"/>
          <w:szCs w:val="28"/>
          <w:rtl/>
          <w:lang w:eastAsia="fr-FR"/>
        </w:rPr>
        <w:t xml:space="preserve"> يدعو إلى “أن يكون تقدير الكلمات بحسب وزنها لا بحسب كمها”. وظل اللسان الفرنسي يجهد، في مجال ترجمة الأدب، في عسر، للتخلص من عقدة الدونية والنقص التي تحكمت فيه أمدا طويلا، وتجلى ذلك في ظهور المدرسة </w:t>
      </w:r>
      <w:proofErr w:type="spellStart"/>
      <w:r w:rsidRPr="006C3ED1">
        <w:rPr>
          <w:rFonts w:ascii="Arabic Typesetting" w:eastAsia="Times New Roman" w:hAnsi="Arabic Typesetting" w:cs="Arabic Typesetting"/>
          <w:color w:val="333333"/>
          <w:sz w:val="28"/>
          <w:szCs w:val="28"/>
          <w:rtl/>
          <w:lang w:eastAsia="fr-FR"/>
        </w:rPr>
        <w:t>الماروطية</w:t>
      </w:r>
      <w:proofErr w:type="spellEnd"/>
      <w:r w:rsidRPr="006C3ED1">
        <w:rPr>
          <w:rFonts w:ascii="Arabic Typesetting" w:eastAsia="Times New Roman" w:hAnsi="Arabic Typesetting" w:cs="Arabic Typesetting"/>
          <w:color w:val="333333"/>
          <w:sz w:val="28"/>
          <w:szCs w:val="28"/>
          <w:rtl/>
          <w:lang w:eastAsia="fr-FR"/>
        </w:rPr>
        <w:t xml:space="preserve"> (نسبة إلى الشاعر كليمون </w:t>
      </w:r>
      <w:proofErr w:type="spellStart"/>
      <w:r w:rsidRPr="006C3ED1">
        <w:rPr>
          <w:rFonts w:ascii="Arabic Typesetting" w:eastAsia="Times New Roman" w:hAnsi="Arabic Typesetting" w:cs="Arabic Typesetting"/>
          <w:color w:val="333333"/>
          <w:sz w:val="28"/>
          <w:szCs w:val="28"/>
          <w:rtl/>
          <w:lang w:eastAsia="fr-FR"/>
        </w:rPr>
        <w:t>مارو</w:t>
      </w:r>
      <w:proofErr w:type="spellEnd"/>
      <w:r w:rsidRPr="006C3ED1">
        <w:rPr>
          <w:rFonts w:ascii="Arabic Typesetting" w:eastAsia="Times New Roman" w:hAnsi="Arabic Typesetting" w:cs="Arabic Typesetting"/>
          <w:color w:val="333333"/>
          <w:sz w:val="28"/>
          <w:szCs w:val="28"/>
          <w:rtl/>
          <w:lang w:eastAsia="fr-FR"/>
        </w:rPr>
        <w:t xml:space="preserve"> (1496-1544)، في فرنسا، خلال عصر النهضة. فقد جعلت هذه المدرسة الصدارة في عملها لتقليد </w:t>
      </w:r>
      <w:proofErr w:type="gramStart"/>
      <w:r w:rsidRPr="006C3ED1">
        <w:rPr>
          <w:rFonts w:ascii="Arabic Typesetting" w:eastAsia="Times New Roman" w:hAnsi="Arabic Typesetting" w:cs="Arabic Typesetting"/>
          <w:color w:val="333333"/>
          <w:sz w:val="28"/>
          <w:szCs w:val="28"/>
          <w:rtl/>
          <w:lang w:eastAsia="fr-FR"/>
        </w:rPr>
        <w:t>القدامى</w:t>
      </w:r>
      <w:proofErr w:type="gramEnd"/>
      <w:r w:rsidRPr="006C3ED1">
        <w:rPr>
          <w:rFonts w:ascii="Arabic Typesetting" w:eastAsia="Times New Roman" w:hAnsi="Arabic Typesetting" w:cs="Arabic Typesetting"/>
          <w:color w:val="333333"/>
          <w:sz w:val="28"/>
          <w:szCs w:val="28"/>
          <w:rtl/>
          <w:lang w:eastAsia="fr-FR"/>
        </w:rPr>
        <w:t xml:space="preserve">. ثم قامت مجموعة </w:t>
      </w:r>
      <w:proofErr w:type="spellStart"/>
      <w:r w:rsidRPr="006C3ED1">
        <w:rPr>
          <w:rFonts w:ascii="Arabic Typesetting" w:eastAsia="Times New Roman" w:hAnsi="Arabic Typesetting" w:cs="Arabic Typesetting"/>
          <w:color w:val="333333"/>
          <w:sz w:val="28"/>
          <w:szCs w:val="28"/>
          <w:rtl/>
          <w:lang w:eastAsia="fr-FR"/>
        </w:rPr>
        <w:t>لابلياد</w:t>
      </w:r>
      <w:proofErr w:type="spellEnd"/>
      <w:r w:rsidRPr="006C3ED1">
        <w:rPr>
          <w:rFonts w:ascii="Arabic Typesetting" w:eastAsia="Times New Roman" w:hAnsi="Arabic Typesetting" w:cs="Arabic Typesetting"/>
          <w:color w:val="333333"/>
          <w:sz w:val="28"/>
          <w:szCs w:val="28"/>
          <w:rtl/>
          <w:lang w:eastAsia="fr-FR"/>
        </w:rPr>
        <w:t xml:space="preserve"> ضدها. وأما الترجمة الدينية فقد كان </w:t>
      </w:r>
      <w:proofErr w:type="spellStart"/>
      <w:r w:rsidRPr="006C3ED1">
        <w:rPr>
          <w:rFonts w:ascii="Arabic Typesetting" w:eastAsia="Times New Roman" w:hAnsi="Arabic Typesetting" w:cs="Arabic Typesetting"/>
          <w:color w:val="333333"/>
          <w:sz w:val="28"/>
          <w:szCs w:val="28"/>
          <w:rtl/>
          <w:lang w:eastAsia="fr-FR"/>
        </w:rPr>
        <w:t>مارثان</w:t>
      </w:r>
      <w:proofErr w:type="spellEnd"/>
      <w:r w:rsidRPr="006C3ED1">
        <w:rPr>
          <w:rFonts w:ascii="Arabic Typesetting" w:eastAsia="Times New Roman" w:hAnsi="Arabic Typesetting" w:cs="Arabic Typesetting"/>
          <w:color w:val="333333"/>
          <w:sz w:val="28"/>
          <w:szCs w:val="28"/>
          <w:rtl/>
          <w:lang w:eastAsia="fr-FR"/>
        </w:rPr>
        <w:t xml:space="preserve"> لوثر أبرز ممثليها طيلة القرن السادس عشر. </w:t>
      </w:r>
      <w:proofErr w:type="gramStart"/>
      <w:r w:rsidRPr="006C3ED1">
        <w:rPr>
          <w:rFonts w:ascii="Arabic Typesetting" w:eastAsia="Times New Roman" w:hAnsi="Arabic Typesetting" w:cs="Arabic Typesetting"/>
          <w:color w:val="333333"/>
          <w:sz w:val="28"/>
          <w:szCs w:val="28"/>
          <w:rtl/>
          <w:lang w:eastAsia="fr-FR"/>
        </w:rPr>
        <w:t>وكان</w:t>
      </w:r>
      <w:proofErr w:type="gramEnd"/>
      <w:r w:rsidRPr="006C3ED1">
        <w:rPr>
          <w:rFonts w:ascii="Arabic Typesetting" w:eastAsia="Times New Roman" w:hAnsi="Arabic Typesetting" w:cs="Arabic Typesetting"/>
          <w:color w:val="333333"/>
          <w:sz w:val="28"/>
          <w:szCs w:val="28"/>
          <w:rtl/>
          <w:lang w:eastAsia="fr-FR"/>
        </w:rPr>
        <w:t xml:space="preserve"> إتيان دولي (1540) أول من وضع نظرية في الترجمة. وكان دولي معاصرا </w:t>
      </w:r>
      <w:proofErr w:type="spellStart"/>
      <w:r w:rsidRPr="006C3ED1">
        <w:rPr>
          <w:rFonts w:ascii="Arabic Typesetting" w:eastAsia="Times New Roman" w:hAnsi="Arabic Typesetting" w:cs="Arabic Typesetting"/>
          <w:color w:val="333333"/>
          <w:sz w:val="28"/>
          <w:szCs w:val="28"/>
          <w:rtl/>
          <w:lang w:eastAsia="fr-FR"/>
        </w:rPr>
        <w:t>لإيرازموس</w:t>
      </w:r>
      <w:proofErr w:type="spellEnd"/>
      <w:r w:rsidRPr="006C3ED1">
        <w:rPr>
          <w:rFonts w:ascii="Arabic Typesetting" w:eastAsia="Times New Roman" w:hAnsi="Arabic Typesetting" w:cs="Arabic Typesetting"/>
          <w:color w:val="333333"/>
          <w:sz w:val="28"/>
          <w:szCs w:val="28"/>
          <w:rtl/>
          <w:lang w:eastAsia="fr-FR"/>
        </w:rPr>
        <w:t xml:space="preserve">، ولقد جمعت الرجلين </w:t>
      </w:r>
      <w:proofErr w:type="spellStart"/>
      <w:r w:rsidRPr="006C3ED1">
        <w:rPr>
          <w:rFonts w:ascii="Arabic Typesetting" w:eastAsia="Times New Roman" w:hAnsi="Arabic Typesetting" w:cs="Arabic Typesetting"/>
          <w:color w:val="333333"/>
          <w:sz w:val="28"/>
          <w:szCs w:val="28"/>
          <w:rtl/>
          <w:lang w:eastAsia="fr-FR"/>
        </w:rPr>
        <w:t>جدالات</w:t>
      </w:r>
      <w:proofErr w:type="spellEnd"/>
      <w:r w:rsidRPr="006C3ED1">
        <w:rPr>
          <w:rFonts w:ascii="Arabic Typesetting" w:eastAsia="Times New Roman" w:hAnsi="Arabic Typesetting" w:cs="Arabic Typesetting"/>
          <w:color w:val="333333"/>
          <w:sz w:val="28"/>
          <w:szCs w:val="28"/>
          <w:rtl/>
          <w:lang w:eastAsia="fr-FR"/>
        </w:rPr>
        <w:t xml:space="preserve"> في أمور لاهوتية </w:t>
      </w:r>
      <w:r w:rsidRPr="006C3ED1">
        <w:rPr>
          <w:rFonts w:ascii="Arabic Typesetting" w:eastAsia="Times New Roman" w:hAnsi="Arabic Typesetting" w:cs="Arabic Typesetting"/>
          <w:color w:val="333333"/>
          <w:sz w:val="28"/>
          <w:szCs w:val="28"/>
          <w:rtl/>
          <w:lang w:eastAsia="fr-FR"/>
        </w:rPr>
        <w:lastRenderedPageBreak/>
        <w:t xml:space="preserve">(فقد كان </w:t>
      </w:r>
      <w:proofErr w:type="spellStart"/>
      <w:r w:rsidRPr="006C3ED1">
        <w:rPr>
          <w:rFonts w:ascii="Arabic Typesetting" w:eastAsia="Times New Roman" w:hAnsi="Arabic Typesetting" w:cs="Arabic Typesetting"/>
          <w:color w:val="333333"/>
          <w:sz w:val="28"/>
          <w:szCs w:val="28"/>
          <w:rtl/>
          <w:lang w:eastAsia="fr-FR"/>
        </w:rPr>
        <w:t>إيرازموس</w:t>
      </w:r>
      <w:proofErr w:type="spellEnd"/>
      <w:r w:rsidRPr="006C3ED1">
        <w:rPr>
          <w:rFonts w:ascii="Arabic Typesetting" w:eastAsia="Times New Roman" w:hAnsi="Arabic Typesetting" w:cs="Arabic Typesetting"/>
          <w:color w:val="333333"/>
          <w:sz w:val="28"/>
          <w:szCs w:val="28"/>
          <w:rtl/>
          <w:lang w:eastAsia="fr-FR"/>
        </w:rPr>
        <w:t xml:space="preserve"> ينتصر للترجمة اليونانية لكتاب “العهد الجديد”، مما يعني رفضه الترجمة اللاتينية</w:t>
      </w:r>
      <w:r w:rsidRPr="006C3ED1">
        <w:rPr>
          <w:rFonts w:ascii="Arabic Typesetting" w:eastAsia="Times New Roman" w:hAnsi="Arabic Typesetting" w:cs="Arabic Typesetting"/>
          <w:color w:val="333333"/>
          <w:sz w:val="28"/>
          <w:szCs w:val="28"/>
          <w:lang w:eastAsia="fr-FR"/>
        </w:rPr>
        <w:t xml:space="preserve"> Vulgate </w:t>
      </w:r>
      <w:r w:rsidRPr="006C3ED1">
        <w:rPr>
          <w:rFonts w:ascii="Arabic Typesetting" w:eastAsia="Times New Roman" w:hAnsi="Arabic Typesetting" w:cs="Arabic Typesetting"/>
          <w:color w:val="333333"/>
          <w:sz w:val="28"/>
          <w:szCs w:val="28"/>
          <w:rtl/>
          <w:lang w:eastAsia="fr-FR"/>
        </w:rPr>
        <w:t xml:space="preserve">لكتاب التوراة، التي أنجزها القديس </w:t>
      </w:r>
      <w:proofErr w:type="spellStart"/>
      <w:r w:rsidRPr="006C3ED1">
        <w:rPr>
          <w:rFonts w:ascii="Arabic Typesetting" w:eastAsia="Times New Roman" w:hAnsi="Arabic Typesetting" w:cs="Arabic Typesetting"/>
          <w:color w:val="333333"/>
          <w:sz w:val="28"/>
          <w:szCs w:val="28"/>
          <w:rtl/>
          <w:lang w:eastAsia="fr-FR"/>
        </w:rPr>
        <w:t>جيروم</w:t>
      </w:r>
      <w:proofErr w:type="spellEnd"/>
      <w:r w:rsidRPr="006C3ED1">
        <w:rPr>
          <w:rFonts w:ascii="Arabic Typesetting" w:eastAsia="Times New Roman" w:hAnsi="Arabic Typesetting" w:cs="Arabic Typesetting"/>
          <w:color w:val="333333"/>
          <w:sz w:val="28"/>
          <w:szCs w:val="28"/>
          <w:rtl/>
          <w:lang w:eastAsia="fr-FR"/>
        </w:rPr>
        <w:t xml:space="preserve"> في بيت لحم (390-405)، وهي الترجمة التي كانت تؤثرها الكنيسة في روما). ويعود الفضل إلى مارتن لوثر في كونه أول من شدد على ضرورة ترجمة النصوص الدينية في أسلوب واضح، وعلى أهمية هذا الأمر في كونه أول من شدد على ضرورة ترجمة النصوص الدينية في أسلوب واضح، وعلى أهمية هذا الأمر في ما يعود </w:t>
      </w:r>
      <w:proofErr w:type="spellStart"/>
      <w:r w:rsidRPr="006C3ED1">
        <w:rPr>
          <w:rFonts w:ascii="Arabic Typesetting" w:eastAsia="Times New Roman" w:hAnsi="Arabic Typesetting" w:cs="Arabic Typesetting"/>
          <w:color w:val="333333"/>
          <w:sz w:val="28"/>
          <w:szCs w:val="28"/>
          <w:rtl/>
          <w:lang w:eastAsia="fr-FR"/>
        </w:rPr>
        <w:t>به</w:t>
      </w:r>
      <w:proofErr w:type="spellEnd"/>
      <w:r w:rsidRPr="006C3ED1">
        <w:rPr>
          <w:rFonts w:ascii="Arabic Typesetting" w:eastAsia="Times New Roman" w:hAnsi="Arabic Typesetting" w:cs="Arabic Typesetting"/>
          <w:color w:val="333333"/>
          <w:sz w:val="28"/>
          <w:szCs w:val="28"/>
          <w:rtl/>
          <w:lang w:eastAsia="fr-FR"/>
        </w:rPr>
        <w:t xml:space="preserve"> على عامة الناس. وتفيدنا </w:t>
      </w:r>
      <w:proofErr w:type="spellStart"/>
      <w:r w:rsidRPr="006C3ED1">
        <w:rPr>
          <w:rFonts w:ascii="Arabic Typesetting" w:eastAsia="Times New Roman" w:hAnsi="Arabic Typesetting" w:cs="Arabic Typesetting"/>
          <w:color w:val="333333"/>
          <w:sz w:val="28"/>
          <w:szCs w:val="28"/>
          <w:rtl/>
          <w:lang w:eastAsia="fr-FR"/>
        </w:rPr>
        <w:t>باسنيت</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ماك</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كواير</w:t>
      </w:r>
      <w:proofErr w:type="spellEnd"/>
      <w:r w:rsidRPr="006C3ED1">
        <w:rPr>
          <w:rFonts w:ascii="Arabic Typesetting" w:eastAsia="Times New Roman" w:hAnsi="Arabic Typesetting" w:cs="Arabic Typesetting"/>
          <w:color w:val="333333"/>
          <w:sz w:val="28"/>
          <w:szCs w:val="28"/>
          <w:rtl/>
          <w:lang w:eastAsia="fr-FR"/>
        </w:rPr>
        <w:t xml:space="preserve"> (1980-49) أن لوثر قد أولى في كتابه</w:t>
      </w:r>
      <w:r w:rsidRPr="006C3ED1">
        <w:rPr>
          <w:rFonts w:ascii="Arabic Typesetting" w:eastAsia="Times New Roman" w:hAnsi="Arabic Typesetting" w:cs="Arabic Typesetting"/>
          <w:color w:val="333333"/>
          <w:sz w:val="28"/>
          <w:szCs w:val="28"/>
          <w:lang w:eastAsia="fr-FR"/>
        </w:rPr>
        <w:t xml:space="preserve"> Lettre circulaire sur la traduction(1530) </w:t>
      </w:r>
      <w:r w:rsidRPr="006C3ED1">
        <w:rPr>
          <w:rFonts w:ascii="Arabic Typesetting" w:eastAsia="Times New Roman" w:hAnsi="Arabic Typesetting" w:cs="Arabic Typesetting"/>
          <w:color w:val="333333"/>
          <w:sz w:val="28"/>
          <w:szCs w:val="28"/>
          <w:rtl/>
          <w:lang w:eastAsia="fr-FR"/>
        </w:rPr>
        <w:t xml:space="preserve">أهمية كبرى للأسلوب العامي، الذي يكون في متناول العموم، ومرضيا من الناحية الجمالية. </w:t>
      </w:r>
      <w:proofErr w:type="gramStart"/>
      <w:r w:rsidRPr="006C3ED1">
        <w:rPr>
          <w:rFonts w:ascii="Arabic Typesetting" w:eastAsia="Times New Roman" w:hAnsi="Arabic Typesetting" w:cs="Arabic Typesetting"/>
          <w:color w:val="333333"/>
          <w:sz w:val="28"/>
          <w:szCs w:val="28"/>
          <w:rtl/>
          <w:lang w:eastAsia="fr-FR"/>
        </w:rPr>
        <w:t>وقد</w:t>
      </w:r>
      <w:proofErr w:type="gramEnd"/>
      <w:r w:rsidRPr="006C3ED1">
        <w:rPr>
          <w:rFonts w:ascii="Arabic Typesetting" w:eastAsia="Times New Roman" w:hAnsi="Arabic Typesetting" w:cs="Arabic Typesetting"/>
          <w:color w:val="333333"/>
          <w:sz w:val="28"/>
          <w:szCs w:val="28"/>
          <w:rtl/>
          <w:lang w:eastAsia="fr-FR"/>
        </w:rPr>
        <w:t xml:space="preserve"> بلغ ذلك من لوثر أنه كان يستعمل فعلي</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überstzen</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تَرْجَمَ) و</w:t>
      </w:r>
      <w:proofErr w:type="spellStart"/>
      <w:r w:rsidRPr="006C3ED1">
        <w:rPr>
          <w:rFonts w:ascii="Arabic Typesetting" w:eastAsia="Times New Roman" w:hAnsi="Arabic Typesetting" w:cs="Arabic Typesetting"/>
          <w:color w:val="333333"/>
          <w:sz w:val="28"/>
          <w:szCs w:val="28"/>
          <w:lang w:eastAsia="fr-FR"/>
        </w:rPr>
        <w:t>verdeutschen</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 xml:space="preserve">أَلْمَنَ) باعتبارهما فعلين مترادفين، أو في حكم المترادفين. </w:t>
      </w:r>
      <w:proofErr w:type="gramStart"/>
      <w:r w:rsidRPr="006C3ED1">
        <w:rPr>
          <w:rFonts w:ascii="Arabic Typesetting" w:eastAsia="Times New Roman" w:hAnsi="Arabic Typesetting" w:cs="Arabic Typesetting"/>
          <w:color w:val="333333"/>
          <w:sz w:val="28"/>
          <w:szCs w:val="28"/>
          <w:rtl/>
          <w:lang w:eastAsia="fr-FR"/>
        </w:rPr>
        <w:t>ولقد</w:t>
      </w:r>
      <w:proofErr w:type="gramEnd"/>
      <w:r w:rsidRPr="006C3ED1">
        <w:rPr>
          <w:rFonts w:ascii="Arabic Typesetting" w:eastAsia="Times New Roman" w:hAnsi="Arabic Typesetting" w:cs="Arabic Typesetting"/>
          <w:color w:val="333333"/>
          <w:sz w:val="28"/>
          <w:szCs w:val="28"/>
          <w:rtl/>
          <w:lang w:eastAsia="fr-FR"/>
        </w:rPr>
        <w:t xml:space="preserve"> بسط لوثر مذهبه في الترجمة، في كتابه</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Sendbrief</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vom</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Dolmetschen</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 xml:space="preserve">كاري، 1962، 119) وعبر عنه بوضوح في قوله: “ليس علينا أن نستفسر من المتعلمين، بل </w:t>
      </w:r>
      <w:proofErr w:type="spellStart"/>
      <w:r w:rsidRPr="006C3ED1">
        <w:rPr>
          <w:rFonts w:ascii="Arabic Typesetting" w:eastAsia="Times New Roman" w:hAnsi="Arabic Typesetting" w:cs="Arabic Typesetting"/>
          <w:color w:val="333333"/>
          <w:sz w:val="28"/>
          <w:szCs w:val="28"/>
          <w:rtl/>
          <w:lang w:eastAsia="fr-FR"/>
        </w:rPr>
        <w:t>يجدر</w:t>
      </w:r>
      <w:proofErr w:type="spellEnd"/>
      <w:r w:rsidRPr="006C3ED1">
        <w:rPr>
          <w:rFonts w:ascii="Arabic Typesetting" w:eastAsia="Times New Roman" w:hAnsi="Arabic Typesetting" w:cs="Arabic Typesetting"/>
          <w:color w:val="333333"/>
          <w:sz w:val="28"/>
          <w:szCs w:val="28"/>
          <w:rtl/>
          <w:lang w:eastAsia="fr-FR"/>
        </w:rPr>
        <w:t xml:space="preserve"> بنا أن نسأل ربات البيوت، والأطفال في الشوارع، والرجل العادي في السوق. فنسمع من أفواههم كيف يتكلمون، ثم نترجم</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dolmetschen</w:t>
      </w:r>
      <w:proofErr w:type="spellEnd"/>
      <w:r w:rsidRPr="006C3ED1">
        <w:rPr>
          <w:rFonts w:ascii="Arabic Typesetting" w:eastAsia="Times New Roman" w:hAnsi="Arabic Typesetting" w:cs="Arabic Typesetting"/>
          <w:color w:val="333333"/>
          <w:sz w:val="28"/>
          <w:szCs w:val="28"/>
          <w:lang w:eastAsia="fr-FR"/>
        </w:rPr>
        <w:t>)</w:t>
      </w:r>
      <w:r w:rsidRPr="006C3ED1">
        <w:rPr>
          <w:rFonts w:ascii="Arabic Typesetting" w:eastAsia="Times New Roman" w:hAnsi="Arabic Typesetting" w:cs="Arabic Typesetting"/>
          <w:color w:val="333333"/>
          <w:sz w:val="28"/>
          <w:szCs w:val="28"/>
          <w:rtl/>
          <w:lang w:eastAsia="fr-FR"/>
        </w:rPr>
        <w:t xml:space="preserve">، ما نترجم، آخذين في حسباننا كل ذلك”. وتقوم هذه المبادئ على: 1) تغيير ترتيب الكلمات، 2) استعمال المساعدات الصيغية، 3) استعمال الروابط، عند الاقتضاء، 4) حذف الألفاظ والعبارات اليونانية أو العبرية التي ليس لها مقابلات ملائمة في اللسان الألماني، 5) الإتيان في الترجمة، عند الضرورة، بجمل لتبليغ معاني كلمات بسيطة في الأصل، 6) الانتقال من الاستعارات إلى </w:t>
      </w:r>
      <w:proofErr w:type="spellStart"/>
      <w:r w:rsidRPr="006C3ED1">
        <w:rPr>
          <w:rFonts w:ascii="Arabic Typesetting" w:eastAsia="Times New Roman" w:hAnsi="Arabic Typesetting" w:cs="Arabic Typesetting"/>
          <w:color w:val="333333"/>
          <w:sz w:val="28"/>
          <w:szCs w:val="28"/>
          <w:rtl/>
          <w:lang w:eastAsia="fr-FR"/>
        </w:rPr>
        <w:t>اللااستعارات</w:t>
      </w:r>
      <w:proofErr w:type="spellEnd"/>
      <w:r w:rsidRPr="006C3ED1">
        <w:rPr>
          <w:rFonts w:ascii="Arabic Typesetting" w:eastAsia="Times New Roman" w:hAnsi="Arabic Typesetting" w:cs="Arabic Typesetting"/>
          <w:color w:val="333333"/>
          <w:sz w:val="28"/>
          <w:szCs w:val="28"/>
          <w:rtl/>
          <w:lang w:eastAsia="fr-FR"/>
        </w:rPr>
        <w:t xml:space="preserve">، والعكس كذلك، 7) توخي الدقة في التفسير وإيراد </w:t>
      </w:r>
      <w:proofErr w:type="spellStart"/>
      <w:r w:rsidRPr="006C3ED1">
        <w:rPr>
          <w:rFonts w:ascii="Arabic Typesetting" w:eastAsia="Times New Roman" w:hAnsi="Arabic Typesetting" w:cs="Arabic Typesetting"/>
          <w:color w:val="333333"/>
          <w:sz w:val="28"/>
          <w:szCs w:val="28"/>
          <w:rtl/>
          <w:lang w:eastAsia="fr-FR"/>
        </w:rPr>
        <w:t>الأبدال</w:t>
      </w:r>
      <w:proofErr w:type="spellEnd"/>
      <w:r w:rsidRPr="006C3ED1">
        <w:rPr>
          <w:rFonts w:ascii="Arabic Typesetting" w:eastAsia="Times New Roman" w:hAnsi="Arabic Typesetting" w:cs="Arabic Typesetting"/>
          <w:color w:val="333333"/>
          <w:sz w:val="28"/>
          <w:szCs w:val="28"/>
          <w:rtl/>
          <w:lang w:eastAsia="fr-FR"/>
        </w:rPr>
        <w:t xml:space="preserve"> النصية (</w:t>
      </w:r>
      <w:proofErr w:type="spellStart"/>
      <w:r w:rsidRPr="006C3ED1">
        <w:rPr>
          <w:rFonts w:ascii="Arabic Typesetting" w:eastAsia="Times New Roman" w:hAnsi="Arabic Typesetting" w:cs="Arabic Typesetting"/>
          <w:color w:val="333333"/>
          <w:sz w:val="28"/>
          <w:szCs w:val="28"/>
          <w:rtl/>
          <w:lang w:eastAsia="fr-FR"/>
        </w:rPr>
        <w:t>نايدا</w:t>
      </w:r>
      <w:proofErr w:type="spellEnd"/>
      <w:r w:rsidRPr="006C3ED1">
        <w:rPr>
          <w:rFonts w:ascii="Arabic Typesetting" w:eastAsia="Times New Roman" w:hAnsi="Arabic Typesetting" w:cs="Arabic Typesetting"/>
          <w:color w:val="333333"/>
          <w:sz w:val="28"/>
          <w:szCs w:val="28"/>
          <w:rtl/>
          <w:lang w:eastAsia="fr-FR"/>
        </w:rPr>
        <w:t xml:space="preserve">، 1964: 15). وتبقى أهم أعمال لوثر ترجمته لكتاب العهد الجديد من اللسان اليوناني إلى اللسان الألماني، ولقد استغرق عمله في هذه الترجمة عشرة شهور، وكذا ترجمته كتاب العهد القديم(6) التي نشرها في عام 1534، واستعان فيها ببعض الفقهاء العبريين، على الرغم من نزعته الواضحة في رفض السامية. ولقد كانت ترجمة التوراة قبل لوثر خليطا من اللهجات، فوضع ترجمته لهذا الكتاب، لتصبح الترجمة الرسمية التي لا يزال البروتستانتيون يعتمدونها في ألمانيا إلى يومنا هذا. وهذا ما جعل </w:t>
      </w:r>
      <w:proofErr w:type="spellStart"/>
      <w:r w:rsidRPr="006C3ED1">
        <w:rPr>
          <w:rFonts w:ascii="Arabic Typesetting" w:eastAsia="Times New Roman" w:hAnsi="Arabic Typesetting" w:cs="Arabic Typesetting"/>
          <w:color w:val="333333"/>
          <w:sz w:val="28"/>
          <w:szCs w:val="28"/>
          <w:rtl/>
          <w:lang w:eastAsia="fr-FR"/>
        </w:rPr>
        <w:t>هردر</w:t>
      </w:r>
      <w:proofErr w:type="spellEnd"/>
      <w:r w:rsidRPr="006C3ED1">
        <w:rPr>
          <w:rFonts w:ascii="Arabic Typesetting" w:eastAsia="Times New Roman" w:hAnsi="Arabic Typesetting" w:cs="Arabic Typesetting"/>
          <w:color w:val="333333"/>
          <w:sz w:val="28"/>
          <w:szCs w:val="28"/>
          <w:rtl/>
          <w:lang w:eastAsia="fr-FR"/>
        </w:rPr>
        <w:t xml:space="preserve"> يقول عن لوثر إنه أطلق الجني، أي اللسان الألماني، من قمقمه. بل إن من الدارسين، وهم كثر، من يرى أن أهمية لوثر في الثقافة الألمانية ربما فاقت أهمية شكسبير في اللسان الإنجليزي</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أما القرن </w:t>
      </w:r>
      <w:proofErr w:type="gramStart"/>
      <w:r w:rsidRPr="006C3ED1">
        <w:rPr>
          <w:rFonts w:ascii="Arabic Typesetting" w:eastAsia="Times New Roman" w:hAnsi="Arabic Typesetting" w:cs="Arabic Typesetting"/>
          <w:color w:val="333333"/>
          <w:sz w:val="28"/>
          <w:szCs w:val="28"/>
          <w:rtl/>
          <w:lang w:eastAsia="fr-FR"/>
        </w:rPr>
        <w:t>السابع</w:t>
      </w:r>
      <w:proofErr w:type="gramEnd"/>
      <w:r w:rsidRPr="006C3ED1">
        <w:rPr>
          <w:rFonts w:ascii="Arabic Typesetting" w:eastAsia="Times New Roman" w:hAnsi="Arabic Typesetting" w:cs="Arabic Typesetting"/>
          <w:color w:val="333333"/>
          <w:sz w:val="28"/>
          <w:szCs w:val="28"/>
          <w:rtl/>
          <w:lang w:eastAsia="fr-FR"/>
        </w:rPr>
        <w:t xml:space="preserve"> عشر فقد كان عصر الترجمات “الحسان الخائنات”. </w:t>
      </w:r>
      <w:proofErr w:type="gramStart"/>
      <w:r w:rsidRPr="006C3ED1">
        <w:rPr>
          <w:rFonts w:ascii="Arabic Typesetting" w:eastAsia="Times New Roman" w:hAnsi="Arabic Typesetting" w:cs="Arabic Typesetting"/>
          <w:color w:val="333333"/>
          <w:sz w:val="28"/>
          <w:szCs w:val="28"/>
          <w:rtl/>
          <w:lang w:eastAsia="fr-FR"/>
        </w:rPr>
        <w:t>فقد</w:t>
      </w:r>
      <w:proofErr w:type="gramEnd"/>
      <w:r w:rsidRPr="006C3ED1">
        <w:rPr>
          <w:rFonts w:ascii="Arabic Typesetting" w:eastAsia="Times New Roman" w:hAnsi="Arabic Typesetting" w:cs="Arabic Typesetting"/>
          <w:color w:val="333333"/>
          <w:sz w:val="28"/>
          <w:szCs w:val="28"/>
          <w:rtl/>
          <w:lang w:eastAsia="fr-FR"/>
        </w:rPr>
        <w:t xml:space="preserve"> سادته الترجمة الحرة، وأصبح فيه أدب الحذلقة يتحكم في الذوق، والأكاديمية تلقن “الاستعمال السليم”. ويأتي على رأس المشتغلين بهذه الترجمة بيرو </w:t>
      </w:r>
      <w:proofErr w:type="spellStart"/>
      <w:r w:rsidRPr="006C3ED1">
        <w:rPr>
          <w:rFonts w:ascii="Arabic Typesetting" w:eastAsia="Times New Roman" w:hAnsi="Arabic Typesetting" w:cs="Arabic Typesetting"/>
          <w:color w:val="333333"/>
          <w:sz w:val="28"/>
          <w:szCs w:val="28"/>
          <w:rtl/>
          <w:lang w:eastAsia="fr-FR"/>
        </w:rPr>
        <w:t>دابلاكور</w:t>
      </w:r>
      <w:proofErr w:type="spellEnd"/>
      <w:r w:rsidRPr="006C3ED1">
        <w:rPr>
          <w:rFonts w:ascii="Arabic Typesetting" w:eastAsia="Times New Roman" w:hAnsi="Arabic Typesetting" w:cs="Arabic Typesetting"/>
          <w:color w:val="333333"/>
          <w:sz w:val="28"/>
          <w:szCs w:val="28"/>
          <w:rtl/>
          <w:lang w:eastAsia="fr-FR"/>
        </w:rPr>
        <w:t xml:space="preserve">، الذي منحته الأكاديمية عضويتها في عام 1637 وقد كتب </w:t>
      </w:r>
      <w:proofErr w:type="spellStart"/>
      <w:r w:rsidRPr="006C3ED1">
        <w:rPr>
          <w:rFonts w:ascii="Arabic Typesetting" w:eastAsia="Times New Roman" w:hAnsi="Arabic Typesetting" w:cs="Arabic Typesetting"/>
          <w:color w:val="333333"/>
          <w:sz w:val="28"/>
          <w:szCs w:val="28"/>
          <w:rtl/>
          <w:lang w:eastAsia="fr-FR"/>
        </w:rPr>
        <w:t>دابلانكور</w:t>
      </w:r>
      <w:proofErr w:type="spellEnd"/>
      <w:r w:rsidRPr="006C3ED1">
        <w:rPr>
          <w:rFonts w:ascii="Arabic Typesetting" w:eastAsia="Times New Roman" w:hAnsi="Arabic Typesetting" w:cs="Arabic Typesetting"/>
          <w:color w:val="333333"/>
          <w:sz w:val="28"/>
          <w:szCs w:val="28"/>
          <w:rtl/>
          <w:lang w:eastAsia="fr-FR"/>
        </w:rPr>
        <w:t>، في مقدمة بعنوان</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Epistre</w:t>
      </w:r>
      <w:proofErr w:type="spellEnd"/>
      <w:r w:rsidRPr="006C3ED1">
        <w:rPr>
          <w:rFonts w:ascii="Arabic Typesetting" w:eastAsia="Times New Roman" w:hAnsi="Arabic Typesetting" w:cs="Arabic Typesetting"/>
          <w:color w:val="333333"/>
          <w:sz w:val="28"/>
          <w:szCs w:val="28"/>
          <w:lang w:eastAsia="fr-FR"/>
        </w:rPr>
        <w:t xml:space="preserve"> à </w:t>
      </w:r>
      <w:proofErr w:type="spellStart"/>
      <w:r w:rsidRPr="006C3ED1">
        <w:rPr>
          <w:rFonts w:ascii="Arabic Typesetting" w:eastAsia="Times New Roman" w:hAnsi="Arabic Typesetting" w:cs="Arabic Typesetting"/>
          <w:color w:val="333333"/>
          <w:sz w:val="28"/>
          <w:szCs w:val="28"/>
          <w:lang w:eastAsia="fr-FR"/>
        </w:rPr>
        <w:t>M.Conrart</w:t>
      </w:r>
      <w:proofErr w:type="spellEnd"/>
      <w:r w:rsidRPr="006C3ED1">
        <w:rPr>
          <w:rFonts w:ascii="Arabic Typesetting" w:eastAsia="Times New Roman" w:hAnsi="Arabic Typesetting" w:cs="Arabic Typesetting"/>
          <w:color w:val="333333"/>
          <w:sz w:val="28"/>
          <w:szCs w:val="28"/>
          <w:rtl/>
          <w:lang w:eastAsia="fr-FR"/>
        </w:rPr>
        <w:t xml:space="preserve">، صدر </w:t>
      </w:r>
      <w:proofErr w:type="spellStart"/>
      <w:r w:rsidRPr="006C3ED1">
        <w:rPr>
          <w:rFonts w:ascii="Arabic Typesetting" w:eastAsia="Times New Roman" w:hAnsi="Arabic Typesetting" w:cs="Arabic Typesetting"/>
          <w:color w:val="333333"/>
          <w:sz w:val="28"/>
          <w:szCs w:val="28"/>
          <w:rtl/>
          <w:lang w:eastAsia="fr-FR"/>
        </w:rPr>
        <w:t>بها</w:t>
      </w:r>
      <w:proofErr w:type="spellEnd"/>
      <w:r w:rsidRPr="006C3ED1">
        <w:rPr>
          <w:rFonts w:ascii="Arabic Typesetting" w:eastAsia="Times New Roman" w:hAnsi="Arabic Typesetting" w:cs="Arabic Typesetting"/>
          <w:color w:val="333333"/>
          <w:sz w:val="28"/>
          <w:szCs w:val="28"/>
          <w:rtl/>
          <w:lang w:eastAsia="fr-FR"/>
        </w:rPr>
        <w:t xml:space="preserve"> ترجمته</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Oeuvres</w:t>
      </w:r>
      <w:proofErr w:type="spellEnd"/>
      <w:r w:rsidRPr="006C3ED1">
        <w:rPr>
          <w:rFonts w:ascii="Arabic Typesetting" w:eastAsia="Times New Roman" w:hAnsi="Arabic Typesetting" w:cs="Arabic Typesetting"/>
          <w:color w:val="333333"/>
          <w:sz w:val="28"/>
          <w:szCs w:val="28"/>
          <w:lang w:eastAsia="fr-FR"/>
        </w:rPr>
        <w:t xml:space="preserve"> de Lucien(1654)</w:t>
      </w:r>
      <w:r w:rsidRPr="006C3ED1">
        <w:rPr>
          <w:rFonts w:ascii="Arabic Typesetting" w:eastAsia="Times New Roman" w:hAnsi="Arabic Typesetting" w:cs="Arabic Typesetting"/>
          <w:color w:val="333333"/>
          <w:sz w:val="28"/>
          <w:szCs w:val="28"/>
          <w:rtl/>
          <w:lang w:eastAsia="fr-FR"/>
        </w:rPr>
        <w:t>، ومما جاء فيها قوله (</w:t>
      </w:r>
      <w:proofErr w:type="spellStart"/>
      <w:r w:rsidRPr="006C3ED1">
        <w:rPr>
          <w:rFonts w:ascii="Arabic Typesetting" w:eastAsia="Times New Roman" w:hAnsi="Arabic Typesetting" w:cs="Arabic Typesetting"/>
          <w:color w:val="333333"/>
          <w:sz w:val="28"/>
          <w:szCs w:val="28"/>
          <w:rtl/>
          <w:lang w:eastAsia="fr-FR"/>
        </w:rPr>
        <w:t>هوركولان</w:t>
      </w:r>
      <w:proofErr w:type="spellEnd"/>
      <w:r w:rsidRPr="006C3ED1">
        <w:rPr>
          <w:rFonts w:ascii="Arabic Typesetting" w:eastAsia="Times New Roman" w:hAnsi="Arabic Typesetting" w:cs="Arabic Typesetting"/>
          <w:color w:val="333333"/>
          <w:sz w:val="28"/>
          <w:szCs w:val="28"/>
          <w:rtl/>
          <w:lang w:eastAsia="fr-FR"/>
        </w:rPr>
        <w:t xml:space="preserve">، 1981: 94): “…جرت العادة أن يكون هندام السفراء على نحو ما يلبس الناس في البلدان التي يرسلون إليها، خشية أن لا يروق هندامهم المحلي لمن سيمثلون بلدانهم عندهم. ورب قائل إن هذا الأمر لا يكون في الترجمة بأي من الأحوال، لكنه، عندنا، يفضل الترجمة. وقد كان القدامى </w:t>
      </w:r>
      <w:proofErr w:type="spellStart"/>
      <w:r w:rsidRPr="006C3ED1">
        <w:rPr>
          <w:rFonts w:ascii="Arabic Typesetting" w:eastAsia="Times New Roman" w:hAnsi="Arabic Typesetting" w:cs="Arabic Typesetting"/>
          <w:color w:val="333333"/>
          <w:sz w:val="28"/>
          <w:szCs w:val="28"/>
          <w:rtl/>
          <w:lang w:eastAsia="fr-FR"/>
        </w:rPr>
        <w:t>يلتزمونه</w:t>
      </w:r>
      <w:proofErr w:type="spellEnd"/>
      <w:r w:rsidRPr="006C3ED1">
        <w:rPr>
          <w:rFonts w:ascii="Arabic Typesetting" w:eastAsia="Times New Roman" w:hAnsi="Arabic Typesetting" w:cs="Arabic Typesetting"/>
          <w:color w:val="333333"/>
          <w:sz w:val="28"/>
          <w:szCs w:val="28"/>
          <w:rtl/>
          <w:lang w:eastAsia="fr-FR"/>
        </w:rPr>
        <w:t xml:space="preserve"> في ترجماتهم، ولا يخرجون عنه”. وكان </w:t>
      </w:r>
      <w:proofErr w:type="spellStart"/>
      <w:r w:rsidRPr="006C3ED1">
        <w:rPr>
          <w:rFonts w:ascii="Arabic Typesetting" w:eastAsia="Times New Roman" w:hAnsi="Arabic Typesetting" w:cs="Arabic Typesetting"/>
          <w:color w:val="333333"/>
          <w:sz w:val="28"/>
          <w:szCs w:val="28"/>
          <w:rtl/>
          <w:lang w:eastAsia="fr-FR"/>
        </w:rPr>
        <w:t>أبلانكور</w:t>
      </w:r>
      <w:proofErr w:type="spellEnd"/>
      <w:r w:rsidRPr="006C3ED1">
        <w:rPr>
          <w:rFonts w:ascii="Arabic Typesetting" w:eastAsia="Times New Roman" w:hAnsi="Arabic Typesetting" w:cs="Arabic Typesetting"/>
          <w:color w:val="333333"/>
          <w:sz w:val="28"/>
          <w:szCs w:val="28"/>
          <w:rtl/>
          <w:lang w:eastAsia="fr-FR"/>
        </w:rPr>
        <w:t xml:space="preserve"> يعتبر “الفصاحة والبيان أمرين بالغي الدقة، بحيث يكفي، في بعض الأحيان، إضافة مقطع لفظي واحد أو حذفه لإفسادهما” فكان يؤثر الاستعمال الذي يقره “اللوفر” على الاستعمال الذي تفرضه المجامع الدينية(7). ويتجلى هذا الأمر في أتم وضوح في مسرحية موليير</w:t>
      </w:r>
      <w:r w:rsidRPr="006C3ED1">
        <w:rPr>
          <w:rFonts w:ascii="Arabic Typesetting" w:eastAsia="Times New Roman" w:hAnsi="Arabic Typesetting" w:cs="Arabic Typesetting"/>
          <w:color w:val="333333"/>
          <w:sz w:val="28"/>
          <w:szCs w:val="28"/>
          <w:lang w:eastAsia="fr-FR"/>
        </w:rPr>
        <w:t xml:space="preserve"> Femmes savantes. </w:t>
      </w:r>
      <w:r w:rsidRPr="006C3ED1">
        <w:rPr>
          <w:rFonts w:ascii="Arabic Typesetting" w:eastAsia="Times New Roman" w:hAnsi="Arabic Typesetting" w:cs="Arabic Typesetting"/>
          <w:color w:val="333333"/>
          <w:sz w:val="28"/>
          <w:szCs w:val="28"/>
          <w:rtl/>
          <w:lang w:eastAsia="fr-FR"/>
        </w:rPr>
        <w:t xml:space="preserve">وبذلك يصير من اليسير علينا أن ندرك كيف أن الترجمات “الحسان الخائنات” كانت تبدو عند كثير من معاصري </w:t>
      </w:r>
      <w:proofErr w:type="spellStart"/>
      <w:r w:rsidRPr="006C3ED1">
        <w:rPr>
          <w:rFonts w:ascii="Arabic Typesetting" w:eastAsia="Times New Roman" w:hAnsi="Arabic Typesetting" w:cs="Arabic Typesetting"/>
          <w:color w:val="333333"/>
          <w:sz w:val="28"/>
          <w:szCs w:val="28"/>
          <w:rtl/>
          <w:lang w:eastAsia="fr-FR"/>
        </w:rPr>
        <w:t>أبلانكور</w:t>
      </w:r>
      <w:proofErr w:type="spellEnd"/>
      <w:r w:rsidRPr="006C3ED1">
        <w:rPr>
          <w:rFonts w:ascii="Arabic Typesetting" w:eastAsia="Times New Roman" w:hAnsi="Arabic Typesetting" w:cs="Arabic Typesetting"/>
          <w:color w:val="333333"/>
          <w:sz w:val="28"/>
          <w:szCs w:val="28"/>
          <w:rtl/>
          <w:lang w:eastAsia="fr-FR"/>
        </w:rPr>
        <w:t xml:space="preserve"> ترجمات “أمينة”. </w:t>
      </w:r>
      <w:proofErr w:type="gramStart"/>
      <w:r w:rsidRPr="006C3ED1">
        <w:rPr>
          <w:rFonts w:ascii="Arabic Typesetting" w:eastAsia="Times New Roman" w:hAnsi="Arabic Typesetting" w:cs="Arabic Typesetting"/>
          <w:color w:val="333333"/>
          <w:sz w:val="28"/>
          <w:szCs w:val="28"/>
          <w:rtl/>
          <w:lang w:eastAsia="fr-FR"/>
        </w:rPr>
        <w:t>ولقد</w:t>
      </w:r>
      <w:proofErr w:type="gramEnd"/>
      <w:r w:rsidRPr="006C3ED1">
        <w:rPr>
          <w:rFonts w:ascii="Arabic Typesetting" w:eastAsia="Times New Roman" w:hAnsi="Arabic Typesetting" w:cs="Arabic Typesetting"/>
          <w:color w:val="333333"/>
          <w:sz w:val="28"/>
          <w:szCs w:val="28"/>
          <w:rtl/>
          <w:lang w:eastAsia="fr-FR"/>
        </w:rPr>
        <w:t xml:space="preserve"> وجهت واضعي الترجمات “الحسان الخائنات” رغبة في إثراء اللسان الفرنسي بأجمل ما في آداب العصور القديمة، مع الحرص على احترام أصالتهم، بحيث كانوا يجعلون الأسبقية لوضوح العبارة، ومراعاة الأعراف الأدبية والعادات المعمول </w:t>
      </w:r>
      <w:proofErr w:type="spellStart"/>
      <w:r w:rsidRPr="006C3ED1">
        <w:rPr>
          <w:rFonts w:ascii="Arabic Typesetting" w:eastAsia="Times New Roman" w:hAnsi="Arabic Typesetting" w:cs="Arabic Typesetting"/>
          <w:color w:val="333333"/>
          <w:sz w:val="28"/>
          <w:szCs w:val="28"/>
          <w:rtl/>
          <w:lang w:eastAsia="fr-FR"/>
        </w:rPr>
        <w:t>بها</w:t>
      </w:r>
      <w:proofErr w:type="spellEnd"/>
      <w:r w:rsidRPr="006C3ED1">
        <w:rPr>
          <w:rFonts w:ascii="Arabic Typesetting" w:eastAsia="Times New Roman" w:hAnsi="Arabic Typesetting" w:cs="Arabic Typesetting"/>
          <w:color w:val="333333"/>
          <w:sz w:val="28"/>
          <w:szCs w:val="28"/>
          <w:rtl/>
          <w:lang w:eastAsia="fr-FR"/>
        </w:rPr>
        <w:t xml:space="preserve"> في عصرهم. </w:t>
      </w:r>
      <w:proofErr w:type="gramStart"/>
      <w:r w:rsidRPr="006C3ED1">
        <w:rPr>
          <w:rFonts w:ascii="Arabic Typesetting" w:eastAsia="Times New Roman" w:hAnsi="Arabic Typesetting" w:cs="Arabic Typesetting"/>
          <w:color w:val="333333"/>
          <w:sz w:val="28"/>
          <w:szCs w:val="28"/>
          <w:rtl/>
          <w:lang w:eastAsia="fr-FR"/>
        </w:rPr>
        <w:t>ولقد</w:t>
      </w:r>
      <w:proofErr w:type="gramEnd"/>
      <w:r w:rsidRPr="006C3ED1">
        <w:rPr>
          <w:rFonts w:ascii="Arabic Typesetting" w:eastAsia="Times New Roman" w:hAnsi="Arabic Typesetting" w:cs="Arabic Typesetting"/>
          <w:color w:val="333333"/>
          <w:sz w:val="28"/>
          <w:szCs w:val="28"/>
          <w:rtl/>
          <w:lang w:eastAsia="fr-FR"/>
        </w:rPr>
        <w:t xml:space="preserve"> بلغ منهم ذلك أن أجازوا لأنفسهم تصحيح ما يترجمون من أعمال الشعراء والفلاسفة. وكان انشغالهم بفرنسة ما يترجمون، أعني عدم مجافاة أعراف عصرهم في التفكير والقول، يخرج بهم، أحيانا، إلى </w:t>
      </w:r>
      <w:proofErr w:type="spellStart"/>
      <w:r w:rsidRPr="006C3ED1">
        <w:rPr>
          <w:rFonts w:ascii="Arabic Typesetting" w:eastAsia="Times New Roman" w:hAnsi="Arabic Typesetting" w:cs="Arabic Typesetting"/>
          <w:color w:val="333333"/>
          <w:sz w:val="28"/>
          <w:szCs w:val="28"/>
          <w:rtl/>
          <w:lang w:eastAsia="fr-FR"/>
        </w:rPr>
        <w:t>التمحل</w:t>
      </w:r>
      <w:proofErr w:type="spellEnd"/>
      <w:r w:rsidRPr="006C3ED1">
        <w:rPr>
          <w:rFonts w:ascii="Arabic Typesetting" w:eastAsia="Times New Roman" w:hAnsi="Arabic Typesetting" w:cs="Arabic Typesetting"/>
          <w:color w:val="333333"/>
          <w:sz w:val="28"/>
          <w:szCs w:val="28"/>
          <w:rtl/>
          <w:lang w:eastAsia="fr-FR"/>
        </w:rPr>
        <w:t xml:space="preserve"> والتحريف (ومن وجوه ذلك أنهم كانوا يفرغون على البطل الإغريقي لباس الفارس الفرنسي)، كما تجلى ذلك في الترجمة التي وضعتها مدام </w:t>
      </w:r>
      <w:proofErr w:type="spellStart"/>
      <w:r w:rsidRPr="006C3ED1">
        <w:rPr>
          <w:rFonts w:ascii="Arabic Typesetting" w:eastAsia="Times New Roman" w:hAnsi="Arabic Typesetting" w:cs="Arabic Typesetting"/>
          <w:color w:val="333333"/>
          <w:sz w:val="28"/>
          <w:szCs w:val="28"/>
          <w:rtl/>
          <w:lang w:eastAsia="fr-FR"/>
        </w:rPr>
        <w:t>ضاسيي</w:t>
      </w:r>
      <w:proofErr w:type="spellEnd"/>
      <w:r w:rsidRPr="006C3ED1">
        <w:rPr>
          <w:rFonts w:ascii="Arabic Typesetting" w:eastAsia="Times New Roman" w:hAnsi="Arabic Typesetting" w:cs="Arabic Typesetting"/>
          <w:color w:val="333333"/>
          <w:sz w:val="28"/>
          <w:szCs w:val="28"/>
          <w:rtl/>
          <w:lang w:eastAsia="fr-FR"/>
        </w:rPr>
        <w:t xml:space="preserve">، في القرن الثامن عشر، لأعمال هوميروس، وكانت مثار الجدال (الذي أصبح يعرف بالخصومة الثانية بين القدامى والمحدثين) الذي دار بينها وأنطوان </w:t>
      </w:r>
      <w:proofErr w:type="spellStart"/>
      <w:r w:rsidRPr="006C3ED1">
        <w:rPr>
          <w:rFonts w:ascii="Arabic Typesetting" w:eastAsia="Times New Roman" w:hAnsi="Arabic Typesetting" w:cs="Arabic Typesetting"/>
          <w:color w:val="333333"/>
          <w:sz w:val="28"/>
          <w:szCs w:val="28"/>
          <w:rtl/>
          <w:lang w:eastAsia="fr-FR"/>
        </w:rPr>
        <w:t>هودار</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دولاموط</w:t>
      </w:r>
      <w:proofErr w:type="spellEnd"/>
      <w:r w:rsidRPr="006C3ED1">
        <w:rPr>
          <w:rFonts w:ascii="Arabic Typesetting" w:eastAsia="Times New Roman" w:hAnsi="Arabic Typesetting" w:cs="Arabic Typesetting"/>
          <w:color w:val="333333"/>
          <w:sz w:val="28"/>
          <w:szCs w:val="28"/>
          <w:rtl/>
          <w:lang w:eastAsia="fr-FR"/>
        </w:rPr>
        <w:t xml:space="preserve">، الذي زعم أنه طلب إليه أن يضع ترجمة لكتاب الإلياذة “تكون في صورة كأنما وضعها هوميروس في العصر الحاضر”. وكان </w:t>
      </w:r>
      <w:proofErr w:type="spellStart"/>
      <w:r w:rsidRPr="006C3ED1">
        <w:rPr>
          <w:rFonts w:ascii="Arabic Typesetting" w:eastAsia="Times New Roman" w:hAnsi="Arabic Typesetting" w:cs="Arabic Typesetting"/>
          <w:color w:val="333333"/>
          <w:sz w:val="28"/>
          <w:szCs w:val="28"/>
          <w:rtl/>
          <w:lang w:eastAsia="fr-FR"/>
        </w:rPr>
        <w:t>بوالو</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يثمن</w:t>
      </w:r>
      <w:proofErr w:type="spellEnd"/>
      <w:r w:rsidRPr="006C3ED1">
        <w:rPr>
          <w:rFonts w:ascii="Arabic Typesetting" w:eastAsia="Times New Roman" w:hAnsi="Arabic Typesetting" w:cs="Arabic Typesetting"/>
          <w:color w:val="333333"/>
          <w:sz w:val="28"/>
          <w:szCs w:val="28"/>
          <w:rtl/>
          <w:lang w:eastAsia="fr-FR"/>
        </w:rPr>
        <w:t xml:space="preserve"> ترجمات مدام </w:t>
      </w:r>
      <w:proofErr w:type="spellStart"/>
      <w:r w:rsidRPr="006C3ED1">
        <w:rPr>
          <w:rFonts w:ascii="Arabic Typesetting" w:eastAsia="Times New Roman" w:hAnsi="Arabic Typesetting" w:cs="Arabic Typesetting"/>
          <w:color w:val="333333"/>
          <w:sz w:val="28"/>
          <w:szCs w:val="28"/>
          <w:rtl/>
          <w:lang w:eastAsia="fr-FR"/>
        </w:rPr>
        <w:t>ضاسيي</w:t>
      </w:r>
      <w:proofErr w:type="spellEnd"/>
      <w:r w:rsidRPr="006C3ED1">
        <w:rPr>
          <w:rFonts w:ascii="Arabic Typesetting" w:eastAsia="Times New Roman" w:hAnsi="Arabic Typesetting" w:cs="Arabic Typesetting"/>
          <w:color w:val="333333"/>
          <w:sz w:val="28"/>
          <w:szCs w:val="28"/>
          <w:rtl/>
          <w:lang w:eastAsia="fr-FR"/>
        </w:rPr>
        <w:t xml:space="preserve"> (رغم المؤاخذات الكثيرة عليها، ومن أمثلة ذلك أنها استبدلت، في إحدى ترجماتها، عبارة “معتوه مسكين” في النص الأصلي بعبارة “أمير على شأن عظيم من النبل”). ولقد انحط شأن ترجمات </w:t>
      </w:r>
      <w:proofErr w:type="spellStart"/>
      <w:r w:rsidRPr="006C3ED1">
        <w:rPr>
          <w:rFonts w:ascii="Arabic Typesetting" w:eastAsia="Times New Roman" w:hAnsi="Arabic Typesetting" w:cs="Arabic Typesetting"/>
          <w:color w:val="333333"/>
          <w:sz w:val="28"/>
          <w:szCs w:val="28"/>
          <w:rtl/>
          <w:lang w:eastAsia="fr-FR"/>
        </w:rPr>
        <w:t>ضاسيي</w:t>
      </w:r>
      <w:proofErr w:type="spellEnd"/>
      <w:r w:rsidRPr="006C3ED1">
        <w:rPr>
          <w:rFonts w:ascii="Arabic Typesetting" w:eastAsia="Times New Roman" w:hAnsi="Arabic Typesetting" w:cs="Arabic Typesetting"/>
          <w:color w:val="333333"/>
          <w:sz w:val="28"/>
          <w:szCs w:val="28"/>
          <w:rtl/>
          <w:lang w:eastAsia="fr-FR"/>
        </w:rPr>
        <w:t xml:space="preserve"> كثيرا على أيامنا، إذ أصبحت قراءتها متعذرة تعذرا مطلقا. لكن هل يجد القارئ، في الوقت الراهن، من اختلاف، حقا، بين ترجمة مدام </w:t>
      </w:r>
      <w:proofErr w:type="spellStart"/>
      <w:r w:rsidRPr="006C3ED1">
        <w:rPr>
          <w:rFonts w:ascii="Arabic Typesetting" w:eastAsia="Times New Roman" w:hAnsi="Arabic Typesetting" w:cs="Arabic Typesetting"/>
          <w:color w:val="333333"/>
          <w:sz w:val="28"/>
          <w:szCs w:val="28"/>
          <w:rtl/>
          <w:lang w:eastAsia="fr-FR"/>
        </w:rPr>
        <w:t>ضاسيي</w:t>
      </w:r>
      <w:proofErr w:type="spellEnd"/>
      <w:r w:rsidRPr="006C3ED1">
        <w:rPr>
          <w:rFonts w:ascii="Arabic Typesetting" w:eastAsia="Times New Roman" w:hAnsi="Arabic Typesetting" w:cs="Arabic Typesetting"/>
          <w:color w:val="333333"/>
          <w:sz w:val="28"/>
          <w:szCs w:val="28"/>
          <w:rtl/>
          <w:lang w:eastAsia="fr-FR"/>
        </w:rPr>
        <w:t xml:space="preserve"> “الأمينة” والترجمات “الحسان الخائنات”؟</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وساد تيار “</w:t>
      </w:r>
      <w:proofErr w:type="gramStart"/>
      <w:r w:rsidRPr="006C3ED1">
        <w:rPr>
          <w:rFonts w:ascii="Arabic Typesetting" w:eastAsia="Times New Roman" w:hAnsi="Arabic Typesetting" w:cs="Arabic Typesetting"/>
          <w:color w:val="333333"/>
          <w:sz w:val="28"/>
          <w:szCs w:val="28"/>
          <w:rtl/>
          <w:lang w:eastAsia="fr-FR"/>
        </w:rPr>
        <w:t>الحسان</w:t>
      </w:r>
      <w:proofErr w:type="gramEnd"/>
      <w:r w:rsidRPr="006C3ED1">
        <w:rPr>
          <w:rFonts w:ascii="Arabic Typesetting" w:eastAsia="Times New Roman" w:hAnsi="Arabic Typesetting" w:cs="Arabic Typesetting"/>
          <w:color w:val="333333"/>
          <w:sz w:val="28"/>
          <w:szCs w:val="28"/>
          <w:rtl/>
          <w:lang w:eastAsia="fr-FR"/>
        </w:rPr>
        <w:t xml:space="preserve"> الخائنات”، كذلك إنجلترا في القرن السابع عشر. وكان جون </w:t>
      </w:r>
      <w:proofErr w:type="spellStart"/>
      <w:r w:rsidRPr="006C3ED1">
        <w:rPr>
          <w:rFonts w:ascii="Arabic Typesetting" w:eastAsia="Times New Roman" w:hAnsi="Arabic Typesetting" w:cs="Arabic Typesetting"/>
          <w:color w:val="333333"/>
          <w:sz w:val="28"/>
          <w:szCs w:val="28"/>
          <w:rtl/>
          <w:lang w:eastAsia="fr-FR"/>
        </w:rPr>
        <w:t>درايدن</w:t>
      </w:r>
      <w:proofErr w:type="spellEnd"/>
      <w:r w:rsidRPr="006C3ED1">
        <w:rPr>
          <w:rFonts w:ascii="Arabic Typesetting" w:eastAsia="Times New Roman" w:hAnsi="Arabic Typesetting" w:cs="Arabic Typesetting"/>
          <w:color w:val="333333"/>
          <w:sz w:val="28"/>
          <w:szCs w:val="28"/>
          <w:rtl/>
          <w:lang w:eastAsia="fr-FR"/>
        </w:rPr>
        <w:t xml:space="preserve"> من بين الدارسين الإنجليزيين الذين تصدوا لقضية الترجمة، فميز فيها بين ثلاث طرائق رئيسية، هي: 1) الترجمة اللفظية، أو الترجمة الحرفية (ومن أمثلتها الترجمة التي وضعها بن جونسون لكتاب </w:t>
      </w:r>
      <w:proofErr w:type="spellStart"/>
      <w:r w:rsidRPr="006C3ED1">
        <w:rPr>
          <w:rFonts w:ascii="Arabic Typesetting" w:eastAsia="Times New Roman" w:hAnsi="Arabic Typesetting" w:cs="Arabic Typesetting"/>
          <w:color w:val="333333"/>
          <w:sz w:val="28"/>
          <w:szCs w:val="28"/>
          <w:rtl/>
          <w:lang w:eastAsia="fr-FR"/>
        </w:rPr>
        <w:t>هوراس</w:t>
      </w:r>
      <w:proofErr w:type="spellEnd"/>
      <w:r w:rsidRPr="006C3ED1">
        <w:rPr>
          <w:rFonts w:ascii="Arabic Typesetting" w:eastAsia="Times New Roman" w:hAnsi="Arabic Typesetting" w:cs="Arabic Typesetting"/>
          <w:color w:val="333333"/>
          <w:sz w:val="28"/>
          <w:szCs w:val="28"/>
          <w:lang w:eastAsia="fr-FR"/>
        </w:rPr>
        <w:t xml:space="preserve"> Arts </w:t>
      </w:r>
      <w:proofErr w:type="spellStart"/>
      <w:r w:rsidRPr="006C3ED1">
        <w:rPr>
          <w:rFonts w:ascii="Arabic Typesetting" w:eastAsia="Times New Roman" w:hAnsi="Arabic Typesetting" w:cs="Arabic Typesetting"/>
          <w:color w:val="333333"/>
          <w:sz w:val="28"/>
          <w:szCs w:val="28"/>
          <w:lang w:eastAsia="fr-FR"/>
        </w:rPr>
        <w:t>poetica</w:t>
      </w:r>
      <w:proofErr w:type="spellEnd"/>
      <w:r w:rsidRPr="006C3ED1">
        <w:rPr>
          <w:rFonts w:ascii="Arabic Typesetting" w:eastAsia="Times New Roman" w:hAnsi="Arabic Typesetting" w:cs="Arabic Typesetting"/>
          <w:color w:val="333333"/>
          <w:sz w:val="28"/>
          <w:szCs w:val="28"/>
          <w:lang w:eastAsia="fr-FR"/>
        </w:rPr>
        <w:t xml:space="preserve">) </w:t>
      </w:r>
      <w:r w:rsidRPr="006C3ED1">
        <w:rPr>
          <w:rFonts w:ascii="Arabic Typesetting" w:eastAsia="Times New Roman" w:hAnsi="Arabic Typesetting" w:cs="Arabic Typesetting"/>
          <w:color w:val="333333"/>
          <w:sz w:val="28"/>
          <w:szCs w:val="28"/>
          <w:rtl/>
          <w:lang w:eastAsia="fr-FR"/>
        </w:rPr>
        <w:t xml:space="preserve">و2) الترجمة التفسيرية، تبعا </w:t>
      </w:r>
      <w:proofErr w:type="spellStart"/>
      <w:r w:rsidRPr="006C3ED1">
        <w:rPr>
          <w:rFonts w:ascii="Arabic Typesetting" w:eastAsia="Times New Roman" w:hAnsi="Arabic Typesetting" w:cs="Arabic Typesetting"/>
          <w:color w:val="333333"/>
          <w:sz w:val="28"/>
          <w:szCs w:val="28"/>
          <w:rtl/>
          <w:lang w:eastAsia="fr-FR"/>
        </w:rPr>
        <w:t>لمبدإ</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شيشيرون</w:t>
      </w:r>
      <w:proofErr w:type="spellEnd"/>
      <w:r w:rsidRPr="006C3ED1">
        <w:rPr>
          <w:rFonts w:ascii="Arabic Typesetting" w:eastAsia="Times New Roman" w:hAnsi="Arabic Typesetting" w:cs="Arabic Typesetting"/>
          <w:color w:val="333333"/>
          <w:sz w:val="28"/>
          <w:szCs w:val="28"/>
          <w:rtl/>
          <w:lang w:eastAsia="fr-FR"/>
        </w:rPr>
        <w:t xml:space="preserve"> في تكافئ المعنى (</w:t>
      </w:r>
      <w:proofErr w:type="spellStart"/>
      <w:r w:rsidRPr="006C3ED1">
        <w:rPr>
          <w:rFonts w:ascii="Arabic Typesetting" w:eastAsia="Times New Roman" w:hAnsi="Arabic Typesetting" w:cs="Arabic Typesetting"/>
          <w:color w:val="333333"/>
          <w:sz w:val="28"/>
          <w:szCs w:val="28"/>
          <w:rtl/>
          <w:lang w:eastAsia="fr-FR"/>
        </w:rPr>
        <w:t>ينص</w:t>
      </w:r>
      <w:proofErr w:type="spellEnd"/>
      <w:r w:rsidRPr="006C3ED1">
        <w:rPr>
          <w:rFonts w:ascii="Arabic Typesetting" w:eastAsia="Times New Roman" w:hAnsi="Arabic Typesetting" w:cs="Arabic Typesetting"/>
          <w:color w:val="333333"/>
          <w:sz w:val="28"/>
          <w:szCs w:val="28"/>
          <w:rtl/>
          <w:lang w:eastAsia="fr-FR"/>
        </w:rPr>
        <w:t xml:space="preserve"> هذا المبدأ على وجوب تجاوز الألفاظ في الترجمة إلى المعاني</w:t>
      </w:r>
      <w:r w:rsidRPr="006C3ED1">
        <w:rPr>
          <w:rFonts w:ascii="Arabic Typesetting" w:eastAsia="Times New Roman" w:hAnsi="Arabic Typesetting" w:cs="Arabic Typesetting"/>
          <w:color w:val="333333"/>
          <w:sz w:val="28"/>
          <w:szCs w:val="28"/>
          <w:lang w:eastAsia="fr-FR"/>
        </w:rPr>
        <w:t xml:space="preserve">: (non </w:t>
      </w:r>
      <w:proofErr w:type="spellStart"/>
      <w:r w:rsidRPr="006C3ED1">
        <w:rPr>
          <w:rFonts w:ascii="Arabic Typesetting" w:eastAsia="Times New Roman" w:hAnsi="Arabic Typesetting" w:cs="Arabic Typesetting"/>
          <w:color w:val="333333"/>
          <w:sz w:val="28"/>
          <w:szCs w:val="28"/>
          <w:lang w:eastAsia="fr-FR"/>
        </w:rPr>
        <w:t>verbum</w:t>
      </w:r>
      <w:proofErr w:type="spellEnd"/>
      <w:r w:rsidRPr="006C3ED1">
        <w:rPr>
          <w:rFonts w:ascii="Arabic Typesetting" w:eastAsia="Times New Roman" w:hAnsi="Arabic Typesetting" w:cs="Arabic Typesetting"/>
          <w:color w:val="333333"/>
          <w:sz w:val="28"/>
          <w:szCs w:val="28"/>
          <w:lang w:eastAsia="fr-FR"/>
        </w:rPr>
        <w:t xml:space="preserve"> de </w:t>
      </w:r>
      <w:proofErr w:type="spellStart"/>
      <w:r w:rsidRPr="006C3ED1">
        <w:rPr>
          <w:rFonts w:ascii="Arabic Typesetting" w:eastAsia="Times New Roman" w:hAnsi="Arabic Typesetting" w:cs="Arabic Typesetting"/>
          <w:color w:val="333333"/>
          <w:sz w:val="28"/>
          <w:szCs w:val="28"/>
          <w:lang w:eastAsia="fr-FR"/>
        </w:rPr>
        <w:t>verbo</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sed</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sensum</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exprimere</w:t>
      </w:r>
      <w:proofErr w:type="spellEnd"/>
      <w:r w:rsidRPr="006C3ED1">
        <w:rPr>
          <w:rFonts w:ascii="Arabic Typesetting" w:eastAsia="Times New Roman" w:hAnsi="Arabic Typesetting" w:cs="Arabic Typesetting"/>
          <w:color w:val="333333"/>
          <w:sz w:val="28"/>
          <w:szCs w:val="28"/>
          <w:lang w:eastAsia="fr-FR"/>
        </w:rPr>
        <w:t xml:space="preserve"> de sensu) </w:t>
      </w:r>
      <w:r w:rsidRPr="006C3ED1">
        <w:rPr>
          <w:rFonts w:ascii="Arabic Typesetting" w:eastAsia="Times New Roman" w:hAnsi="Arabic Typesetting" w:cs="Arabic Typesetting"/>
          <w:color w:val="333333"/>
          <w:sz w:val="28"/>
          <w:szCs w:val="28"/>
          <w:rtl/>
          <w:lang w:eastAsia="fr-FR"/>
        </w:rPr>
        <w:t xml:space="preserve">و3) الترجمة المحاكية، أو الترجمة الحرة (التي يقر أنها قد لا تكون من الترجمة في شيء). ولقد اعتبر </w:t>
      </w:r>
      <w:proofErr w:type="spellStart"/>
      <w:r w:rsidRPr="006C3ED1">
        <w:rPr>
          <w:rFonts w:ascii="Arabic Typesetting" w:eastAsia="Times New Roman" w:hAnsi="Arabic Typesetting" w:cs="Arabic Typesetting"/>
          <w:color w:val="333333"/>
          <w:sz w:val="28"/>
          <w:szCs w:val="28"/>
          <w:rtl/>
          <w:lang w:eastAsia="fr-FR"/>
        </w:rPr>
        <w:t>درايدن</w:t>
      </w:r>
      <w:proofErr w:type="spellEnd"/>
      <w:r w:rsidRPr="006C3ED1">
        <w:rPr>
          <w:rFonts w:ascii="Arabic Typesetting" w:eastAsia="Times New Roman" w:hAnsi="Arabic Typesetting" w:cs="Arabic Typesetting"/>
          <w:color w:val="333333"/>
          <w:sz w:val="28"/>
          <w:szCs w:val="28"/>
          <w:rtl/>
          <w:lang w:eastAsia="fr-FR"/>
        </w:rPr>
        <w:t xml:space="preserve"> الطريقة الثانية أكثر تلك الطرائق الثلاث توازنا. وقد قال في ذلك (</w:t>
      </w:r>
      <w:proofErr w:type="spellStart"/>
      <w:r w:rsidRPr="006C3ED1">
        <w:rPr>
          <w:rFonts w:ascii="Arabic Typesetting" w:eastAsia="Times New Roman" w:hAnsi="Arabic Typesetting" w:cs="Arabic Typesetting"/>
          <w:color w:val="333333"/>
          <w:sz w:val="28"/>
          <w:szCs w:val="28"/>
          <w:rtl/>
          <w:lang w:eastAsia="fr-FR"/>
        </w:rPr>
        <w:t>نايدا</w:t>
      </w:r>
      <w:proofErr w:type="spellEnd"/>
      <w:r w:rsidRPr="006C3ED1">
        <w:rPr>
          <w:rFonts w:ascii="Arabic Typesetting" w:eastAsia="Times New Roman" w:hAnsi="Arabic Typesetting" w:cs="Arabic Typesetting"/>
          <w:color w:val="333333"/>
          <w:sz w:val="28"/>
          <w:szCs w:val="28"/>
          <w:rtl/>
          <w:lang w:eastAsia="fr-FR"/>
        </w:rPr>
        <w:t xml:space="preserve">: 1964: 18): “يحسن بالمترجم في رأيي أن يتحاشى حدي الترجمة المحاكية والترجمة اللفظية”. وتبنى ألكسندر بوب نفس الموقف في القرن الثامن عشر. وقال فيه: “[يتعين على المترجم أن يحاول جهده ] عند نقله [مؤلفات هوميروس ] إلى لسانه، أن يحيط في ترجمته بكل تنويعات أساليب تلك الأعمال، ومختلف دقائق إيقاعاتها، وأن يحفظ لجل المواطن </w:t>
      </w:r>
      <w:proofErr w:type="spellStart"/>
      <w:r w:rsidRPr="006C3ED1">
        <w:rPr>
          <w:rFonts w:ascii="Arabic Typesetting" w:eastAsia="Times New Roman" w:hAnsi="Arabic Typesetting" w:cs="Arabic Typesetting"/>
          <w:color w:val="333333"/>
          <w:sz w:val="28"/>
          <w:szCs w:val="28"/>
          <w:rtl/>
          <w:lang w:eastAsia="fr-FR"/>
        </w:rPr>
        <w:t>الحدثية</w:t>
      </w:r>
      <w:proofErr w:type="spellEnd"/>
      <w:r w:rsidRPr="006C3ED1">
        <w:rPr>
          <w:rFonts w:ascii="Arabic Typesetting" w:eastAsia="Times New Roman" w:hAnsi="Arabic Typesetting" w:cs="Arabic Typesetting"/>
          <w:color w:val="333333"/>
          <w:sz w:val="28"/>
          <w:szCs w:val="28"/>
          <w:rtl/>
          <w:lang w:eastAsia="fr-FR"/>
        </w:rPr>
        <w:t xml:space="preserve"> والوصفية فيها حرارتها وسموها، ولمعظم المناحي </w:t>
      </w:r>
      <w:proofErr w:type="spellStart"/>
      <w:r w:rsidRPr="006C3ED1">
        <w:rPr>
          <w:rFonts w:ascii="Arabic Typesetting" w:eastAsia="Times New Roman" w:hAnsi="Arabic Typesetting" w:cs="Arabic Typesetting"/>
          <w:color w:val="333333"/>
          <w:sz w:val="28"/>
          <w:szCs w:val="28"/>
          <w:rtl/>
          <w:lang w:eastAsia="fr-FR"/>
        </w:rPr>
        <w:t>السكونية</w:t>
      </w:r>
      <w:proofErr w:type="spellEnd"/>
      <w:r w:rsidRPr="006C3ED1">
        <w:rPr>
          <w:rFonts w:ascii="Arabic Typesetting" w:eastAsia="Times New Roman" w:hAnsi="Arabic Typesetting" w:cs="Arabic Typesetting"/>
          <w:color w:val="333333"/>
          <w:sz w:val="28"/>
          <w:szCs w:val="28"/>
          <w:rtl/>
          <w:lang w:eastAsia="fr-FR"/>
        </w:rPr>
        <w:t xml:space="preserve"> والسردية جزالتها وفخامتها، وللخطابات عمقها ووضوحها، وللجمل اكتنازها ورصانتها، من دون أن </w:t>
      </w:r>
      <w:proofErr w:type="spellStart"/>
      <w:r w:rsidRPr="006C3ED1">
        <w:rPr>
          <w:rFonts w:ascii="Arabic Typesetting" w:eastAsia="Times New Roman" w:hAnsi="Arabic Typesetting" w:cs="Arabic Typesetting"/>
          <w:color w:val="333333"/>
          <w:sz w:val="28"/>
          <w:szCs w:val="28"/>
          <w:rtl/>
          <w:lang w:eastAsia="fr-FR"/>
        </w:rPr>
        <w:t>يهمل</w:t>
      </w:r>
      <w:proofErr w:type="spellEnd"/>
      <w:r w:rsidRPr="006C3ED1">
        <w:rPr>
          <w:rFonts w:ascii="Arabic Typesetting" w:eastAsia="Times New Roman" w:hAnsi="Arabic Typesetting" w:cs="Arabic Typesetting"/>
          <w:color w:val="333333"/>
          <w:sz w:val="28"/>
          <w:szCs w:val="28"/>
          <w:rtl/>
          <w:lang w:eastAsia="fr-FR"/>
        </w:rPr>
        <w:t xml:space="preserve">، في كل </w:t>
      </w:r>
      <w:r w:rsidRPr="006C3ED1">
        <w:rPr>
          <w:rFonts w:ascii="Arabic Typesetting" w:eastAsia="Times New Roman" w:hAnsi="Arabic Typesetting" w:cs="Arabic Typesetting"/>
          <w:color w:val="333333"/>
          <w:sz w:val="28"/>
          <w:szCs w:val="28"/>
          <w:rtl/>
          <w:lang w:eastAsia="fr-FR"/>
        </w:rPr>
        <w:lastRenderedPageBreak/>
        <w:t xml:space="preserve">ذلك، ترجمة أدق الصور والمجازات، ولا أدق الصيغ الجميلة </w:t>
      </w:r>
      <w:proofErr w:type="spellStart"/>
      <w:r w:rsidRPr="006C3ED1">
        <w:rPr>
          <w:rFonts w:ascii="Arabic Typesetting" w:eastAsia="Times New Roman" w:hAnsi="Arabic Typesetting" w:cs="Arabic Typesetting"/>
          <w:color w:val="333333"/>
          <w:sz w:val="28"/>
          <w:szCs w:val="28"/>
          <w:rtl/>
          <w:lang w:eastAsia="fr-FR"/>
        </w:rPr>
        <w:t>والتلاعبات</w:t>
      </w:r>
      <w:proofErr w:type="spellEnd"/>
      <w:r w:rsidRPr="006C3ED1">
        <w:rPr>
          <w:rFonts w:ascii="Arabic Typesetting" w:eastAsia="Times New Roman" w:hAnsi="Arabic Typesetting" w:cs="Arabic Typesetting"/>
          <w:color w:val="333333"/>
          <w:sz w:val="28"/>
          <w:szCs w:val="28"/>
          <w:rtl/>
          <w:lang w:eastAsia="fr-FR"/>
        </w:rPr>
        <w:t xml:space="preserve"> اللفظية، أو يترخص، في بعض الأحيان، في ترجمة الأشكال </w:t>
      </w:r>
      <w:proofErr w:type="spellStart"/>
      <w:r w:rsidRPr="006C3ED1">
        <w:rPr>
          <w:rFonts w:ascii="Arabic Typesetting" w:eastAsia="Times New Roman" w:hAnsi="Arabic Typesetting" w:cs="Arabic Typesetting"/>
          <w:color w:val="333333"/>
          <w:sz w:val="28"/>
          <w:szCs w:val="28"/>
          <w:rtl/>
          <w:lang w:eastAsia="fr-FR"/>
        </w:rPr>
        <w:t>والهيآت</w:t>
      </w:r>
      <w:proofErr w:type="spellEnd"/>
      <w:r w:rsidRPr="006C3ED1">
        <w:rPr>
          <w:rFonts w:ascii="Arabic Typesetting" w:eastAsia="Times New Roman" w:hAnsi="Arabic Typesetting" w:cs="Arabic Typesetting"/>
          <w:color w:val="333333"/>
          <w:sz w:val="28"/>
          <w:szCs w:val="28"/>
          <w:rtl/>
          <w:lang w:eastAsia="fr-FR"/>
        </w:rPr>
        <w:t xml:space="preserve"> المميزة للعصور القديمة” (أموس، 1973: 171</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ويعود ظهور أول دراسة نظرية في الترجمة في اللسان الإنجليزي إلى القرن الثامن عشر، تلك هي</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Essay</w:t>
      </w:r>
      <w:proofErr w:type="spellEnd"/>
      <w:r w:rsidRPr="006C3ED1">
        <w:rPr>
          <w:rFonts w:ascii="Arabic Typesetting" w:eastAsia="Times New Roman" w:hAnsi="Arabic Typesetting" w:cs="Arabic Typesetting"/>
          <w:color w:val="333333"/>
          <w:sz w:val="28"/>
          <w:szCs w:val="28"/>
          <w:lang w:eastAsia="fr-FR"/>
        </w:rPr>
        <w:t xml:space="preserve"> on the </w:t>
      </w:r>
      <w:proofErr w:type="spellStart"/>
      <w:r w:rsidRPr="006C3ED1">
        <w:rPr>
          <w:rFonts w:ascii="Arabic Typesetting" w:eastAsia="Times New Roman" w:hAnsi="Arabic Typesetting" w:cs="Arabic Typesetting"/>
          <w:color w:val="333333"/>
          <w:sz w:val="28"/>
          <w:szCs w:val="28"/>
          <w:lang w:eastAsia="fr-FR"/>
        </w:rPr>
        <w:t>principles</w:t>
      </w:r>
      <w:proofErr w:type="spellEnd"/>
      <w:r w:rsidRPr="006C3ED1">
        <w:rPr>
          <w:rFonts w:ascii="Arabic Typesetting" w:eastAsia="Times New Roman" w:hAnsi="Arabic Typesetting" w:cs="Arabic Typesetting"/>
          <w:color w:val="333333"/>
          <w:sz w:val="28"/>
          <w:szCs w:val="28"/>
          <w:lang w:eastAsia="fr-FR"/>
        </w:rPr>
        <w:t xml:space="preserve"> of translation (1791)(8) </w:t>
      </w:r>
      <w:r w:rsidRPr="006C3ED1">
        <w:rPr>
          <w:rFonts w:ascii="Arabic Typesetting" w:eastAsia="Times New Roman" w:hAnsi="Arabic Typesetting" w:cs="Arabic Typesetting"/>
          <w:color w:val="333333"/>
          <w:sz w:val="28"/>
          <w:szCs w:val="28"/>
          <w:rtl/>
          <w:lang w:eastAsia="fr-FR"/>
        </w:rPr>
        <w:t xml:space="preserve">لمؤلفها ألكسندر فريزر </w:t>
      </w:r>
      <w:proofErr w:type="spellStart"/>
      <w:r w:rsidRPr="006C3ED1">
        <w:rPr>
          <w:rFonts w:ascii="Arabic Typesetting" w:eastAsia="Times New Roman" w:hAnsi="Arabic Typesetting" w:cs="Arabic Typesetting"/>
          <w:color w:val="333333"/>
          <w:sz w:val="28"/>
          <w:szCs w:val="28"/>
          <w:rtl/>
          <w:lang w:eastAsia="fr-FR"/>
        </w:rPr>
        <w:t>تيتلر</w:t>
      </w:r>
      <w:proofErr w:type="spellEnd"/>
      <w:r w:rsidRPr="006C3ED1">
        <w:rPr>
          <w:rFonts w:ascii="Arabic Typesetting" w:eastAsia="Times New Roman" w:hAnsi="Arabic Typesetting" w:cs="Arabic Typesetting"/>
          <w:color w:val="333333"/>
          <w:sz w:val="28"/>
          <w:szCs w:val="28"/>
          <w:rtl/>
          <w:lang w:eastAsia="fr-FR"/>
        </w:rPr>
        <w:t>. وقد وضع المؤلف في هذا الكتاب ثلاثة مبادئ للترجمة، هي: 1) على المترجم أن يحافظ على أفكار النص الأصلي كاملة، لا نقصان فيها، ويعيد صياغتها في ترجمته و2) عليه أن يأتي في ترجمته أسلوبا أقرب إلى أسلوب النص الأصلي، و3) ينبغي أن تأتي ترجمته في مثل سهولة النص الأصلي</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وساد تيار الترجمات “</w:t>
      </w:r>
      <w:proofErr w:type="gramStart"/>
      <w:r w:rsidRPr="006C3ED1">
        <w:rPr>
          <w:rFonts w:ascii="Arabic Typesetting" w:eastAsia="Times New Roman" w:hAnsi="Arabic Typesetting" w:cs="Arabic Typesetting"/>
          <w:color w:val="333333"/>
          <w:sz w:val="28"/>
          <w:szCs w:val="28"/>
          <w:rtl/>
          <w:lang w:eastAsia="fr-FR"/>
        </w:rPr>
        <w:t>الحسان</w:t>
      </w:r>
      <w:proofErr w:type="gramEnd"/>
      <w:r w:rsidRPr="006C3ED1">
        <w:rPr>
          <w:rFonts w:ascii="Arabic Typesetting" w:eastAsia="Times New Roman" w:hAnsi="Arabic Typesetting" w:cs="Arabic Typesetting"/>
          <w:color w:val="333333"/>
          <w:sz w:val="28"/>
          <w:szCs w:val="28"/>
          <w:rtl/>
          <w:lang w:eastAsia="fr-FR"/>
        </w:rPr>
        <w:t xml:space="preserve"> الخائنات” فرنسا خلال القرن الثامن عشر. وهي فترة تميزت بولع الفرنسيين الشديد بالفكر والأدب الإنجليزيين، وإقبالهم الواسع على ترجمتهما إلى لسانهم. وكما كان حال المترجمين الفرنسيين في القرن السابع عشر من تشذيب كتابات القدامى وتهذيبها لكي لا يسيئوا، بترجمتها في هيأتها الأصلية، إلى لسان صالوناتهم الأدبية، أصبح هؤلاء المترجمون في القرن الثامن عشر يكيفون الآثار الإنجليزية مع بيئتهم، تلخيصا، وتهذيبا وتنقيحا، مقتنعين، في ذلك، بأن الترجمة ينبغي أن تقرأ وكأنها نص أصلي</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وبعد أن كان مفهوم الأمانة قد أصبح مفهوما ثانويا في القرنين السابع عشر والثامن عشر، إذا هو يتحول إلى ما يشبه العقيدة في القرن التاسع عشر، جريا على المسلمة التي تفيد أنه لا يمكن ترجمة شيء مما يستحق أن يترجم، وأن الترجمات الحرفية هي الأكثر أمانة. ويكفينا تمثيلا لذلك بالترجمة “</w:t>
      </w:r>
      <w:proofErr w:type="spellStart"/>
      <w:r w:rsidRPr="006C3ED1">
        <w:rPr>
          <w:rFonts w:ascii="Arabic Typesetting" w:eastAsia="Times New Roman" w:hAnsi="Arabic Typesetting" w:cs="Arabic Typesetting"/>
          <w:color w:val="333333"/>
          <w:sz w:val="28"/>
          <w:szCs w:val="28"/>
          <w:rtl/>
          <w:lang w:eastAsia="fr-FR"/>
        </w:rPr>
        <w:t>الاستنساخية</w:t>
      </w:r>
      <w:proofErr w:type="spellEnd"/>
      <w:r w:rsidRPr="006C3ED1">
        <w:rPr>
          <w:rFonts w:ascii="Arabic Typesetting" w:eastAsia="Times New Roman" w:hAnsi="Arabic Typesetting" w:cs="Arabic Typesetting"/>
          <w:color w:val="333333"/>
          <w:sz w:val="28"/>
          <w:szCs w:val="28"/>
          <w:rtl/>
          <w:lang w:eastAsia="fr-FR"/>
        </w:rPr>
        <w:t xml:space="preserve">” التي وضعها </w:t>
      </w:r>
      <w:proofErr w:type="spellStart"/>
      <w:r w:rsidRPr="006C3ED1">
        <w:rPr>
          <w:rFonts w:ascii="Arabic Typesetting" w:eastAsia="Times New Roman" w:hAnsi="Arabic Typesetting" w:cs="Arabic Typesetting"/>
          <w:color w:val="333333"/>
          <w:sz w:val="28"/>
          <w:szCs w:val="28"/>
          <w:rtl/>
          <w:lang w:eastAsia="fr-FR"/>
        </w:rPr>
        <w:t>نيرفال</w:t>
      </w:r>
      <w:proofErr w:type="spellEnd"/>
      <w:r w:rsidRPr="006C3ED1">
        <w:rPr>
          <w:rFonts w:ascii="Arabic Typesetting" w:eastAsia="Times New Roman" w:hAnsi="Arabic Typesetting" w:cs="Arabic Typesetting"/>
          <w:color w:val="333333"/>
          <w:sz w:val="28"/>
          <w:szCs w:val="28"/>
          <w:rtl/>
          <w:lang w:eastAsia="fr-FR"/>
        </w:rPr>
        <w:t xml:space="preserve"> لرواية غوته</w:t>
      </w:r>
      <w:r w:rsidRPr="006C3ED1">
        <w:rPr>
          <w:rFonts w:ascii="Arabic Typesetting" w:eastAsia="Times New Roman" w:hAnsi="Arabic Typesetting" w:cs="Arabic Typesetting"/>
          <w:color w:val="333333"/>
          <w:sz w:val="28"/>
          <w:szCs w:val="28"/>
          <w:lang w:eastAsia="fr-FR"/>
        </w:rPr>
        <w:t xml:space="preserve"> Faust</w:t>
      </w:r>
      <w:r w:rsidRPr="006C3ED1">
        <w:rPr>
          <w:rFonts w:ascii="Arabic Typesetting" w:eastAsia="Times New Roman" w:hAnsi="Arabic Typesetting" w:cs="Arabic Typesetting"/>
          <w:color w:val="333333"/>
          <w:sz w:val="28"/>
          <w:szCs w:val="28"/>
          <w:rtl/>
          <w:lang w:eastAsia="fr-FR"/>
        </w:rPr>
        <w:t xml:space="preserve">، وكذا ترجمة </w:t>
      </w:r>
      <w:proofErr w:type="spellStart"/>
      <w:r w:rsidRPr="006C3ED1">
        <w:rPr>
          <w:rFonts w:ascii="Arabic Typesetting" w:eastAsia="Times New Roman" w:hAnsi="Arabic Typesetting" w:cs="Arabic Typesetting"/>
          <w:color w:val="333333"/>
          <w:sz w:val="28"/>
          <w:szCs w:val="28"/>
          <w:rtl/>
          <w:lang w:eastAsia="fr-FR"/>
        </w:rPr>
        <w:t>شاطوبريان</w:t>
      </w:r>
      <w:proofErr w:type="spellEnd"/>
      <w:r w:rsidRPr="006C3ED1">
        <w:rPr>
          <w:rFonts w:ascii="Arabic Typesetting" w:eastAsia="Times New Roman" w:hAnsi="Arabic Typesetting" w:cs="Arabic Typesetting"/>
          <w:color w:val="333333"/>
          <w:sz w:val="28"/>
          <w:szCs w:val="28"/>
          <w:rtl/>
          <w:lang w:eastAsia="fr-FR"/>
        </w:rPr>
        <w:t xml:space="preserve"> لديوان </w:t>
      </w:r>
      <w:proofErr w:type="spellStart"/>
      <w:r w:rsidRPr="006C3ED1">
        <w:rPr>
          <w:rFonts w:ascii="Arabic Typesetting" w:eastAsia="Times New Roman" w:hAnsi="Arabic Typesetting" w:cs="Arabic Typesetting"/>
          <w:color w:val="333333"/>
          <w:sz w:val="28"/>
          <w:szCs w:val="28"/>
          <w:rtl/>
          <w:lang w:eastAsia="fr-FR"/>
        </w:rPr>
        <w:t>ميلتون</w:t>
      </w:r>
      <w:proofErr w:type="spellEnd"/>
      <w:r w:rsidRPr="006C3ED1">
        <w:rPr>
          <w:rFonts w:ascii="Arabic Typesetting" w:eastAsia="Times New Roman" w:hAnsi="Arabic Typesetting" w:cs="Arabic Typesetting"/>
          <w:color w:val="333333"/>
          <w:sz w:val="28"/>
          <w:szCs w:val="28"/>
          <w:lang w:eastAsia="fr-FR"/>
        </w:rPr>
        <w:t xml:space="preserve"> Le paradis perdu</w:t>
      </w:r>
      <w:r w:rsidRPr="006C3ED1">
        <w:rPr>
          <w:rFonts w:ascii="Arabic Typesetting" w:eastAsia="Times New Roman" w:hAnsi="Arabic Typesetting" w:cs="Arabic Typesetting"/>
          <w:color w:val="333333"/>
          <w:sz w:val="28"/>
          <w:szCs w:val="28"/>
          <w:rtl/>
          <w:lang w:eastAsia="fr-FR"/>
        </w:rPr>
        <w:t xml:space="preserve">، التي لم يَعْدُ فيها المترجم أن استنسخ ذلك الديوان استنساخا أمينا، فضلا عن ترجمة </w:t>
      </w:r>
      <w:proofErr w:type="spellStart"/>
      <w:r w:rsidRPr="006C3ED1">
        <w:rPr>
          <w:rFonts w:ascii="Arabic Typesetting" w:eastAsia="Times New Roman" w:hAnsi="Arabic Typesetting" w:cs="Arabic Typesetting"/>
          <w:color w:val="333333"/>
          <w:sz w:val="28"/>
          <w:szCs w:val="28"/>
          <w:rtl/>
          <w:lang w:eastAsia="fr-FR"/>
        </w:rPr>
        <w:t>لوكونت</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دوليل</w:t>
      </w:r>
      <w:proofErr w:type="spellEnd"/>
      <w:r w:rsidRPr="006C3ED1">
        <w:rPr>
          <w:rFonts w:ascii="Arabic Typesetting" w:eastAsia="Times New Roman" w:hAnsi="Arabic Typesetting" w:cs="Arabic Typesetting"/>
          <w:color w:val="333333"/>
          <w:sz w:val="28"/>
          <w:szCs w:val="28"/>
          <w:rtl/>
          <w:lang w:eastAsia="fr-FR"/>
        </w:rPr>
        <w:t xml:space="preserve"> لملحمتي هوميروس الإلياذة والأوديسة، وهي ترجمة نحا فيها </w:t>
      </w:r>
      <w:proofErr w:type="spellStart"/>
      <w:r w:rsidRPr="006C3ED1">
        <w:rPr>
          <w:rFonts w:ascii="Arabic Typesetting" w:eastAsia="Times New Roman" w:hAnsi="Arabic Typesetting" w:cs="Arabic Typesetting"/>
          <w:color w:val="333333"/>
          <w:sz w:val="28"/>
          <w:szCs w:val="28"/>
          <w:rtl/>
          <w:lang w:eastAsia="fr-FR"/>
        </w:rPr>
        <w:t>دوليل</w:t>
      </w:r>
      <w:proofErr w:type="spellEnd"/>
      <w:r w:rsidRPr="006C3ED1">
        <w:rPr>
          <w:rFonts w:ascii="Arabic Typesetting" w:eastAsia="Times New Roman" w:hAnsi="Arabic Typesetting" w:cs="Arabic Typesetting"/>
          <w:color w:val="333333"/>
          <w:sz w:val="28"/>
          <w:szCs w:val="28"/>
          <w:rtl/>
          <w:lang w:eastAsia="fr-FR"/>
        </w:rPr>
        <w:t xml:space="preserve"> إلى “إعادة بناء تاريخ” تينك الملحمتين، متوسلا فيها حرفية متناهية</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وسوف يكون القرن العشرون حدا فاصلا بين ما يسميه </w:t>
      </w:r>
      <w:proofErr w:type="spellStart"/>
      <w:r w:rsidRPr="006C3ED1">
        <w:rPr>
          <w:rFonts w:ascii="Arabic Typesetting" w:eastAsia="Times New Roman" w:hAnsi="Arabic Typesetting" w:cs="Arabic Typesetting"/>
          <w:color w:val="333333"/>
          <w:sz w:val="28"/>
          <w:szCs w:val="28"/>
          <w:rtl/>
          <w:lang w:eastAsia="fr-FR"/>
        </w:rPr>
        <w:t>مونان</w:t>
      </w:r>
      <w:proofErr w:type="spellEnd"/>
      <w:r w:rsidRPr="006C3ED1">
        <w:rPr>
          <w:rFonts w:ascii="Arabic Typesetting" w:eastAsia="Times New Roman" w:hAnsi="Arabic Typesetting" w:cs="Arabic Typesetting"/>
          <w:color w:val="333333"/>
          <w:sz w:val="28"/>
          <w:szCs w:val="28"/>
          <w:rtl/>
          <w:lang w:eastAsia="fr-FR"/>
        </w:rPr>
        <w:t xml:space="preserve"> بالزجاج الملون (يعني </w:t>
      </w:r>
      <w:proofErr w:type="spellStart"/>
      <w:r w:rsidRPr="006C3ED1">
        <w:rPr>
          <w:rFonts w:ascii="Arabic Typesetting" w:eastAsia="Times New Roman" w:hAnsi="Arabic Typesetting" w:cs="Arabic Typesetting"/>
          <w:color w:val="333333"/>
          <w:sz w:val="28"/>
          <w:szCs w:val="28"/>
          <w:rtl/>
          <w:lang w:eastAsia="fr-FR"/>
        </w:rPr>
        <w:t>به</w:t>
      </w:r>
      <w:proofErr w:type="spellEnd"/>
      <w:r w:rsidRPr="006C3ED1">
        <w:rPr>
          <w:rFonts w:ascii="Arabic Typesetting" w:eastAsia="Times New Roman" w:hAnsi="Arabic Typesetting" w:cs="Arabic Typesetting"/>
          <w:color w:val="333333"/>
          <w:sz w:val="28"/>
          <w:szCs w:val="28"/>
          <w:rtl/>
          <w:lang w:eastAsia="fr-FR"/>
        </w:rPr>
        <w:t xml:space="preserve"> الترجمة الحرفية) والزجاج الشفاف (يعني </w:t>
      </w:r>
      <w:proofErr w:type="spellStart"/>
      <w:r w:rsidRPr="006C3ED1">
        <w:rPr>
          <w:rFonts w:ascii="Arabic Typesetting" w:eastAsia="Times New Roman" w:hAnsi="Arabic Typesetting" w:cs="Arabic Typesetting"/>
          <w:color w:val="333333"/>
          <w:sz w:val="28"/>
          <w:szCs w:val="28"/>
          <w:rtl/>
          <w:lang w:eastAsia="fr-FR"/>
        </w:rPr>
        <w:t>به</w:t>
      </w:r>
      <w:proofErr w:type="spellEnd"/>
      <w:r w:rsidRPr="006C3ED1">
        <w:rPr>
          <w:rFonts w:ascii="Arabic Typesetting" w:eastAsia="Times New Roman" w:hAnsi="Arabic Typesetting" w:cs="Arabic Typesetting"/>
          <w:color w:val="333333"/>
          <w:sz w:val="28"/>
          <w:szCs w:val="28"/>
          <w:rtl/>
          <w:lang w:eastAsia="fr-FR"/>
        </w:rPr>
        <w:t xml:space="preserve"> الترجمة الحرة). وإذا كان فولتير قد قال قولته التي صارت مضرب المثل: “الأمور بمقاصدها لا بألفاظها</w:t>
      </w:r>
      <w:r w:rsidRPr="006C3ED1">
        <w:rPr>
          <w:rFonts w:ascii="Arabic Typesetting" w:eastAsia="Times New Roman" w:hAnsi="Arabic Typesetting" w:cs="Arabic Typesetting"/>
          <w:color w:val="333333"/>
          <w:sz w:val="28"/>
          <w:szCs w:val="28"/>
          <w:lang w:eastAsia="fr-FR"/>
        </w:rPr>
        <w:t>” La lettre tue et l’esprit vivifie</w:t>
      </w:r>
      <w:r w:rsidRPr="006C3ED1">
        <w:rPr>
          <w:rFonts w:ascii="Arabic Typesetting" w:eastAsia="Times New Roman" w:hAnsi="Arabic Typesetting" w:cs="Arabic Typesetting"/>
          <w:color w:val="333333"/>
          <w:sz w:val="28"/>
          <w:szCs w:val="28"/>
          <w:rtl/>
          <w:lang w:eastAsia="fr-FR"/>
        </w:rPr>
        <w:t xml:space="preserve">، فقد تجلى في القرن العشرين انتصار الترجمة الفكرية على الترجمة الحرفية التي سادت القرن التاسع عشر. وبدل أن يرفع من شأن الاستنساخ المحكم إلى مستوى العقيدة، كما كان شأنه، من قبل، إذا هو يطرح ويستبعد (إلا عند أمثال عزرا </w:t>
      </w:r>
      <w:proofErr w:type="spellStart"/>
      <w:r w:rsidRPr="006C3ED1">
        <w:rPr>
          <w:rFonts w:ascii="Arabic Typesetting" w:eastAsia="Times New Roman" w:hAnsi="Arabic Typesetting" w:cs="Arabic Typesetting"/>
          <w:color w:val="333333"/>
          <w:sz w:val="28"/>
          <w:szCs w:val="28"/>
          <w:rtl/>
          <w:lang w:eastAsia="fr-FR"/>
        </w:rPr>
        <w:t>باوند</w:t>
      </w:r>
      <w:proofErr w:type="spellEnd"/>
      <w:r w:rsidRPr="006C3ED1">
        <w:rPr>
          <w:rFonts w:ascii="Arabic Typesetting" w:eastAsia="Times New Roman" w:hAnsi="Arabic Typesetting" w:cs="Arabic Typesetting"/>
          <w:color w:val="333333"/>
          <w:sz w:val="28"/>
          <w:szCs w:val="28"/>
          <w:rtl/>
          <w:lang w:eastAsia="fr-FR"/>
        </w:rPr>
        <w:t>)، وأصبح الاحتكام إلى معايير أخرى في تحديد جودة الترجمة، من بينها فعالية التواصل واحترام النص الأصلي</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outlineLvl w:val="3"/>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 xml:space="preserve">لقد شهدت القرون السابقة وفرة في الدراسات النقدية التي عنيت ببحث الطرائق المعتمدة في الترجمة. </w:t>
      </w:r>
      <w:proofErr w:type="gramStart"/>
      <w:r w:rsidRPr="006C3ED1">
        <w:rPr>
          <w:rFonts w:ascii="Arabic Typesetting" w:eastAsia="Times New Roman" w:hAnsi="Arabic Typesetting" w:cs="Arabic Typesetting"/>
          <w:color w:val="333333"/>
          <w:sz w:val="28"/>
          <w:szCs w:val="28"/>
          <w:rtl/>
          <w:lang w:eastAsia="fr-FR"/>
        </w:rPr>
        <w:t>لكنها</w:t>
      </w:r>
      <w:proofErr w:type="gramEnd"/>
      <w:r w:rsidRPr="006C3ED1">
        <w:rPr>
          <w:rFonts w:ascii="Arabic Typesetting" w:eastAsia="Times New Roman" w:hAnsi="Arabic Typesetting" w:cs="Arabic Typesetting"/>
          <w:color w:val="333333"/>
          <w:sz w:val="28"/>
          <w:szCs w:val="28"/>
          <w:rtl/>
          <w:lang w:eastAsia="fr-FR"/>
        </w:rPr>
        <w:t xml:space="preserve"> دراسات كانت تغلب عليها التقييمات الانطباعية لما ينبغي أن تكون عليه الترجمة الجيدة. وظلت الدراسات </w:t>
      </w:r>
      <w:proofErr w:type="spellStart"/>
      <w:r w:rsidRPr="006C3ED1">
        <w:rPr>
          <w:rFonts w:ascii="Arabic Typesetting" w:eastAsia="Times New Roman" w:hAnsi="Arabic Typesetting" w:cs="Arabic Typesetting"/>
          <w:color w:val="333333"/>
          <w:sz w:val="28"/>
          <w:szCs w:val="28"/>
          <w:rtl/>
          <w:lang w:eastAsia="fr-FR"/>
        </w:rPr>
        <w:t>الترجمية</w:t>
      </w:r>
      <w:proofErr w:type="spellEnd"/>
      <w:r w:rsidRPr="006C3ED1">
        <w:rPr>
          <w:rFonts w:ascii="Arabic Typesetting" w:eastAsia="Times New Roman" w:hAnsi="Arabic Typesetting" w:cs="Arabic Typesetting"/>
          <w:color w:val="333333"/>
          <w:sz w:val="28"/>
          <w:szCs w:val="28"/>
          <w:rtl/>
          <w:lang w:eastAsia="fr-FR"/>
        </w:rPr>
        <w:t xml:space="preserve"> على حالها تلك، إلى منتصف القرن العشرين، حيث ظهرت أولى الدراسات اللسانية التي اهتمت بالترجمة. وهي دراسات لم يعد أصحابها يعتبرون الترجمة مجرد فن، بل أصبحوا يعتبرونها، كذلك، بمثابة علم من العلوم، ويسعون، من ثم، إلى منهجية </w:t>
      </w:r>
      <w:proofErr w:type="spellStart"/>
      <w:r w:rsidRPr="006C3ED1">
        <w:rPr>
          <w:rFonts w:ascii="Arabic Typesetting" w:eastAsia="Times New Roman" w:hAnsi="Arabic Typesetting" w:cs="Arabic Typesetting"/>
          <w:color w:val="333333"/>
          <w:sz w:val="28"/>
          <w:szCs w:val="28"/>
          <w:rtl/>
          <w:lang w:eastAsia="fr-FR"/>
        </w:rPr>
        <w:t>سيرورة</w:t>
      </w:r>
      <w:proofErr w:type="spellEnd"/>
      <w:r w:rsidRPr="006C3ED1">
        <w:rPr>
          <w:rFonts w:ascii="Arabic Typesetting" w:eastAsia="Times New Roman" w:hAnsi="Arabic Typesetting" w:cs="Arabic Typesetting"/>
          <w:color w:val="333333"/>
          <w:sz w:val="28"/>
          <w:szCs w:val="28"/>
          <w:rtl/>
          <w:lang w:eastAsia="fr-FR"/>
        </w:rPr>
        <w:t xml:space="preserve"> عملية الترجمة</w:t>
      </w:r>
      <w:r w:rsidRPr="006C3ED1">
        <w:rPr>
          <w:rFonts w:ascii="Arabic Typesetting" w:eastAsia="Times New Roman" w:hAnsi="Arabic Typesetting" w:cs="Arabic Typesetting"/>
          <w:color w:val="333333"/>
          <w:sz w:val="28"/>
          <w:szCs w:val="28"/>
          <w:lang w:eastAsia="fr-FR"/>
        </w:rPr>
        <w:t>n</w:t>
      </w:r>
    </w:p>
    <w:p w:rsidR="00AF2488" w:rsidRPr="006C3ED1" w:rsidRDefault="0022041A" w:rsidP="00AF2488">
      <w:pPr>
        <w:bidi/>
        <w:spacing w:before="192" w:after="192" w:line="240" w:lineRule="auto"/>
        <w:rPr>
          <w:rFonts w:ascii="Arabic Typesetting" w:eastAsia="Times New Roman" w:hAnsi="Arabic Typesetting" w:cs="Arabic Typesetting"/>
          <w:sz w:val="28"/>
          <w:szCs w:val="28"/>
          <w:lang w:eastAsia="fr-FR"/>
        </w:rPr>
      </w:pPr>
      <w:r w:rsidRPr="0022041A">
        <w:rPr>
          <w:rFonts w:ascii="Arabic Typesetting" w:eastAsia="Times New Roman" w:hAnsi="Arabic Typesetting" w:cs="Arabic Typesetting"/>
          <w:sz w:val="28"/>
          <w:szCs w:val="28"/>
          <w:lang w:eastAsia="fr-FR"/>
        </w:rPr>
        <w:pict>
          <v:rect id="_x0000_i1025" style="width:0;height:0" o:hralign="center" o:hrstd="t" o:hrnoshade="t" o:hr="t" fillcolor="#333" stroked="f"/>
        </w:pic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color w:val="333333"/>
          <w:sz w:val="28"/>
          <w:szCs w:val="28"/>
          <w:rtl/>
          <w:lang w:eastAsia="fr-FR"/>
        </w:rPr>
        <w:t>المراجع</w:t>
      </w:r>
      <w:proofErr w:type="gramEnd"/>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color w:val="333333"/>
          <w:sz w:val="28"/>
          <w:szCs w:val="28"/>
          <w:rtl/>
          <w:lang w:eastAsia="fr-FR"/>
        </w:rPr>
        <w:t>كاري</w:t>
      </w:r>
      <w:proofErr w:type="gramEnd"/>
      <w:r w:rsidRPr="006C3ED1">
        <w:rPr>
          <w:rFonts w:ascii="Arabic Typesetting" w:eastAsia="Times New Roman" w:hAnsi="Arabic Typesetting" w:cs="Arabic Typesetting"/>
          <w:color w:val="333333"/>
          <w:sz w:val="28"/>
          <w:szCs w:val="28"/>
          <w:rtl/>
          <w:lang w:eastAsia="fr-FR"/>
        </w:rPr>
        <w:t xml:space="preserve"> إ. ـ (1962</w:t>
      </w:r>
      <w:r w:rsidRPr="006C3ED1">
        <w:rPr>
          <w:rFonts w:ascii="Arabic Typesetting" w:eastAsia="Times New Roman" w:hAnsi="Arabic Typesetting" w:cs="Arabic Typesetting"/>
          <w:color w:val="333333"/>
          <w:sz w:val="28"/>
          <w:szCs w:val="28"/>
          <w:lang w:eastAsia="fr-FR"/>
        </w:rPr>
        <w:t>): “Pour une théorie de la traduction I“</w:t>
      </w:r>
      <w:r w:rsidRPr="006C3ED1">
        <w:rPr>
          <w:rFonts w:ascii="Arabic Typesetting" w:eastAsia="Times New Roman" w:hAnsi="Arabic Typesetting" w:cs="Arabic Typesetting"/>
          <w:color w:val="333333"/>
          <w:sz w:val="28"/>
          <w:szCs w:val="28"/>
          <w:rtl/>
          <w:lang w:eastAsia="fr-FR"/>
        </w:rPr>
        <w:t xml:space="preserve">، </w:t>
      </w:r>
      <w:proofErr w:type="gramStart"/>
      <w:r w:rsidRPr="006C3ED1">
        <w:rPr>
          <w:rFonts w:ascii="Arabic Typesetting" w:eastAsia="Times New Roman" w:hAnsi="Arabic Typesetting" w:cs="Arabic Typesetting"/>
          <w:color w:val="333333"/>
          <w:sz w:val="28"/>
          <w:szCs w:val="28"/>
          <w:rtl/>
          <w:lang w:eastAsia="fr-FR"/>
        </w:rPr>
        <w:t>مجلة</w:t>
      </w:r>
      <w:proofErr w:type="gramEnd"/>
      <w:r w:rsidRPr="006C3ED1">
        <w:rPr>
          <w:rFonts w:ascii="Arabic Typesetting" w:eastAsia="Times New Roman" w:hAnsi="Arabic Typesetting" w:cs="Arabic Typesetting"/>
          <w:color w:val="333333"/>
          <w:sz w:val="28"/>
          <w:szCs w:val="28"/>
          <w:lang w:eastAsia="fr-FR"/>
        </w:rPr>
        <w:t xml:space="preserve"> Journal des traducteurs</w:t>
      </w:r>
      <w:r w:rsidRPr="006C3ED1">
        <w:rPr>
          <w:rFonts w:ascii="Arabic Typesetting" w:eastAsia="Times New Roman" w:hAnsi="Arabic Typesetting" w:cs="Arabic Typesetting"/>
          <w:color w:val="333333"/>
          <w:sz w:val="28"/>
          <w:szCs w:val="28"/>
          <w:rtl/>
          <w:lang w:eastAsia="fr-FR"/>
        </w:rPr>
        <w:t>، المجلد السابع، العدد 4</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ـ (1963 أ</w:t>
      </w:r>
      <w:r w:rsidRPr="006C3ED1">
        <w:rPr>
          <w:rFonts w:ascii="Arabic Typesetting" w:eastAsia="Times New Roman" w:hAnsi="Arabic Typesetting" w:cs="Arabic Typesetting"/>
          <w:color w:val="333333"/>
          <w:sz w:val="28"/>
          <w:szCs w:val="28"/>
          <w:lang w:eastAsia="fr-FR"/>
        </w:rPr>
        <w:t>): Les grands traducteurs Français</w:t>
      </w:r>
      <w:r w:rsidRPr="006C3ED1">
        <w:rPr>
          <w:rFonts w:ascii="Arabic Typesetting" w:eastAsia="Times New Roman" w:hAnsi="Arabic Typesetting" w:cs="Arabic Typesetting"/>
          <w:color w:val="333333"/>
          <w:sz w:val="28"/>
          <w:szCs w:val="28"/>
          <w:rtl/>
          <w:lang w:eastAsia="fr-FR"/>
        </w:rPr>
        <w:t>، جينيف، نشر</w:t>
      </w:r>
      <w:r w:rsidRPr="006C3ED1">
        <w:rPr>
          <w:rFonts w:ascii="Arabic Typesetting" w:eastAsia="Times New Roman" w:hAnsi="Arabic Typesetting" w:cs="Arabic Typesetting"/>
          <w:color w:val="333333"/>
          <w:sz w:val="28"/>
          <w:szCs w:val="28"/>
          <w:lang w:eastAsia="fr-FR"/>
        </w:rPr>
        <w:t xml:space="preserve"> Georg.</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t>ـ (1963ج</w:t>
      </w:r>
      <w:r w:rsidRPr="006C3ED1">
        <w:rPr>
          <w:rFonts w:ascii="Arabic Typesetting" w:eastAsia="Times New Roman" w:hAnsi="Arabic Typesetting" w:cs="Arabic Typesetting"/>
          <w:color w:val="333333"/>
          <w:sz w:val="28"/>
          <w:szCs w:val="28"/>
          <w:lang w:eastAsia="fr-FR"/>
        </w:rPr>
        <w:t>): “Pour une théorie de la traduction II“</w:t>
      </w:r>
      <w:r w:rsidRPr="006C3ED1">
        <w:rPr>
          <w:rFonts w:ascii="Arabic Typesetting" w:eastAsia="Times New Roman" w:hAnsi="Arabic Typesetting" w:cs="Arabic Typesetting"/>
          <w:color w:val="333333"/>
          <w:sz w:val="28"/>
          <w:szCs w:val="28"/>
          <w:rtl/>
          <w:lang w:eastAsia="fr-FR"/>
        </w:rPr>
        <w:t>، مجلة</w:t>
      </w:r>
      <w:r w:rsidRPr="006C3ED1">
        <w:rPr>
          <w:rFonts w:ascii="Arabic Typesetting" w:eastAsia="Times New Roman" w:hAnsi="Arabic Typesetting" w:cs="Arabic Typesetting"/>
          <w:color w:val="333333"/>
          <w:sz w:val="28"/>
          <w:szCs w:val="28"/>
          <w:lang w:eastAsia="fr-FR"/>
        </w:rPr>
        <w:t xml:space="preserve"> Journal des traducteurs</w:t>
      </w:r>
      <w:r w:rsidRPr="006C3ED1">
        <w:rPr>
          <w:rFonts w:ascii="Arabic Typesetting" w:eastAsia="Times New Roman" w:hAnsi="Arabic Typesetting" w:cs="Arabic Typesetting"/>
          <w:color w:val="333333"/>
          <w:sz w:val="28"/>
          <w:szCs w:val="28"/>
          <w:rtl/>
          <w:lang w:eastAsia="fr-FR"/>
        </w:rPr>
        <w:t>، المجلد الثامن</w:t>
      </w:r>
      <w:proofErr w:type="gramStart"/>
      <w:r w:rsidRPr="006C3ED1">
        <w:rPr>
          <w:rFonts w:ascii="Arabic Typesetting" w:eastAsia="Times New Roman" w:hAnsi="Arabic Typesetting" w:cs="Arabic Typesetting"/>
          <w:color w:val="333333"/>
          <w:sz w:val="28"/>
          <w:szCs w:val="28"/>
          <w:rtl/>
          <w:lang w:eastAsia="fr-FR"/>
        </w:rPr>
        <w:t>،العدد1</w:t>
      </w:r>
      <w:proofErr w:type="gramEnd"/>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spellStart"/>
      <w:r w:rsidRPr="006C3ED1">
        <w:rPr>
          <w:rFonts w:ascii="Arabic Typesetting" w:eastAsia="Times New Roman" w:hAnsi="Arabic Typesetting" w:cs="Arabic Typesetting"/>
          <w:color w:val="333333"/>
          <w:sz w:val="28"/>
          <w:szCs w:val="28"/>
          <w:rtl/>
          <w:lang w:eastAsia="fr-FR"/>
        </w:rPr>
        <w:t>سيليسكوفيتش</w:t>
      </w:r>
      <w:proofErr w:type="spellEnd"/>
      <w:r w:rsidRPr="006C3ED1">
        <w:rPr>
          <w:rFonts w:ascii="Arabic Typesetting" w:eastAsia="Times New Roman" w:hAnsi="Arabic Typesetting" w:cs="Arabic Typesetting"/>
          <w:color w:val="333333"/>
          <w:sz w:val="28"/>
          <w:szCs w:val="28"/>
          <w:rtl/>
          <w:lang w:eastAsia="fr-FR"/>
        </w:rPr>
        <w:t xml:space="preserve"> د. (1968</w:t>
      </w:r>
      <w:r w:rsidRPr="006C3ED1">
        <w:rPr>
          <w:rFonts w:ascii="Arabic Typesetting" w:eastAsia="Times New Roman" w:hAnsi="Arabic Typesetting" w:cs="Arabic Typesetting"/>
          <w:color w:val="333333"/>
          <w:sz w:val="28"/>
          <w:szCs w:val="28"/>
          <w:lang w:eastAsia="fr-FR"/>
        </w:rPr>
        <w:t>): L’interprète dans les conférences internationales</w:t>
      </w:r>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باريز</w:t>
      </w:r>
      <w:proofErr w:type="spell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Minard</w:t>
      </w:r>
      <w:proofErr w:type="spellEnd"/>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spellStart"/>
      <w:r w:rsidRPr="006C3ED1">
        <w:rPr>
          <w:rFonts w:ascii="Arabic Typesetting" w:eastAsia="Times New Roman" w:hAnsi="Arabic Typesetting" w:cs="Arabic Typesetting"/>
          <w:color w:val="333333"/>
          <w:sz w:val="28"/>
          <w:szCs w:val="28"/>
          <w:rtl/>
          <w:lang w:eastAsia="fr-FR"/>
        </w:rPr>
        <w:t>ستاينر</w:t>
      </w:r>
      <w:proofErr w:type="spellEnd"/>
      <w:r w:rsidRPr="006C3ED1">
        <w:rPr>
          <w:rFonts w:ascii="Arabic Typesetting" w:eastAsia="Times New Roman" w:hAnsi="Arabic Typesetting" w:cs="Arabic Typesetting"/>
          <w:color w:val="333333"/>
          <w:sz w:val="28"/>
          <w:szCs w:val="28"/>
          <w:rtl/>
          <w:lang w:eastAsia="fr-FR"/>
        </w:rPr>
        <w:t xml:space="preserve"> ج. (1978</w:t>
      </w:r>
      <w:r w:rsidRPr="006C3ED1">
        <w:rPr>
          <w:rFonts w:ascii="Arabic Typesetting" w:eastAsia="Times New Roman" w:hAnsi="Arabic Typesetting" w:cs="Arabic Typesetting"/>
          <w:color w:val="333333"/>
          <w:sz w:val="28"/>
          <w:szCs w:val="28"/>
          <w:lang w:eastAsia="fr-FR"/>
        </w:rPr>
        <w:t>): Après Babel. Une poétique du dire et de la traduction</w:t>
      </w:r>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باريز</w:t>
      </w:r>
      <w:proofErr w:type="spell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Albin Michel.</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spellStart"/>
      <w:r w:rsidRPr="006C3ED1">
        <w:rPr>
          <w:rFonts w:ascii="Arabic Typesetting" w:eastAsia="Times New Roman" w:hAnsi="Arabic Typesetting" w:cs="Arabic Typesetting"/>
          <w:color w:val="333333"/>
          <w:sz w:val="28"/>
          <w:szCs w:val="28"/>
          <w:rtl/>
          <w:lang w:eastAsia="fr-FR"/>
        </w:rPr>
        <w:t>لاتيمور</w:t>
      </w:r>
      <w:proofErr w:type="spellEnd"/>
      <w:r w:rsidRPr="006C3ED1">
        <w:rPr>
          <w:rFonts w:ascii="Arabic Typesetting" w:eastAsia="Times New Roman" w:hAnsi="Arabic Typesetting" w:cs="Arabic Typesetting"/>
          <w:color w:val="333333"/>
          <w:sz w:val="28"/>
          <w:szCs w:val="28"/>
          <w:rtl/>
          <w:lang w:eastAsia="fr-FR"/>
        </w:rPr>
        <w:t xml:space="preserve"> ر. (1969</w:t>
      </w:r>
      <w:r w:rsidRPr="006C3ED1">
        <w:rPr>
          <w:rFonts w:ascii="Arabic Typesetting" w:eastAsia="Times New Roman" w:hAnsi="Arabic Typesetting" w:cs="Arabic Typesetting"/>
          <w:color w:val="333333"/>
          <w:sz w:val="28"/>
          <w:szCs w:val="28"/>
          <w:lang w:eastAsia="fr-FR"/>
        </w:rPr>
        <w:t xml:space="preserve">): “Practice Notes on </w:t>
      </w:r>
      <w:proofErr w:type="spellStart"/>
      <w:r w:rsidRPr="006C3ED1">
        <w:rPr>
          <w:rFonts w:ascii="Arabic Typesetting" w:eastAsia="Times New Roman" w:hAnsi="Arabic Typesetting" w:cs="Arabic Typesetting"/>
          <w:color w:val="333333"/>
          <w:sz w:val="28"/>
          <w:szCs w:val="28"/>
          <w:lang w:eastAsia="fr-FR"/>
        </w:rPr>
        <w:t>Translating</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Greek</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Poetry</w:t>
      </w:r>
      <w:proofErr w:type="spellEnd"/>
      <w:r w:rsidRPr="006C3ED1">
        <w:rPr>
          <w:rFonts w:ascii="Arabic Typesetting" w:eastAsia="Times New Roman" w:hAnsi="Arabic Typesetting" w:cs="Arabic Typesetting"/>
          <w:color w:val="333333"/>
          <w:sz w:val="28"/>
          <w:szCs w:val="28"/>
          <w:lang w:eastAsia="fr-FR"/>
        </w:rPr>
        <w:t>“</w:t>
      </w:r>
      <w:r w:rsidRPr="006C3ED1">
        <w:rPr>
          <w:rFonts w:ascii="Arabic Typesetting" w:eastAsia="Times New Roman" w:hAnsi="Arabic Typesetting" w:cs="Arabic Typesetting"/>
          <w:color w:val="333333"/>
          <w:sz w:val="28"/>
          <w:szCs w:val="28"/>
          <w:rtl/>
          <w:lang w:eastAsia="fr-FR"/>
        </w:rPr>
        <w:t>، في كتاب</w:t>
      </w:r>
      <w:r w:rsidRPr="006C3ED1">
        <w:rPr>
          <w:rFonts w:ascii="Arabic Typesetting" w:eastAsia="Times New Roman" w:hAnsi="Arabic Typesetting" w:cs="Arabic Typesetting"/>
          <w:color w:val="333333"/>
          <w:sz w:val="28"/>
          <w:szCs w:val="28"/>
          <w:lang w:eastAsia="fr-FR"/>
        </w:rPr>
        <w:t xml:space="preserve"> On translation</w:t>
      </w:r>
      <w:r w:rsidRPr="006C3ED1">
        <w:rPr>
          <w:rFonts w:ascii="Arabic Typesetting" w:eastAsia="Times New Roman" w:hAnsi="Arabic Typesetting" w:cs="Arabic Typesetting"/>
          <w:color w:val="333333"/>
          <w:sz w:val="28"/>
          <w:szCs w:val="28"/>
          <w:rtl/>
          <w:lang w:eastAsia="fr-FR"/>
        </w:rPr>
        <w:t xml:space="preserve">، </w:t>
      </w:r>
      <w:proofErr w:type="gramStart"/>
      <w:r w:rsidRPr="006C3ED1">
        <w:rPr>
          <w:rFonts w:ascii="Arabic Typesetting" w:eastAsia="Times New Roman" w:hAnsi="Arabic Typesetting" w:cs="Arabic Typesetting"/>
          <w:color w:val="333333"/>
          <w:sz w:val="28"/>
          <w:szCs w:val="28"/>
          <w:rtl/>
          <w:lang w:eastAsia="fr-FR"/>
        </w:rPr>
        <w:t>نيويورك</w:t>
      </w:r>
      <w:proofErr w:type="gram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Oxford </w:t>
      </w:r>
      <w:proofErr w:type="spellStart"/>
      <w:r w:rsidRPr="006C3ED1">
        <w:rPr>
          <w:rFonts w:ascii="Arabic Typesetting" w:eastAsia="Times New Roman" w:hAnsi="Arabic Typesetting" w:cs="Arabic Typesetting"/>
          <w:color w:val="333333"/>
          <w:sz w:val="28"/>
          <w:szCs w:val="28"/>
          <w:lang w:eastAsia="fr-FR"/>
        </w:rPr>
        <w:t>University</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Press</w:t>
      </w:r>
      <w:proofErr w:type="spellEnd"/>
      <w:r w:rsidRPr="006C3ED1">
        <w:rPr>
          <w:rFonts w:ascii="Arabic Typesetting" w:eastAsia="Times New Roman" w:hAnsi="Arabic Typesetting" w:cs="Arabic Typesetting"/>
          <w:color w:val="333333"/>
          <w:sz w:val="28"/>
          <w:szCs w:val="28"/>
          <w:rtl/>
          <w:lang w:eastAsia="fr-FR"/>
        </w:rPr>
        <w:t xml:space="preserve">، </w:t>
      </w:r>
      <w:r w:rsidRPr="006C3ED1">
        <w:rPr>
          <w:rFonts w:ascii="Arabic Typesetting" w:eastAsia="Times New Roman" w:hAnsi="Arabic Typesetting" w:cs="Arabic Typesetting"/>
          <w:color w:val="333333"/>
          <w:sz w:val="28"/>
          <w:szCs w:val="28"/>
          <w:lang w:eastAsia="fr-FR"/>
        </w:rPr>
        <w:t>1966.</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spellStart"/>
      <w:r w:rsidRPr="006C3ED1">
        <w:rPr>
          <w:rFonts w:ascii="Arabic Typesetting" w:eastAsia="Times New Roman" w:hAnsi="Arabic Typesetting" w:cs="Arabic Typesetting"/>
          <w:color w:val="333333"/>
          <w:sz w:val="28"/>
          <w:szCs w:val="28"/>
          <w:rtl/>
          <w:lang w:eastAsia="fr-FR"/>
        </w:rPr>
        <w:t>باسنيت</w:t>
      </w:r>
      <w:proofErr w:type="spellEnd"/>
      <w:r w:rsidRPr="006C3ED1">
        <w:rPr>
          <w:rFonts w:ascii="Arabic Typesetting" w:eastAsia="Times New Roman" w:hAnsi="Arabic Typesetting" w:cs="Arabic Typesetting"/>
          <w:color w:val="333333"/>
          <w:sz w:val="28"/>
          <w:szCs w:val="28"/>
          <w:rtl/>
          <w:lang w:eastAsia="fr-FR"/>
        </w:rPr>
        <w:t xml:space="preserve"> م.ك (1980</w:t>
      </w:r>
      <w:r w:rsidRPr="006C3ED1">
        <w:rPr>
          <w:rFonts w:ascii="Arabic Typesetting" w:eastAsia="Times New Roman" w:hAnsi="Arabic Typesetting" w:cs="Arabic Typesetting"/>
          <w:color w:val="333333"/>
          <w:sz w:val="28"/>
          <w:szCs w:val="28"/>
          <w:lang w:eastAsia="fr-FR"/>
        </w:rPr>
        <w:t xml:space="preserve">): Translation </w:t>
      </w:r>
      <w:proofErr w:type="spellStart"/>
      <w:r w:rsidRPr="006C3ED1">
        <w:rPr>
          <w:rFonts w:ascii="Arabic Typesetting" w:eastAsia="Times New Roman" w:hAnsi="Arabic Typesetting" w:cs="Arabic Typesetting"/>
          <w:color w:val="333333"/>
          <w:sz w:val="28"/>
          <w:szCs w:val="28"/>
          <w:lang w:eastAsia="fr-FR"/>
        </w:rPr>
        <w:t>Studies</w:t>
      </w:r>
      <w:proofErr w:type="spellEnd"/>
      <w:r w:rsidRPr="006C3ED1">
        <w:rPr>
          <w:rFonts w:ascii="Arabic Typesetting" w:eastAsia="Times New Roman" w:hAnsi="Arabic Typesetting" w:cs="Arabic Typesetting"/>
          <w:color w:val="333333"/>
          <w:sz w:val="28"/>
          <w:szCs w:val="28"/>
          <w:rtl/>
          <w:lang w:eastAsia="fr-FR"/>
        </w:rPr>
        <w:t xml:space="preserve">، </w:t>
      </w:r>
      <w:proofErr w:type="gramStart"/>
      <w:r w:rsidRPr="006C3ED1">
        <w:rPr>
          <w:rFonts w:ascii="Arabic Typesetting" w:eastAsia="Times New Roman" w:hAnsi="Arabic Typesetting" w:cs="Arabic Typesetting"/>
          <w:color w:val="333333"/>
          <w:sz w:val="28"/>
          <w:szCs w:val="28"/>
          <w:rtl/>
          <w:lang w:eastAsia="fr-FR"/>
        </w:rPr>
        <w:t>لندن</w:t>
      </w:r>
      <w:proofErr w:type="gram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Methuen</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spellStart"/>
      <w:r w:rsidRPr="006C3ED1">
        <w:rPr>
          <w:rFonts w:ascii="Arabic Typesetting" w:eastAsia="Times New Roman" w:hAnsi="Arabic Typesetting" w:cs="Arabic Typesetting"/>
          <w:color w:val="333333"/>
          <w:sz w:val="28"/>
          <w:szCs w:val="28"/>
          <w:rtl/>
          <w:lang w:eastAsia="fr-FR"/>
        </w:rPr>
        <w:lastRenderedPageBreak/>
        <w:t>نايدا</w:t>
      </w:r>
      <w:proofErr w:type="spellEnd"/>
      <w:r w:rsidRPr="006C3ED1">
        <w:rPr>
          <w:rFonts w:ascii="Arabic Typesetting" w:eastAsia="Times New Roman" w:hAnsi="Arabic Typesetting" w:cs="Arabic Typesetting"/>
          <w:color w:val="333333"/>
          <w:sz w:val="28"/>
          <w:szCs w:val="28"/>
          <w:rtl/>
          <w:lang w:eastAsia="fr-FR"/>
        </w:rPr>
        <w:t xml:space="preserve"> أ. (1964</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Toward</w:t>
      </w:r>
      <w:proofErr w:type="spellEnd"/>
      <w:r w:rsidRPr="006C3ED1">
        <w:rPr>
          <w:rFonts w:ascii="Arabic Typesetting" w:eastAsia="Times New Roman" w:hAnsi="Arabic Typesetting" w:cs="Arabic Typesetting"/>
          <w:color w:val="333333"/>
          <w:sz w:val="28"/>
          <w:szCs w:val="28"/>
          <w:lang w:eastAsia="fr-FR"/>
        </w:rPr>
        <w:t xml:space="preserve"> a Science of translation</w:t>
      </w:r>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E.</w:t>
      </w:r>
      <w:proofErr w:type="spellStart"/>
      <w:r w:rsidRPr="006C3ED1">
        <w:rPr>
          <w:rFonts w:ascii="Arabic Typesetting" w:eastAsia="Times New Roman" w:hAnsi="Arabic Typesetting" w:cs="Arabic Typesetting"/>
          <w:color w:val="333333"/>
          <w:sz w:val="28"/>
          <w:szCs w:val="28"/>
          <w:lang w:eastAsia="fr-FR"/>
        </w:rPr>
        <w:t>J.Brill</w:t>
      </w:r>
      <w:proofErr w:type="spellEnd"/>
      <w:r w:rsidRPr="006C3ED1">
        <w:rPr>
          <w:rFonts w:ascii="Arabic Typesetting" w:eastAsia="Times New Roman" w:hAnsi="Arabic Typesetting" w:cs="Arabic Typesetting"/>
          <w:color w:val="333333"/>
          <w:sz w:val="28"/>
          <w:szCs w:val="28"/>
          <w:lang w:eastAsia="fr-FR"/>
        </w:rPr>
        <w:t xml:space="preserve"> Leyde,</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spellStart"/>
      <w:r w:rsidRPr="006C3ED1">
        <w:rPr>
          <w:rFonts w:ascii="Arabic Typesetting" w:eastAsia="Times New Roman" w:hAnsi="Arabic Typesetting" w:cs="Arabic Typesetting"/>
          <w:color w:val="333333"/>
          <w:sz w:val="28"/>
          <w:szCs w:val="28"/>
          <w:rtl/>
          <w:lang w:eastAsia="fr-FR"/>
        </w:rPr>
        <w:t>هوركولان</w:t>
      </w:r>
      <w:proofErr w:type="spellEnd"/>
      <w:r w:rsidRPr="006C3ED1">
        <w:rPr>
          <w:rFonts w:ascii="Arabic Typesetting" w:eastAsia="Times New Roman" w:hAnsi="Arabic Typesetting" w:cs="Arabic Typesetting"/>
          <w:color w:val="333333"/>
          <w:sz w:val="28"/>
          <w:szCs w:val="28"/>
          <w:rtl/>
          <w:lang w:eastAsia="fr-FR"/>
        </w:rPr>
        <w:t xml:space="preserve"> ب. (1981</w:t>
      </w:r>
      <w:r w:rsidRPr="006C3ED1">
        <w:rPr>
          <w:rFonts w:ascii="Arabic Typesetting" w:eastAsia="Times New Roman" w:hAnsi="Arabic Typesetting" w:cs="Arabic Typesetting"/>
          <w:color w:val="333333"/>
          <w:sz w:val="28"/>
          <w:szCs w:val="28"/>
          <w:lang w:eastAsia="fr-FR"/>
        </w:rPr>
        <w:t>): Anthologie de la manière de traduire. Domaine Français</w:t>
      </w:r>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مونريال</w:t>
      </w:r>
      <w:proofErr w:type="spell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Linguatech</w:t>
      </w:r>
      <w:proofErr w:type="spellEnd"/>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color w:val="333333"/>
          <w:sz w:val="28"/>
          <w:szCs w:val="28"/>
          <w:rtl/>
          <w:lang w:eastAsia="fr-FR"/>
        </w:rPr>
        <w:t>أموس</w:t>
      </w:r>
      <w:proofErr w:type="gramEnd"/>
      <w:r w:rsidRPr="006C3ED1">
        <w:rPr>
          <w:rFonts w:ascii="Arabic Typesetting" w:eastAsia="Times New Roman" w:hAnsi="Arabic Typesetting" w:cs="Arabic Typesetting"/>
          <w:color w:val="333333"/>
          <w:sz w:val="28"/>
          <w:szCs w:val="28"/>
          <w:rtl/>
          <w:lang w:eastAsia="fr-FR"/>
        </w:rPr>
        <w:t xml:space="preserve"> ف. (1973</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Early</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Theories</w:t>
      </w:r>
      <w:proofErr w:type="spellEnd"/>
      <w:r w:rsidRPr="006C3ED1">
        <w:rPr>
          <w:rFonts w:ascii="Arabic Typesetting" w:eastAsia="Times New Roman" w:hAnsi="Arabic Typesetting" w:cs="Arabic Typesetting"/>
          <w:color w:val="333333"/>
          <w:sz w:val="28"/>
          <w:szCs w:val="28"/>
          <w:lang w:eastAsia="fr-FR"/>
        </w:rPr>
        <w:t xml:space="preserve"> of Translation</w:t>
      </w:r>
      <w:r w:rsidRPr="006C3ED1">
        <w:rPr>
          <w:rFonts w:ascii="Arabic Typesetting" w:eastAsia="Times New Roman" w:hAnsi="Arabic Typesetting" w:cs="Arabic Typesetting"/>
          <w:color w:val="333333"/>
          <w:sz w:val="28"/>
          <w:szCs w:val="28"/>
          <w:rtl/>
          <w:lang w:eastAsia="fr-FR"/>
        </w:rPr>
        <w:t xml:space="preserve">، </w:t>
      </w:r>
      <w:proofErr w:type="gramStart"/>
      <w:r w:rsidRPr="006C3ED1">
        <w:rPr>
          <w:rFonts w:ascii="Arabic Typesetting" w:eastAsia="Times New Roman" w:hAnsi="Arabic Typesetting" w:cs="Arabic Typesetting"/>
          <w:color w:val="333333"/>
          <w:sz w:val="28"/>
          <w:szCs w:val="28"/>
          <w:rtl/>
          <w:lang w:eastAsia="fr-FR"/>
        </w:rPr>
        <w:t>نيويورك</w:t>
      </w:r>
      <w:proofErr w:type="gram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Octagon</w:t>
      </w:r>
      <w:proofErr w:type="spellEnd"/>
      <w:r w:rsidRPr="006C3ED1">
        <w:rPr>
          <w:rFonts w:ascii="Arabic Typesetting" w:eastAsia="Times New Roman" w:hAnsi="Arabic Typesetting" w:cs="Arabic Typesetting"/>
          <w:color w:val="333333"/>
          <w:sz w:val="28"/>
          <w:szCs w:val="28"/>
          <w:rtl/>
          <w:lang w:eastAsia="fr-FR"/>
        </w:rPr>
        <w:t>، ط1، 1920</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spellStart"/>
      <w:r w:rsidRPr="006C3ED1">
        <w:rPr>
          <w:rFonts w:ascii="Arabic Typesetting" w:eastAsia="Times New Roman" w:hAnsi="Arabic Typesetting" w:cs="Arabic Typesetting"/>
          <w:color w:val="333333"/>
          <w:sz w:val="28"/>
          <w:szCs w:val="28"/>
          <w:rtl/>
          <w:lang w:eastAsia="fr-FR"/>
        </w:rPr>
        <w:t>برالدي</w:t>
      </w:r>
      <w:proofErr w:type="spellEnd"/>
      <w:r w:rsidRPr="006C3ED1">
        <w:rPr>
          <w:rFonts w:ascii="Arabic Typesetting" w:eastAsia="Times New Roman" w:hAnsi="Arabic Typesetting" w:cs="Arabic Typesetting"/>
          <w:color w:val="333333"/>
          <w:sz w:val="28"/>
          <w:szCs w:val="28"/>
          <w:rtl/>
          <w:lang w:eastAsia="fr-FR"/>
        </w:rPr>
        <w:t xml:space="preserve"> ف. (1976</w:t>
      </w:r>
      <w:r w:rsidRPr="006C3ED1">
        <w:rPr>
          <w:rFonts w:ascii="Arabic Typesetting" w:eastAsia="Times New Roman" w:hAnsi="Arabic Typesetting" w:cs="Arabic Typesetting"/>
          <w:color w:val="333333"/>
          <w:sz w:val="28"/>
          <w:szCs w:val="28"/>
          <w:lang w:eastAsia="fr-FR"/>
        </w:rPr>
        <w:t>): “Pour traduire un coude dés…”</w:t>
      </w:r>
      <w:r w:rsidRPr="006C3ED1">
        <w:rPr>
          <w:rFonts w:ascii="Arabic Typesetting" w:eastAsia="Times New Roman" w:hAnsi="Arabic Typesetting" w:cs="Arabic Typesetting"/>
          <w:color w:val="333333"/>
          <w:sz w:val="28"/>
          <w:szCs w:val="28"/>
          <w:rtl/>
          <w:lang w:eastAsia="fr-FR"/>
        </w:rPr>
        <w:t xml:space="preserve">، </w:t>
      </w:r>
      <w:proofErr w:type="gramStart"/>
      <w:r w:rsidRPr="006C3ED1">
        <w:rPr>
          <w:rFonts w:ascii="Arabic Typesetting" w:eastAsia="Times New Roman" w:hAnsi="Arabic Typesetting" w:cs="Arabic Typesetting"/>
          <w:color w:val="333333"/>
          <w:sz w:val="28"/>
          <w:szCs w:val="28"/>
          <w:rtl/>
          <w:lang w:eastAsia="fr-FR"/>
        </w:rPr>
        <w:t>مجلة</w:t>
      </w:r>
      <w:proofErr w:type="gramEnd"/>
      <w:r w:rsidRPr="006C3ED1">
        <w:rPr>
          <w:rFonts w:ascii="Arabic Typesetting" w:eastAsia="Times New Roman" w:hAnsi="Arabic Typesetting" w:cs="Arabic Typesetting"/>
          <w:color w:val="333333"/>
          <w:sz w:val="28"/>
          <w:szCs w:val="28"/>
          <w:lang w:eastAsia="fr-FR"/>
        </w:rPr>
        <w:t xml:space="preserve"> Meta</w:t>
      </w:r>
      <w:r w:rsidRPr="006C3ED1">
        <w:rPr>
          <w:rFonts w:ascii="Arabic Typesetting" w:eastAsia="Times New Roman" w:hAnsi="Arabic Typesetting" w:cs="Arabic Typesetting"/>
          <w:color w:val="333333"/>
          <w:sz w:val="28"/>
          <w:szCs w:val="28"/>
          <w:rtl/>
          <w:lang w:eastAsia="fr-FR"/>
        </w:rPr>
        <w:t>، المجلد 23، العدد1</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color w:val="333333"/>
          <w:sz w:val="28"/>
          <w:szCs w:val="28"/>
          <w:rtl/>
          <w:lang w:eastAsia="fr-FR"/>
        </w:rPr>
        <w:t>المصدر</w:t>
      </w:r>
      <w:proofErr w:type="gramEnd"/>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ROBERT LAROSE</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Théories contemporaines de la traduction. Deuxième édition, Presses de l’Université du Québec, 1989.</w:t>
      </w:r>
    </w:p>
    <w:p w:rsidR="00AF2488" w:rsidRPr="006C3ED1" w:rsidRDefault="00AF2488" w:rsidP="00AF2488">
      <w:pPr>
        <w:shd w:val="clear" w:color="auto" w:fill="FFFFFF"/>
        <w:bidi/>
        <w:spacing w:after="192" w:line="240" w:lineRule="auto"/>
        <w:rPr>
          <w:rFonts w:ascii="Arabic Typesetting" w:eastAsia="Times New Roman" w:hAnsi="Arabic Typesetting" w:cs="Arabic Typesetting"/>
          <w:color w:val="333333"/>
          <w:sz w:val="28"/>
          <w:szCs w:val="28"/>
          <w:lang w:eastAsia="fr-FR"/>
        </w:rPr>
      </w:pPr>
      <w:proofErr w:type="gramStart"/>
      <w:r w:rsidRPr="006C3ED1">
        <w:rPr>
          <w:rFonts w:ascii="Arabic Typesetting" w:eastAsia="Times New Roman" w:hAnsi="Arabic Typesetting" w:cs="Arabic Typesetting"/>
          <w:color w:val="333333"/>
          <w:sz w:val="28"/>
          <w:szCs w:val="28"/>
          <w:rtl/>
          <w:lang w:eastAsia="fr-FR"/>
        </w:rPr>
        <w:t>الهوامش</w:t>
      </w:r>
      <w:proofErr w:type="gramEnd"/>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w:t>
      </w:r>
      <w:r w:rsidRPr="006C3ED1">
        <w:rPr>
          <w:rFonts w:ascii="Arabic Typesetting" w:eastAsia="Times New Roman" w:hAnsi="Arabic Typesetting" w:cs="Arabic Typesetting"/>
          <w:color w:val="333333"/>
          <w:sz w:val="28"/>
          <w:szCs w:val="28"/>
          <w:rtl/>
          <w:lang w:eastAsia="fr-FR"/>
        </w:rPr>
        <w:t xml:space="preserve">م) كذا كانت تنطق في الأصل. وقد جاءت كذلك عند الجاحظ، حيث قال: “إن الترجمان لا يؤدي أبدا ما قال الحكيم”. انظر </w:t>
      </w:r>
      <w:proofErr w:type="gramStart"/>
      <w:r w:rsidRPr="006C3ED1">
        <w:rPr>
          <w:rFonts w:ascii="Arabic Typesetting" w:eastAsia="Times New Roman" w:hAnsi="Arabic Typesetting" w:cs="Arabic Typesetting"/>
          <w:color w:val="333333"/>
          <w:sz w:val="28"/>
          <w:szCs w:val="28"/>
          <w:rtl/>
          <w:lang w:eastAsia="fr-FR"/>
        </w:rPr>
        <w:t>كتاب</w:t>
      </w:r>
      <w:proofErr w:type="gramEnd"/>
      <w:r w:rsidRPr="006C3ED1">
        <w:rPr>
          <w:rFonts w:ascii="Arabic Typesetting" w:eastAsia="Times New Roman" w:hAnsi="Arabic Typesetting" w:cs="Arabic Typesetting"/>
          <w:color w:val="333333"/>
          <w:sz w:val="28"/>
          <w:szCs w:val="28"/>
          <w:rtl/>
          <w:lang w:eastAsia="fr-FR"/>
        </w:rPr>
        <w:t xml:space="preserve"> الحيوان، جزء 1، ص75، منشورات المجمع العلمي العربي الإسلامي، بيروت-لبنان. وقد انحرف </w:t>
      </w:r>
      <w:proofErr w:type="gramStart"/>
      <w:r w:rsidRPr="006C3ED1">
        <w:rPr>
          <w:rFonts w:ascii="Arabic Typesetting" w:eastAsia="Times New Roman" w:hAnsi="Arabic Typesetting" w:cs="Arabic Typesetting"/>
          <w:color w:val="333333"/>
          <w:sz w:val="28"/>
          <w:szCs w:val="28"/>
          <w:rtl/>
          <w:lang w:eastAsia="fr-FR"/>
        </w:rPr>
        <w:t>النطق</w:t>
      </w:r>
      <w:proofErr w:type="gramEnd"/>
      <w:r w:rsidRPr="006C3ED1">
        <w:rPr>
          <w:rFonts w:ascii="Arabic Typesetting" w:eastAsia="Times New Roman" w:hAnsi="Arabic Typesetting" w:cs="Arabic Typesetting"/>
          <w:color w:val="333333"/>
          <w:sz w:val="28"/>
          <w:szCs w:val="28"/>
          <w:rtl/>
          <w:lang w:eastAsia="fr-FR"/>
        </w:rPr>
        <w:t xml:space="preserve"> بهذه الكلمة في الوقت الحاضر على نحو ما نعرف</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(1) </w:t>
      </w:r>
      <w:r w:rsidRPr="006C3ED1">
        <w:rPr>
          <w:rFonts w:ascii="Arabic Typesetting" w:eastAsia="Times New Roman" w:hAnsi="Arabic Typesetting" w:cs="Arabic Typesetting"/>
          <w:color w:val="333333"/>
          <w:sz w:val="28"/>
          <w:szCs w:val="28"/>
          <w:rtl/>
          <w:lang w:eastAsia="fr-FR"/>
        </w:rPr>
        <w:t xml:space="preserve">جاء </w:t>
      </w:r>
      <w:proofErr w:type="spellStart"/>
      <w:r w:rsidRPr="006C3ED1">
        <w:rPr>
          <w:rFonts w:ascii="Arabic Typesetting" w:eastAsia="Times New Roman" w:hAnsi="Arabic Typesetting" w:cs="Arabic Typesetting"/>
          <w:color w:val="333333"/>
          <w:sz w:val="28"/>
          <w:szCs w:val="28"/>
          <w:rtl/>
          <w:lang w:eastAsia="fr-FR"/>
        </w:rPr>
        <w:t>بيرالدي</w:t>
      </w:r>
      <w:proofErr w:type="spellEnd"/>
      <w:r w:rsidRPr="006C3ED1">
        <w:rPr>
          <w:rFonts w:ascii="Arabic Typesetting" w:eastAsia="Times New Roman" w:hAnsi="Arabic Typesetting" w:cs="Arabic Typesetting"/>
          <w:color w:val="333333"/>
          <w:sz w:val="28"/>
          <w:szCs w:val="28"/>
          <w:rtl/>
          <w:lang w:eastAsia="fr-FR"/>
        </w:rPr>
        <w:t xml:space="preserve"> (1978: 110-112) بدراسة مستفيضة لاشتقاق كلمتي “ترجم” و”ترجمة</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(2) </w:t>
      </w:r>
      <w:r w:rsidRPr="006C3ED1">
        <w:rPr>
          <w:rFonts w:ascii="Arabic Typesetting" w:eastAsia="Times New Roman" w:hAnsi="Arabic Typesetting" w:cs="Arabic Typesetting"/>
          <w:color w:val="333333"/>
          <w:sz w:val="28"/>
          <w:szCs w:val="28"/>
          <w:rtl/>
          <w:lang w:eastAsia="fr-FR"/>
        </w:rPr>
        <w:t>وضعت في التاريخ للترجمة مؤلفات، نذكر منها فهرس ج.</w:t>
      </w:r>
      <w:proofErr w:type="spellStart"/>
      <w:r w:rsidRPr="006C3ED1">
        <w:rPr>
          <w:rFonts w:ascii="Arabic Typesetting" w:eastAsia="Times New Roman" w:hAnsi="Arabic Typesetting" w:cs="Arabic Typesetting"/>
          <w:color w:val="333333"/>
          <w:sz w:val="28"/>
          <w:szCs w:val="28"/>
          <w:rtl/>
          <w:lang w:eastAsia="fr-FR"/>
        </w:rPr>
        <w:t>دوليل</w:t>
      </w:r>
      <w:proofErr w:type="spellEnd"/>
      <w:r w:rsidRPr="006C3ED1">
        <w:rPr>
          <w:rFonts w:ascii="Arabic Typesetting" w:eastAsia="Times New Roman" w:hAnsi="Arabic Typesetting" w:cs="Arabic Typesetting"/>
          <w:color w:val="333333"/>
          <w:sz w:val="28"/>
          <w:szCs w:val="28"/>
          <w:rtl/>
          <w:lang w:eastAsia="fr-FR"/>
        </w:rPr>
        <w:t xml:space="preserve"> ول.ألبير</w:t>
      </w:r>
      <w:r w:rsidRPr="006C3ED1">
        <w:rPr>
          <w:rFonts w:ascii="Arabic Typesetting" w:eastAsia="Times New Roman" w:hAnsi="Arabic Typesetting" w:cs="Arabic Typesetting"/>
          <w:color w:val="333333"/>
          <w:sz w:val="28"/>
          <w:szCs w:val="28"/>
          <w:lang w:eastAsia="fr-FR"/>
        </w:rPr>
        <w:t xml:space="preserve"> Guide bibliographique du traducteur et terminologue</w:t>
      </w:r>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أوطاوا</w:t>
      </w:r>
      <w:proofErr w:type="spell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Presses de l’université d’Ottawa</w:t>
      </w:r>
      <w:r w:rsidRPr="006C3ED1">
        <w:rPr>
          <w:rFonts w:ascii="Arabic Typesetting" w:eastAsia="Times New Roman" w:hAnsi="Arabic Typesetting" w:cs="Arabic Typesetting"/>
          <w:color w:val="333333"/>
          <w:sz w:val="28"/>
          <w:szCs w:val="28"/>
          <w:rtl/>
          <w:lang w:eastAsia="fr-FR"/>
        </w:rPr>
        <w:t xml:space="preserve">، </w:t>
      </w:r>
      <w:r w:rsidRPr="006C3ED1">
        <w:rPr>
          <w:rFonts w:ascii="Arabic Typesetting" w:eastAsia="Times New Roman" w:hAnsi="Arabic Typesetting" w:cs="Arabic Typesetting"/>
          <w:color w:val="333333"/>
          <w:sz w:val="28"/>
          <w:szCs w:val="28"/>
          <w:lang w:eastAsia="fr-FR"/>
        </w:rPr>
        <w:t>1979</w:t>
      </w:r>
      <w:r w:rsidRPr="006C3ED1">
        <w:rPr>
          <w:rFonts w:ascii="Arabic Typesetting" w:eastAsia="Times New Roman" w:hAnsi="Arabic Typesetting" w:cs="Arabic Typesetting"/>
          <w:color w:val="333333"/>
          <w:sz w:val="28"/>
          <w:szCs w:val="28"/>
          <w:rtl/>
          <w:lang w:eastAsia="fr-FR"/>
        </w:rPr>
        <w:t>، وفهرس ك.ر.بوش، وج.</w:t>
      </w:r>
      <w:proofErr w:type="spellStart"/>
      <w:r w:rsidRPr="006C3ED1">
        <w:rPr>
          <w:rFonts w:ascii="Arabic Typesetting" w:eastAsia="Times New Roman" w:hAnsi="Arabic Typesetting" w:cs="Arabic Typesetting"/>
          <w:color w:val="333333"/>
          <w:sz w:val="28"/>
          <w:szCs w:val="28"/>
          <w:rtl/>
          <w:lang w:eastAsia="fr-FR"/>
        </w:rPr>
        <w:t>كليكراف</w:t>
      </w:r>
      <w:proofErr w:type="spellEnd"/>
      <w:r w:rsidRPr="006C3ED1">
        <w:rPr>
          <w:rFonts w:ascii="Arabic Typesetting" w:eastAsia="Times New Roman" w:hAnsi="Arabic Typesetting" w:cs="Arabic Typesetting"/>
          <w:color w:val="333333"/>
          <w:sz w:val="28"/>
          <w:szCs w:val="28"/>
          <w:rtl/>
          <w:lang w:eastAsia="fr-FR"/>
        </w:rPr>
        <w:t xml:space="preserve"> و و.</w:t>
      </w:r>
      <w:proofErr w:type="spellStart"/>
      <w:r w:rsidRPr="006C3ED1">
        <w:rPr>
          <w:rFonts w:ascii="Arabic Typesetting" w:eastAsia="Times New Roman" w:hAnsi="Arabic Typesetting" w:cs="Arabic Typesetting"/>
          <w:color w:val="333333"/>
          <w:sz w:val="28"/>
          <w:szCs w:val="28"/>
          <w:rtl/>
          <w:lang w:eastAsia="fr-FR"/>
        </w:rPr>
        <w:t>زيلس</w:t>
      </w:r>
      <w:proofErr w:type="spellEnd"/>
      <w:r w:rsidRPr="006C3ED1">
        <w:rPr>
          <w:rFonts w:ascii="Arabic Typesetting" w:eastAsia="Times New Roman" w:hAnsi="Arabic Typesetting" w:cs="Arabic Typesetting"/>
          <w:color w:val="333333"/>
          <w:sz w:val="28"/>
          <w:szCs w:val="28"/>
          <w:lang w:eastAsia="fr-FR"/>
        </w:rPr>
        <w:t xml:space="preserve"> The science of translation: An </w:t>
      </w:r>
      <w:proofErr w:type="spellStart"/>
      <w:r w:rsidRPr="006C3ED1">
        <w:rPr>
          <w:rFonts w:ascii="Arabic Typesetting" w:eastAsia="Times New Roman" w:hAnsi="Arabic Typesetting" w:cs="Arabic Typesetting"/>
          <w:color w:val="333333"/>
          <w:sz w:val="28"/>
          <w:szCs w:val="28"/>
          <w:lang w:eastAsia="fr-FR"/>
        </w:rPr>
        <w:t>analytical</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bibliography</w:t>
      </w:r>
      <w:proofErr w:type="spellEnd"/>
      <w:r w:rsidRPr="006C3ED1">
        <w:rPr>
          <w:rFonts w:ascii="Arabic Typesetting" w:eastAsia="Times New Roman" w:hAnsi="Arabic Typesetting" w:cs="Arabic Typesetting"/>
          <w:color w:val="333333"/>
          <w:sz w:val="28"/>
          <w:szCs w:val="28"/>
          <w:rtl/>
          <w:lang w:eastAsia="fr-FR"/>
        </w:rPr>
        <w:t xml:space="preserve">، وقد جاء في مجلدين، </w:t>
      </w:r>
      <w:proofErr w:type="spellStart"/>
      <w:r w:rsidRPr="006C3ED1">
        <w:rPr>
          <w:rFonts w:ascii="Arabic Typesetting" w:eastAsia="Times New Roman" w:hAnsi="Arabic Typesetting" w:cs="Arabic Typesetting"/>
          <w:color w:val="333333"/>
          <w:sz w:val="28"/>
          <w:szCs w:val="28"/>
          <w:rtl/>
          <w:lang w:eastAsia="fr-FR"/>
        </w:rPr>
        <w:t>توبنكن</w:t>
      </w:r>
      <w:proofErr w:type="spellEnd"/>
      <w:r w:rsidRPr="006C3ED1">
        <w:rPr>
          <w:rFonts w:ascii="Arabic Typesetting" w:eastAsia="Times New Roman" w:hAnsi="Arabic Typesetting" w:cs="Arabic Typesetting"/>
          <w:color w:val="333333"/>
          <w:sz w:val="28"/>
          <w:szCs w:val="28"/>
          <w:rtl/>
          <w:lang w:eastAsia="fr-FR"/>
        </w:rPr>
        <w:t>، نشر</w:t>
      </w:r>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Beitrüge</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zur</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Linguistik</w:t>
      </w:r>
      <w:proofErr w:type="spellEnd"/>
      <w:r w:rsidRPr="006C3ED1">
        <w:rPr>
          <w:rFonts w:ascii="Arabic Typesetting" w:eastAsia="Times New Roman" w:hAnsi="Arabic Typesetting" w:cs="Arabic Typesetting"/>
          <w:color w:val="333333"/>
          <w:sz w:val="28"/>
          <w:szCs w:val="28"/>
          <w:rtl/>
          <w:lang w:eastAsia="fr-FR"/>
        </w:rPr>
        <w:t>، المجلد الأول (1962-1969</w:t>
      </w:r>
      <w:proofErr w:type="gramStart"/>
      <w:r w:rsidRPr="006C3ED1">
        <w:rPr>
          <w:rFonts w:ascii="Arabic Typesetting" w:eastAsia="Times New Roman" w:hAnsi="Arabic Typesetting" w:cs="Arabic Typesetting"/>
          <w:color w:val="333333"/>
          <w:sz w:val="28"/>
          <w:szCs w:val="28"/>
          <w:rtl/>
          <w:lang w:eastAsia="fr-FR"/>
        </w:rPr>
        <w:t>)،</w:t>
      </w:r>
      <w:proofErr w:type="gramEnd"/>
      <w:r w:rsidRPr="006C3ED1">
        <w:rPr>
          <w:rFonts w:ascii="Arabic Typesetting" w:eastAsia="Times New Roman" w:hAnsi="Arabic Typesetting" w:cs="Arabic Typesetting"/>
          <w:color w:val="333333"/>
          <w:sz w:val="28"/>
          <w:szCs w:val="28"/>
          <w:rtl/>
          <w:lang w:eastAsia="fr-FR"/>
        </w:rPr>
        <w:t xml:space="preserve"> 1970، والمجلد الثاني (1971-1979، وتكملة 1962-1969)، في 1972. ويمكن العودة، في نفس الموضوع، إلى مؤلفات ج.</w:t>
      </w:r>
      <w:proofErr w:type="spellStart"/>
      <w:r w:rsidRPr="006C3ED1">
        <w:rPr>
          <w:rFonts w:ascii="Arabic Typesetting" w:eastAsia="Times New Roman" w:hAnsi="Arabic Typesetting" w:cs="Arabic Typesetting"/>
          <w:color w:val="333333"/>
          <w:sz w:val="28"/>
          <w:szCs w:val="28"/>
          <w:rtl/>
          <w:lang w:eastAsia="fr-FR"/>
        </w:rPr>
        <w:t>مونان</w:t>
      </w:r>
      <w:proofErr w:type="spellEnd"/>
      <w:r w:rsidRPr="006C3ED1">
        <w:rPr>
          <w:rFonts w:ascii="Arabic Typesetting" w:eastAsia="Times New Roman" w:hAnsi="Arabic Typesetting" w:cs="Arabic Typesetting"/>
          <w:color w:val="333333"/>
          <w:sz w:val="28"/>
          <w:szCs w:val="28"/>
          <w:rtl/>
          <w:lang w:eastAsia="fr-FR"/>
        </w:rPr>
        <w:t xml:space="preserve"> 1955</w:t>
      </w:r>
      <w:r w:rsidRPr="006C3ED1">
        <w:rPr>
          <w:rFonts w:ascii="Arabic Typesetting" w:eastAsia="Times New Roman" w:hAnsi="Arabic Typesetting" w:cs="Arabic Typesetting"/>
          <w:color w:val="333333"/>
          <w:sz w:val="28"/>
          <w:szCs w:val="28"/>
          <w:lang w:eastAsia="fr-FR"/>
        </w:rPr>
        <w:t xml:space="preserve"> Les belles infidèles</w:t>
      </w:r>
      <w:r w:rsidRPr="006C3ED1">
        <w:rPr>
          <w:rFonts w:ascii="Arabic Typesetting" w:eastAsia="Times New Roman" w:hAnsi="Arabic Typesetting" w:cs="Arabic Typesetting"/>
          <w:color w:val="333333"/>
          <w:sz w:val="28"/>
          <w:szCs w:val="28"/>
          <w:rtl/>
          <w:lang w:eastAsia="fr-FR"/>
        </w:rPr>
        <w:t>، و</w:t>
      </w:r>
      <w:r w:rsidRPr="006C3ED1">
        <w:rPr>
          <w:rFonts w:ascii="Arabic Typesetting" w:eastAsia="Times New Roman" w:hAnsi="Arabic Typesetting" w:cs="Arabic Typesetting"/>
          <w:color w:val="333333"/>
          <w:sz w:val="28"/>
          <w:szCs w:val="28"/>
          <w:lang w:eastAsia="fr-FR"/>
        </w:rPr>
        <w:t>la traduction dans le monde moderne (1950)</w:t>
      </w:r>
      <w:r w:rsidRPr="006C3ED1">
        <w:rPr>
          <w:rFonts w:ascii="Arabic Typesetting" w:eastAsia="Times New Roman" w:hAnsi="Arabic Typesetting" w:cs="Arabic Typesetting"/>
          <w:color w:val="333333"/>
          <w:sz w:val="28"/>
          <w:szCs w:val="28"/>
          <w:rtl/>
          <w:lang w:eastAsia="fr-FR"/>
        </w:rPr>
        <w:t>، و</w:t>
      </w:r>
      <w:r w:rsidRPr="006C3ED1">
        <w:rPr>
          <w:rFonts w:ascii="Arabic Typesetting" w:eastAsia="Times New Roman" w:hAnsi="Arabic Typesetting" w:cs="Arabic Typesetting"/>
          <w:color w:val="333333"/>
          <w:sz w:val="28"/>
          <w:szCs w:val="28"/>
          <w:lang w:eastAsia="fr-FR"/>
        </w:rPr>
        <w:t>les grands traducteurs Français (1963)</w:t>
      </w:r>
      <w:r w:rsidRPr="006C3ED1">
        <w:rPr>
          <w:rFonts w:ascii="Arabic Typesetting" w:eastAsia="Times New Roman" w:hAnsi="Arabic Typesetting" w:cs="Arabic Typesetting"/>
          <w:color w:val="333333"/>
          <w:sz w:val="28"/>
          <w:szCs w:val="28"/>
          <w:rtl/>
          <w:lang w:eastAsia="fr-FR"/>
        </w:rPr>
        <w:t>، وكتاب لـ ج.كيلي</w:t>
      </w:r>
      <w:r w:rsidRPr="006C3ED1">
        <w:rPr>
          <w:rFonts w:ascii="Arabic Typesetting" w:eastAsia="Times New Roman" w:hAnsi="Arabic Typesetting" w:cs="Arabic Typesetting"/>
          <w:color w:val="333333"/>
          <w:sz w:val="28"/>
          <w:szCs w:val="28"/>
          <w:lang w:eastAsia="fr-FR"/>
        </w:rPr>
        <w:t xml:space="preserve"> The </w:t>
      </w:r>
      <w:proofErr w:type="spellStart"/>
      <w:r w:rsidRPr="006C3ED1">
        <w:rPr>
          <w:rFonts w:ascii="Arabic Typesetting" w:eastAsia="Times New Roman" w:hAnsi="Arabic Typesetting" w:cs="Arabic Typesetting"/>
          <w:color w:val="333333"/>
          <w:sz w:val="28"/>
          <w:szCs w:val="28"/>
          <w:lang w:eastAsia="fr-FR"/>
        </w:rPr>
        <w:t>true</w:t>
      </w:r>
      <w:proofErr w:type="spellEnd"/>
      <w:r w:rsidRPr="006C3ED1">
        <w:rPr>
          <w:rFonts w:ascii="Arabic Typesetting" w:eastAsia="Times New Roman" w:hAnsi="Arabic Typesetting" w:cs="Arabic Typesetting"/>
          <w:color w:val="333333"/>
          <w:sz w:val="28"/>
          <w:szCs w:val="28"/>
          <w:lang w:eastAsia="fr-FR"/>
        </w:rPr>
        <w:t xml:space="preserve"> </w:t>
      </w:r>
      <w:proofErr w:type="spellStart"/>
      <w:r w:rsidRPr="006C3ED1">
        <w:rPr>
          <w:rFonts w:ascii="Arabic Typesetting" w:eastAsia="Times New Roman" w:hAnsi="Arabic Typesetting" w:cs="Arabic Typesetting"/>
          <w:color w:val="333333"/>
          <w:sz w:val="28"/>
          <w:szCs w:val="28"/>
          <w:lang w:eastAsia="fr-FR"/>
        </w:rPr>
        <w:t>interpreter</w:t>
      </w:r>
      <w:proofErr w:type="spellEnd"/>
      <w:r w:rsidRPr="006C3ED1">
        <w:rPr>
          <w:rFonts w:ascii="Arabic Typesetting" w:eastAsia="Times New Roman" w:hAnsi="Arabic Typesetting" w:cs="Arabic Typesetting"/>
          <w:color w:val="333333"/>
          <w:sz w:val="28"/>
          <w:szCs w:val="28"/>
          <w:lang w:eastAsia="fr-FR"/>
        </w:rPr>
        <w:t xml:space="preserve"> (1979)</w:t>
      </w:r>
      <w:r w:rsidRPr="006C3ED1">
        <w:rPr>
          <w:rFonts w:ascii="Arabic Typesetting" w:eastAsia="Times New Roman" w:hAnsi="Arabic Typesetting" w:cs="Arabic Typesetting"/>
          <w:color w:val="333333"/>
          <w:sz w:val="28"/>
          <w:szCs w:val="28"/>
          <w:rtl/>
          <w:lang w:eastAsia="fr-FR"/>
        </w:rPr>
        <w:t xml:space="preserve">، </w:t>
      </w:r>
      <w:proofErr w:type="gramStart"/>
      <w:r w:rsidRPr="006C3ED1">
        <w:rPr>
          <w:rFonts w:ascii="Arabic Typesetting" w:eastAsia="Times New Roman" w:hAnsi="Arabic Typesetting" w:cs="Arabic Typesetting"/>
          <w:color w:val="333333"/>
          <w:sz w:val="28"/>
          <w:szCs w:val="28"/>
          <w:rtl/>
          <w:lang w:eastAsia="fr-FR"/>
        </w:rPr>
        <w:t>وكتاب</w:t>
      </w:r>
      <w:proofErr w:type="gramEnd"/>
      <w:r w:rsidRPr="006C3ED1">
        <w:rPr>
          <w:rFonts w:ascii="Arabic Typesetting" w:eastAsia="Times New Roman" w:hAnsi="Arabic Typesetting" w:cs="Arabic Typesetting"/>
          <w:color w:val="333333"/>
          <w:sz w:val="28"/>
          <w:szCs w:val="28"/>
          <w:rtl/>
          <w:lang w:eastAsia="fr-FR"/>
        </w:rPr>
        <w:t xml:space="preserve"> ب.</w:t>
      </w:r>
      <w:proofErr w:type="spellStart"/>
      <w:r w:rsidRPr="006C3ED1">
        <w:rPr>
          <w:rFonts w:ascii="Arabic Typesetting" w:eastAsia="Times New Roman" w:hAnsi="Arabic Typesetting" w:cs="Arabic Typesetting"/>
          <w:color w:val="333333"/>
          <w:sz w:val="28"/>
          <w:szCs w:val="28"/>
          <w:rtl/>
          <w:lang w:eastAsia="fr-FR"/>
        </w:rPr>
        <w:t>هوركولان</w:t>
      </w:r>
      <w:proofErr w:type="spellEnd"/>
      <w:r w:rsidRPr="006C3ED1">
        <w:rPr>
          <w:rFonts w:ascii="Arabic Typesetting" w:eastAsia="Times New Roman" w:hAnsi="Arabic Typesetting" w:cs="Arabic Typesetting"/>
          <w:color w:val="333333"/>
          <w:sz w:val="28"/>
          <w:szCs w:val="28"/>
          <w:lang w:eastAsia="fr-FR"/>
        </w:rPr>
        <w:t xml:space="preserve"> Anthologie de la manière de traduire (1981).</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(3) </w:t>
      </w:r>
      <w:r w:rsidRPr="006C3ED1">
        <w:rPr>
          <w:rFonts w:ascii="Arabic Typesetting" w:eastAsia="Times New Roman" w:hAnsi="Arabic Typesetting" w:cs="Arabic Typesetting"/>
          <w:color w:val="333333"/>
          <w:sz w:val="28"/>
          <w:szCs w:val="28"/>
          <w:rtl/>
          <w:lang w:eastAsia="fr-FR"/>
        </w:rPr>
        <w:t xml:space="preserve">تنسب عبارة “الحسان الخائنات” إلى </w:t>
      </w:r>
      <w:proofErr w:type="spellStart"/>
      <w:r w:rsidRPr="006C3ED1">
        <w:rPr>
          <w:rFonts w:ascii="Arabic Typesetting" w:eastAsia="Times New Roman" w:hAnsi="Arabic Typesetting" w:cs="Arabic Typesetting"/>
          <w:color w:val="333333"/>
          <w:sz w:val="28"/>
          <w:szCs w:val="28"/>
          <w:rtl/>
          <w:lang w:eastAsia="fr-FR"/>
        </w:rPr>
        <w:t>ميناج</w:t>
      </w:r>
      <w:proofErr w:type="spellEnd"/>
      <w:r w:rsidRPr="006C3ED1">
        <w:rPr>
          <w:rFonts w:ascii="Arabic Typesetting" w:eastAsia="Times New Roman" w:hAnsi="Arabic Typesetting" w:cs="Arabic Typesetting"/>
          <w:color w:val="333333"/>
          <w:sz w:val="28"/>
          <w:szCs w:val="28"/>
          <w:rtl/>
          <w:lang w:eastAsia="fr-FR"/>
        </w:rPr>
        <w:t xml:space="preserve">، الذي قيل إنها جاءت في تعليقه على ترجمة </w:t>
      </w:r>
      <w:proofErr w:type="spellStart"/>
      <w:r w:rsidRPr="006C3ED1">
        <w:rPr>
          <w:rFonts w:ascii="Arabic Typesetting" w:eastAsia="Times New Roman" w:hAnsi="Arabic Typesetting" w:cs="Arabic Typesetting"/>
          <w:color w:val="333333"/>
          <w:sz w:val="28"/>
          <w:szCs w:val="28"/>
          <w:rtl/>
          <w:lang w:eastAsia="fr-FR"/>
        </w:rPr>
        <w:t>أبلانكور</w:t>
      </w:r>
      <w:proofErr w:type="spellEnd"/>
      <w:r w:rsidRPr="006C3ED1">
        <w:rPr>
          <w:rFonts w:ascii="Arabic Typesetting" w:eastAsia="Times New Roman" w:hAnsi="Arabic Typesetting" w:cs="Arabic Typesetting"/>
          <w:color w:val="333333"/>
          <w:sz w:val="28"/>
          <w:szCs w:val="28"/>
          <w:rtl/>
          <w:lang w:eastAsia="fr-FR"/>
        </w:rPr>
        <w:t xml:space="preserve"> “الطريفة” لمؤلفات </w:t>
      </w:r>
      <w:proofErr w:type="spellStart"/>
      <w:r w:rsidRPr="006C3ED1">
        <w:rPr>
          <w:rFonts w:ascii="Arabic Typesetting" w:eastAsia="Times New Roman" w:hAnsi="Arabic Typesetting" w:cs="Arabic Typesetting"/>
          <w:color w:val="333333"/>
          <w:sz w:val="28"/>
          <w:szCs w:val="28"/>
          <w:rtl/>
          <w:lang w:eastAsia="fr-FR"/>
        </w:rPr>
        <w:t>طاسيت</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ولوسيان</w:t>
      </w:r>
      <w:proofErr w:type="spellEnd"/>
      <w:r w:rsidRPr="006C3ED1">
        <w:rPr>
          <w:rFonts w:ascii="Arabic Typesetting" w:eastAsia="Times New Roman" w:hAnsi="Arabic Typesetting" w:cs="Arabic Typesetting"/>
          <w:color w:val="333333"/>
          <w:sz w:val="28"/>
          <w:szCs w:val="28"/>
          <w:rtl/>
          <w:lang w:eastAsia="fr-FR"/>
        </w:rPr>
        <w:t xml:space="preserve">، وغيرهما من الكتاب القدامى. إذ قال عن تلك الترجمات: “إنها تذكرني بامرأة كنت </w:t>
      </w:r>
      <w:proofErr w:type="spellStart"/>
      <w:r w:rsidRPr="006C3ED1">
        <w:rPr>
          <w:rFonts w:ascii="Arabic Typesetting" w:eastAsia="Times New Roman" w:hAnsi="Arabic Typesetting" w:cs="Arabic Typesetting"/>
          <w:color w:val="333333"/>
          <w:sz w:val="28"/>
          <w:szCs w:val="28"/>
          <w:rtl/>
          <w:lang w:eastAsia="fr-FR"/>
        </w:rPr>
        <w:t>التقيتها</w:t>
      </w:r>
      <w:proofErr w:type="spellEnd"/>
      <w:r w:rsidRPr="006C3ED1">
        <w:rPr>
          <w:rFonts w:ascii="Arabic Typesetting" w:eastAsia="Times New Roman" w:hAnsi="Arabic Typesetting" w:cs="Arabic Typesetting"/>
          <w:color w:val="333333"/>
          <w:sz w:val="28"/>
          <w:szCs w:val="28"/>
          <w:rtl/>
          <w:lang w:eastAsia="fr-FR"/>
        </w:rPr>
        <w:t xml:space="preserve"> في مدينة تور، وشغفت </w:t>
      </w:r>
      <w:proofErr w:type="spellStart"/>
      <w:r w:rsidRPr="006C3ED1">
        <w:rPr>
          <w:rFonts w:ascii="Arabic Typesetting" w:eastAsia="Times New Roman" w:hAnsi="Arabic Typesetting" w:cs="Arabic Typesetting"/>
          <w:color w:val="333333"/>
          <w:sz w:val="28"/>
          <w:szCs w:val="28"/>
          <w:rtl/>
          <w:lang w:eastAsia="fr-FR"/>
        </w:rPr>
        <w:t>بها</w:t>
      </w:r>
      <w:proofErr w:type="spellEnd"/>
      <w:r w:rsidRPr="006C3ED1">
        <w:rPr>
          <w:rFonts w:ascii="Arabic Typesetting" w:eastAsia="Times New Roman" w:hAnsi="Arabic Typesetting" w:cs="Arabic Typesetting"/>
          <w:color w:val="333333"/>
          <w:sz w:val="28"/>
          <w:szCs w:val="28"/>
          <w:rtl/>
          <w:lang w:eastAsia="fr-FR"/>
        </w:rPr>
        <w:t xml:space="preserve"> حبا، وكانت حسناء لكن خائنة</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(4) </w:t>
      </w:r>
      <w:r w:rsidRPr="006C3ED1">
        <w:rPr>
          <w:rFonts w:ascii="Arabic Typesetting" w:eastAsia="Times New Roman" w:hAnsi="Arabic Typesetting" w:cs="Arabic Typesetting"/>
          <w:color w:val="333333"/>
          <w:sz w:val="28"/>
          <w:szCs w:val="28"/>
          <w:rtl/>
          <w:lang w:eastAsia="fr-FR"/>
        </w:rPr>
        <w:t xml:space="preserve">هذا لا يعني أن القدامى لم يعرفوا أنواعا أخرى من الترجمة. فقد ذكر كاري (1963 ج.4) صنيع </w:t>
      </w:r>
      <w:proofErr w:type="spellStart"/>
      <w:r w:rsidRPr="006C3ED1">
        <w:rPr>
          <w:rFonts w:ascii="Arabic Typesetting" w:eastAsia="Times New Roman" w:hAnsi="Arabic Typesetting" w:cs="Arabic Typesetting"/>
          <w:color w:val="333333"/>
          <w:sz w:val="28"/>
          <w:szCs w:val="28"/>
          <w:rtl/>
          <w:lang w:eastAsia="fr-FR"/>
        </w:rPr>
        <w:t>سيبيون</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إيميليان</w:t>
      </w:r>
      <w:proofErr w:type="spellEnd"/>
      <w:r w:rsidRPr="006C3ED1">
        <w:rPr>
          <w:rFonts w:ascii="Arabic Typesetting" w:eastAsia="Times New Roman" w:hAnsi="Arabic Typesetting" w:cs="Arabic Typesetting"/>
          <w:color w:val="333333"/>
          <w:sz w:val="28"/>
          <w:szCs w:val="28"/>
          <w:rtl/>
          <w:lang w:eastAsia="fr-FR"/>
        </w:rPr>
        <w:t xml:space="preserve"> عند سقوط </w:t>
      </w:r>
      <w:proofErr w:type="spellStart"/>
      <w:r w:rsidRPr="006C3ED1">
        <w:rPr>
          <w:rFonts w:ascii="Arabic Typesetting" w:eastAsia="Times New Roman" w:hAnsi="Arabic Typesetting" w:cs="Arabic Typesetting"/>
          <w:color w:val="333333"/>
          <w:sz w:val="28"/>
          <w:szCs w:val="28"/>
          <w:rtl/>
          <w:lang w:eastAsia="fr-FR"/>
        </w:rPr>
        <w:t>قرطاجة</w:t>
      </w:r>
      <w:proofErr w:type="spellEnd"/>
      <w:r w:rsidRPr="006C3ED1">
        <w:rPr>
          <w:rFonts w:ascii="Arabic Typesetting" w:eastAsia="Times New Roman" w:hAnsi="Arabic Typesetting" w:cs="Arabic Typesetting"/>
          <w:color w:val="333333"/>
          <w:sz w:val="28"/>
          <w:szCs w:val="28"/>
          <w:rtl/>
          <w:lang w:eastAsia="fr-FR"/>
        </w:rPr>
        <w:t xml:space="preserve">، إذ أفلح في تخليص المجلدات الثمانية والعشرين التي وضعها </w:t>
      </w:r>
      <w:proofErr w:type="spellStart"/>
      <w:r w:rsidRPr="006C3ED1">
        <w:rPr>
          <w:rFonts w:ascii="Arabic Typesetting" w:eastAsia="Times New Roman" w:hAnsi="Arabic Typesetting" w:cs="Arabic Typesetting"/>
          <w:color w:val="333333"/>
          <w:sz w:val="28"/>
          <w:szCs w:val="28"/>
          <w:rtl/>
          <w:lang w:eastAsia="fr-FR"/>
        </w:rPr>
        <w:t>ماكون</w:t>
      </w:r>
      <w:proofErr w:type="spellEnd"/>
      <w:r w:rsidRPr="006C3ED1">
        <w:rPr>
          <w:rFonts w:ascii="Arabic Typesetting" w:eastAsia="Times New Roman" w:hAnsi="Arabic Typesetting" w:cs="Arabic Typesetting"/>
          <w:color w:val="333333"/>
          <w:sz w:val="28"/>
          <w:szCs w:val="28"/>
          <w:rtl/>
          <w:lang w:eastAsia="fr-FR"/>
        </w:rPr>
        <w:t xml:space="preserve"> في ميدان الزراعة عن النار، والقدوم </w:t>
      </w:r>
      <w:proofErr w:type="spellStart"/>
      <w:r w:rsidRPr="006C3ED1">
        <w:rPr>
          <w:rFonts w:ascii="Arabic Typesetting" w:eastAsia="Times New Roman" w:hAnsi="Arabic Typesetting" w:cs="Arabic Typesetting"/>
          <w:color w:val="333333"/>
          <w:sz w:val="28"/>
          <w:szCs w:val="28"/>
          <w:rtl/>
          <w:lang w:eastAsia="fr-FR"/>
        </w:rPr>
        <w:t>بها</w:t>
      </w:r>
      <w:proofErr w:type="spellEnd"/>
      <w:r w:rsidRPr="006C3ED1">
        <w:rPr>
          <w:rFonts w:ascii="Arabic Typesetting" w:eastAsia="Times New Roman" w:hAnsi="Arabic Typesetting" w:cs="Arabic Typesetting"/>
          <w:color w:val="333333"/>
          <w:sz w:val="28"/>
          <w:szCs w:val="28"/>
          <w:rtl/>
          <w:lang w:eastAsia="fr-FR"/>
        </w:rPr>
        <w:t xml:space="preserve"> إلى روما. </w:t>
      </w:r>
      <w:proofErr w:type="gramStart"/>
      <w:r w:rsidRPr="006C3ED1">
        <w:rPr>
          <w:rFonts w:ascii="Arabic Typesetting" w:eastAsia="Times New Roman" w:hAnsi="Arabic Typesetting" w:cs="Arabic Typesetting"/>
          <w:color w:val="333333"/>
          <w:sz w:val="28"/>
          <w:szCs w:val="28"/>
          <w:rtl/>
          <w:lang w:eastAsia="fr-FR"/>
        </w:rPr>
        <w:t>وقد</w:t>
      </w:r>
      <w:proofErr w:type="gramEnd"/>
      <w:r w:rsidRPr="006C3ED1">
        <w:rPr>
          <w:rFonts w:ascii="Arabic Typesetting" w:eastAsia="Times New Roman" w:hAnsi="Arabic Typesetting" w:cs="Arabic Typesetting"/>
          <w:color w:val="333333"/>
          <w:sz w:val="28"/>
          <w:szCs w:val="28"/>
          <w:rtl/>
          <w:lang w:eastAsia="fr-FR"/>
        </w:rPr>
        <w:t xml:space="preserve"> تم تقديم هذه الدراسة إلى مجلس الشيوخ في حقل مهيب، وعين المجلس لجنة لترجمتها. ويقال إن هذه الدراسة أحيطت، بعدئذ، بتقديس يضاهي التقديس الذي كانت تحاط </w:t>
      </w:r>
      <w:proofErr w:type="spellStart"/>
      <w:r w:rsidRPr="006C3ED1">
        <w:rPr>
          <w:rFonts w:ascii="Arabic Typesetting" w:eastAsia="Times New Roman" w:hAnsi="Arabic Typesetting" w:cs="Arabic Typesetting"/>
          <w:color w:val="333333"/>
          <w:sz w:val="28"/>
          <w:szCs w:val="28"/>
          <w:rtl/>
          <w:lang w:eastAsia="fr-FR"/>
        </w:rPr>
        <w:t>به</w:t>
      </w:r>
      <w:proofErr w:type="spellEnd"/>
      <w:r w:rsidRPr="006C3ED1">
        <w:rPr>
          <w:rFonts w:ascii="Arabic Typesetting" w:eastAsia="Times New Roman" w:hAnsi="Arabic Typesetting" w:cs="Arabic Typesetting"/>
          <w:color w:val="333333"/>
          <w:sz w:val="28"/>
          <w:szCs w:val="28"/>
          <w:rtl/>
          <w:lang w:eastAsia="fr-FR"/>
        </w:rPr>
        <w:t xml:space="preserve"> كتب التنجيم</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(5) </w:t>
      </w:r>
      <w:r w:rsidRPr="006C3ED1">
        <w:rPr>
          <w:rFonts w:ascii="Arabic Typesetting" w:eastAsia="Times New Roman" w:hAnsi="Arabic Typesetting" w:cs="Arabic Typesetting"/>
          <w:color w:val="333333"/>
          <w:sz w:val="28"/>
          <w:szCs w:val="28"/>
          <w:rtl/>
          <w:lang w:eastAsia="fr-FR"/>
        </w:rPr>
        <w:t xml:space="preserve">ذكر </w:t>
      </w:r>
      <w:proofErr w:type="spellStart"/>
      <w:r w:rsidRPr="006C3ED1">
        <w:rPr>
          <w:rFonts w:ascii="Arabic Typesetting" w:eastAsia="Times New Roman" w:hAnsi="Arabic Typesetting" w:cs="Arabic Typesetting"/>
          <w:color w:val="333333"/>
          <w:sz w:val="28"/>
          <w:szCs w:val="28"/>
          <w:rtl/>
          <w:lang w:eastAsia="fr-FR"/>
        </w:rPr>
        <w:t>نايدا</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وطابر</w:t>
      </w:r>
      <w:proofErr w:type="spellEnd"/>
      <w:r w:rsidRPr="006C3ED1">
        <w:rPr>
          <w:rFonts w:ascii="Arabic Typesetting" w:eastAsia="Times New Roman" w:hAnsi="Arabic Typesetting" w:cs="Arabic Typesetting"/>
          <w:color w:val="333333"/>
          <w:sz w:val="28"/>
          <w:szCs w:val="28"/>
          <w:rtl/>
          <w:lang w:eastAsia="fr-FR"/>
        </w:rPr>
        <w:t xml:space="preserve"> (1969: 25) أن اليهود كانوا يبلغون بكلمة يهوه (رب بني إسرائيل –م-) من التقديس (أي يجعلونها من المحرمات، بالمعنى التقني لهذه الكلمة</w:t>
      </w:r>
      <w:proofErr w:type="gramStart"/>
      <w:r w:rsidRPr="006C3ED1">
        <w:rPr>
          <w:rFonts w:ascii="Arabic Typesetting" w:eastAsia="Times New Roman" w:hAnsi="Arabic Typesetting" w:cs="Arabic Typesetting"/>
          <w:color w:val="333333"/>
          <w:sz w:val="28"/>
          <w:szCs w:val="28"/>
          <w:rtl/>
          <w:lang w:eastAsia="fr-FR"/>
        </w:rPr>
        <w:t>)،</w:t>
      </w:r>
      <w:proofErr w:type="gramEnd"/>
      <w:r w:rsidRPr="006C3ED1">
        <w:rPr>
          <w:rFonts w:ascii="Arabic Typesetting" w:eastAsia="Times New Roman" w:hAnsi="Arabic Typesetting" w:cs="Arabic Typesetting"/>
          <w:color w:val="333333"/>
          <w:sz w:val="28"/>
          <w:szCs w:val="28"/>
          <w:rtl/>
          <w:lang w:eastAsia="fr-FR"/>
        </w:rPr>
        <w:t xml:space="preserve"> أنهم لم يكونوا يجيزون التلفظ </w:t>
      </w:r>
      <w:proofErr w:type="spellStart"/>
      <w:r w:rsidRPr="006C3ED1">
        <w:rPr>
          <w:rFonts w:ascii="Arabic Typesetting" w:eastAsia="Times New Roman" w:hAnsi="Arabic Typesetting" w:cs="Arabic Typesetting"/>
          <w:color w:val="333333"/>
          <w:sz w:val="28"/>
          <w:szCs w:val="28"/>
          <w:rtl/>
          <w:lang w:eastAsia="fr-FR"/>
        </w:rPr>
        <w:t>بها</w:t>
      </w:r>
      <w:proofErr w:type="spellEnd"/>
      <w:r w:rsidRPr="006C3ED1">
        <w:rPr>
          <w:rFonts w:ascii="Arabic Typesetting" w:eastAsia="Times New Roman" w:hAnsi="Arabic Typesetting" w:cs="Arabic Typesetting"/>
          <w:color w:val="333333"/>
          <w:sz w:val="28"/>
          <w:szCs w:val="28"/>
          <w:rtl/>
          <w:lang w:eastAsia="fr-FR"/>
        </w:rPr>
        <w:t xml:space="preserve"> في غير المناسبات الجليلة</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(6) </w:t>
      </w:r>
      <w:r w:rsidRPr="006C3ED1">
        <w:rPr>
          <w:rFonts w:ascii="Arabic Typesetting" w:eastAsia="Times New Roman" w:hAnsi="Arabic Typesetting" w:cs="Arabic Typesetting"/>
          <w:color w:val="333333"/>
          <w:sz w:val="28"/>
          <w:szCs w:val="28"/>
          <w:rtl/>
          <w:lang w:eastAsia="fr-FR"/>
        </w:rPr>
        <w:t xml:space="preserve">ظهرت ترجمة “العهد القديم” من اللسان العبري إلى اللسان اليوناني قبل 2000 سنة، في الإسكندرية. </w:t>
      </w:r>
      <w:proofErr w:type="gramStart"/>
      <w:r w:rsidRPr="006C3ED1">
        <w:rPr>
          <w:rFonts w:ascii="Arabic Typesetting" w:eastAsia="Times New Roman" w:hAnsi="Arabic Typesetting" w:cs="Arabic Typesetting"/>
          <w:color w:val="333333"/>
          <w:sz w:val="28"/>
          <w:szCs w:val="28"/>
          <w:rtl/>
          <w:lang w:eastAsia="fr-FR"/>
        </w:rPr>
        <w:t>وقد</w:t>
      </w:r>
      <w:proofErr w:type="gramEnd"/>
      <w:r w:rsidRPr="006C3ED1">
        <w:rPr>
          <w:rFonts w:ascii="Arabic Typesetting" w:eastAsia="Times New Roman" w:hAnsi="Arabic Typesetting" w:cs="Arabic Typesetting"/>
          <w:color w:val="333333"/>
          <w:sz w:val="28"/>
          <w:szCs w:val="28"/>
          <w:rtl/>
          <w:lang w:eastAsia="fr-FR"/>
        </w:rPr>
        <w:t xml:space="preserve"> أنجز هذه الترجمة فريق من اثنين وسبعين ترجمانا يهوديا، وحملت اسم “الترجمة السبعينية”. وتعتبر الترجمة الكبرى الوحيدة التي تنسب إلى بلاد الإغريق القديمة. وقيل إن الترجمة السبعينية جاءت ثمرة مجهود قام </w:t>
      </w:r>
      <w:proofErr w:type="spellStart"/>
      <w:r w:rsidRPr="006C3ED1">
        <w:rPr>
          <w:rFonts w:ascii="Arabic Typesetting" w:eastAsia="Times New Roman" w:hAnsi="Arabic Typesetting" w:cs="Arabic Typesetting"/>
          <w:color w:val="333333"/>
          <w:sz w:val="28"/>
          <w:szCs w:val="28"/>
          <w:rtl/>
          <w:lang w:eastAsia="fr-FR"/>
        </w:rPr>
        <w:t>به</w:t>
      </w:r>
      <w:proofErr w:type="spellEnd"/>
      <w:r w:rsidRPr="006C3ED1">
        <w:rPr>
          <w:rFonts w:ascii="Arabic Typesetting" w:eastAsia="Times New Roman" w:hAnsi="Arabic Typesetting" w:cs="Arabic Typesetting"/>
          <w:color w:val="333333"/>
          <w:sz w:val="28"/>
          <w:szCs w:val="28"/>
          <w:rtl/>
          <w:lang w:eastAsia="fr-FR"/>
        </w:rPr>
        <w:t xml:space="preserve"> اثنان وسبعون رجلا (ستة عن كل قبيلة من القبائل </w:t>
      </w:r>
      <w:proofErr w:type="spellStart"/>
      <w:r w:rsidRPr="006C3ED1">
        <w:rPr>
          <w:rFonts w:ascii="Arabic Typesetting" w:eastAsia="Times New Roman" w:hAnsi="Arabic Typesetting" w:cs="Arabic Typesetting"/>
          <w:color w:val="333333"/>
          <w:sz w:val="28"/>
          <w:szCs w:val="28"/>
          <w:rtl/>
          <w:lang w:eastAsia="fr-FR"/>
        </w:rPr>
        <w:t>الإثني</w:t>
      </w:r>
      <w:proofErr w:type="spellEnd"/>
      <w:r w:rsidRPr="006C3ED1">
        <w:rPr>
          <w:rFonts w:ascii="Arabic Typesetting" w:eastAsia="Times New Roman" w:hAnsi="Arabic Typesetting" w:cs="Arabic Typesetting"/>
          <w:color w:val="333333"/>
          <w:sz w:val="28"/>
          <w:szCs w:val="28"/>
          <w:rtl/>
          <w:lang w:eastAsia="fr-FR"/>
        </w:rPr>
        <w:t xml:space="preserve"> عشرة)، توزعوا إلى مجموعات صغرى من رجلين، باشرت عمل الترجمة في معزل عن بعضها. </w:t>
      </w:r>
      <w:proofErr w:type="gramStart"/>
      <w:r w:rsidRPr="006C3ED1">
        <w:rPr>
          <w:rFonts w:ascii="Arabic Typesetting" w:eastAsia="Times New Roman" w:hAnsi="Arabic Typesetting" w:cs="Arabic Typesetting"/>
          <w:color w:val="333333"/>
          <w:sz w:val="28"/>
          <w:szCs w:val="28"/>
          <w:rtl/>
          <w:lang w:eastAsia="fr-FR"/>
        </w:rPr>
        <w:t>ولقد</w:t>
      </w:r>
      <w:proofErr w:type="gramEnd"/>
      <w:r w:rsidRPr="006C3ED1">
        <w:rPr>
          <w:rFonts w:ascii="Arabic Typesetting" w:eastAsia="Times New Roman" w:hAnsi="Arabic Typesetting" w:cs="Arabic Typesetting"/>
          <w:color w:val="333333"/>
          <w:sz w:val="28"/>
          <w:szCs w:val="28"/>
          <w:rtl/>
          <w:lang w:eastAsia="fr-FR"/>
        </w:rPr>
        <w:t xml:space="preserve"> استلهموا في ترجماتهم نص الوحي الإلهي، بحيث جاءت تلك الترجمات الست والثلاثون متطابقة أتم تطابق. بيد أن اليهودية التقليدية لم تعترف بغير النسخة العبرية من كتاب التوراة، وظلت على موقفها في رفض ما عداها، إلى وقت قريب جدا، أي إلى ظهور ترجمة تحديثية للكتب المقدسة إلى اللسان الإنجليزي (غير </w:t>
      </w:r>
      <w:proofErr w:type="spellStart"/>
      <w:r w:rsidRPr="006C3ED1">
        <w:rPr>
          <w:rFonts w:ascii="Arabic Typesetting" w:eastAsia="Times New Roman" w:hAnsi="Arabic Typesetting" w:cs="Arabic Typesetting"/>
          <w:color w:val="333333"/>
          <w:sz w:val="28"/>
          <w:szCs w:val="28"/>
          <w:rtl/>
          <w:lang w:eastAsia="fr-FR"/>
        </w:rPr>
        <w:t>الإليصاباتي</w:t>
      </w:r>
      <w:proofErr w:type="spellEnd"/>
      <w:r w:rsidRPr="006C3ED1">
        <w:rPr>
          <w:rFonts w:ascii="Arabic Typesetting" w:eastAsia="Times New Roman" w:hAnsi="Arabic Typesetting" w:cs="Arabic Typesetting"/>
          <w:color w:val="333333"/>
          <w:sz w:val="28"/>
          <w:szCs w:val="28"/>
          <w:rtl/>
          <w:lang w:eastAsia="fr-FR"/>
        </w:rPr>
        <w:t>) في عام 1983، وقد صدرت عن</w:t>
      </w:r>
      <w:r w:rsidRPr="006C3ED1">
        <w:rPr>
          <w:rFonts w:ascii="Arabic Typesetting" w:eastAsia="Times New Roman" w:hAnsi="Arabic Typesetting" w:cs="Arabic Typesetting"/>
          <w:color w:val="333333"/>
          <w:sz w:val="28"/>
          <w:szCs w:val="28"/>
          <w:lang w:eastAsia="fr-FR"/>
        </w:rPr>
        <w:t> </w:t>
      </w:r>
      <w:proofErr w:type="spellStart"/>
      <w:r w:rsidR="0022041A" w:rsidRPr="006C3ED1">
        <w:rPr>
          <w:rFonts w:ascii="Arabic Typesetting" w:eastAsia="Times New Roman" w:hAnsi="Arabic Typesetting" w:cs="Arabic Typesetting"/>
          <w:color w:val="333333"/>
          <w:sz w:val="28"/>
          <w:szCs w:val="28"/>
          <w:lang w:eastAsia="fr-FR"/>
        </w:rPr>
        <w:fldChar w:fldCharType="begin"/>
      </w:r>
      <w:r w:rsidRPr="006C3ED1">
        <w:rPr>
          <w:rFonts w:ascii="Arabic Typesetting" w:eastAsia="Times New Roman" w:hAnsi="Arabic Typesetting" w:cs="Arabic Typesetting"/>
          <w:color w:val="333333"/>
          <w:sz w:val="28"/>
          <w:szCs w:val="28"/>
          <w:lang w:eastAsia="fr-FR"/>
        </w:rPr>
        <w:instrText xml:space="preserve"> HYPERLINK "https://jps.org/" </w:instrText>
      </w:r>
      <w:r w:rsidR="0022041A" w:rsidRPr="006C3ED1">
        <w:rPr>
          <w:rFonts w:ascii="Arabic Typesetting" w:eastAsia="Times New Roman" w:hAnsi="Arabic Typesetting" w:cs="Arabic Typesetting"/>
          <w:color w:val="333333"/>
          <w:sz w:val="28"/>
          <w:szCs w:val="28"/>
          <w:lang w:eastAsia="fr-FR"/>
        </w:rPr>
        <w:fldChar w:fldCharType="separate"/>
      </w:r>
      <w:r w:rsidRPr="006C3ED1">
        <w:rPr>
          <w:rFonts w:ascii="Arabic Typesetting" w:eastAsia="Times New Roman" w:hAnsi="Arabic Typesetting" w:cs="Arabic Typesetting"/>
          <w:color w:val="00B7E5"/>
          <w:sz w:val="28"/>
          <w:szCs w:val="28"/>
          <w:u w:val="single"/>
          <w:lang w:eastAsia="fr-FR"/>
        </w:rPr>
        <w:t>Jewish</w:t>
      </w:r>
      <w:proofErr w:type="spellEnd"/>
      <w:r w:rsidRPr="006C3ED1">
        <w:rPr>
          <w:rFonts w:ascii="Arabic Typesetting" w:eastAsia="Times New Roman" w:hAnsi="Arabic Typesetting" w:cs="Arabic Typesetting"/>
          <w:color w:val="00B7E5"/>
          <w:sz w:val="28"/>
          <w:szCs w:val="28"/>
          <w:u w:val="single"/>
          <w:lang w:eastAsia="fr-FR"/>
        </w:rPr>
        <w:t xml:space="preserve"> Publication Society of </w:t>
      </w:r>
      <w:proofErr w:type="spellStart"/>
      <w:r w:rsidRPr="006C3ED1">
        <w:rPr>
          <w:rFonts w:ascii="Arabic Typesetting" w:eastAsia="Times New Roman" w:hAnsi="Arabic Typesetting" w:cs="Arabic Typesetting"/>
          <w:color w:val="00B7E5"/>
          <w:sz w:val="28"/>
          <w:szCs w:val="28"/>
          <w:u w:val="single"/>
          <w:lang w:eastAsia="fr-FR"/>
        </w:rPr>
        <w:t>America</w:t>
      </w:r>
      <w:proofErr w:type="spellEnd"/>
      <w:r w:rsidR="0022041A" w:rsidRPr="006C3ED1">
        <w:rPr>
          <w:rFonts w:ascii="Arabic Typesetting" w:eastAsia="Times New Roman" w:hAnsi="Arabic Typesetting" w:cs="Arabic Typesetting"/>
          <w:color w:val="333333"/>
          <w:sz w:val="28"/>
          <w:szCs w:val="28"/>
          <w:lang w:eastAsia="fr-FR"/>
        </w:rPr>
        <w:fldChar w:fldCharType="end"/>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(7) </w:t>
      </w:r>
      <w:r w:rsidRPr="006C3ED1">
        <w:rPr>
          <w:rFonts w:ascii="Arabic Typesetting" w:eastAsia="Times New Roman" w:hAnsi="Arabic Typesetting" w:cs="Arabic Typesetting"/>
          <w:color w:val="333333"/>
          <w:sz w:val="28"/>
          <w:szCs w:val="28"/>
          <w:rtl/>
          <w:lang w:eastAsia="fr-FR"/>
        </w:rPr>
        <w:t xml:space="preserve">يمكن العودة في شأن بيرو </w:t>
      </w:r>
      <w:proofErr w:type="spellStart"/>
      <w:r w:rsidRPr="006C3ED1">
        <w:rPr>
          <w:rFonts w:ascii="Arabic Typesetting" w:eastAsia="Times New Roman" w:hAnsi="Arabic Typesetting" w:cs="Arabic Typesetting"/>
          <w:color w:val="333333"/>
          <w:sz w:val="28"/>
          <w:szCs w:val="28"/>
          <w:rtl/>
          <w:lang w:eastAsia="fr-FR"/>
        </w:rPr>
        <w:t>دابلانكور</w:t>
      </w:r>
      <w:proofErr w:type="spellEnd"/>
      <w:r w:rsidRPr="006C3ED1">
        <w:rPr>
          <w:rFonts w:ascii="Arabic Typesetting" w:eastAsia="Times New Roman" w:hAnsi="Arabic Typesetting" w:cs="Arabic Typesetting"/>
          <w:color w:val="333333"/>
          <w:sz w:val="28"/>
          <w:szCs w:val="28"/>
          <w:rtl/>
          <w:lang w:eastAsia="fr-FR"/>
        </w:rPr>
        <w:t xml:space="preserve"> وقواعد الترجمة المعمول </w:t>
      </w:r>
      <w:proofErr w:type="spellStart"/>
      <w:r w:rsidRPr="006C3ED1">
        <w:rPr>
          <w:rFonts w:ascii="Arabic Typesetting" w:eastAsia="Times New Roman" w:hAnsi="Arabic Typesetting" w:cs="Arabic Typesetting"/>
          <w:color w:val="333333"/>
          <w:sz w:val="28"/>
          <w:szCs w:val="28"/>
          <w:rtl/>
          <w:lang w:eastAsia="fr-FR"/>
        </w:rPr>
        <w:t>بها</w:t>
      </w:r>
      <w:proofErr w:type="spellEnd"/>
      <w:r w:rsidRPr="006C3ED1">
        <w:rPr>
          <w:rFonts w:ascii="Arabic Typesetting" w:eastAsia="Times New Roman" w:hAnsi="Arabic Typesetting" w:cs="Arabic Typesetting"/>
          <w:color w:val="333333"/>
          <w:sz w:val="28"/>
          <w:szCs w:val="28"/>
          <w:rtl/>
          <w:lang w:eastAsia="fr-FR"/>
        </w:rPr>
        <w:t xml:space="preserve"> في عصره، إلى مقال </w:t>
      </w:r>
      <w:proofErr w:type="spellStart"/>
      <w:r w:rsidRPr="006C3ED1">
        <w:rPr>
          <w:rFonts w:ascii="Arabic Typesetting" w:eastAsia="Times New Roman" w:hAnsi="Arabic Typesetting" w:cs="Arabic Typesetting"/>
          <w:color w:val="333333"/>
          <w:sz w:val="28"/>
          <w:szCs w:val="28"/>
          <w:rtl/>
          <w:lang w:eastAsia="fr-FR"/>
        </w:rPr>
        <w:t>هنرييت</w:t>
      </w:r>
      <w:proofErr w:type="spellEnd"/>
      <w:r w:rsidRPr="006C3ED1">
        <w:rPr>
          <w:rFonts w:ascii="Arabic Typesetting" w:eastAsia="Times New Roman" w:hAnsi="Arabic Typesetting" w:cs="Arabic Typesetting"/>
          <w:color w:val="333333"/>
          <w:sz w:val="28"/>
          <w:szCs w:val="28"/>
          <w:rtl/>
          <w:lang w:eastAsia="fr-FR"/>
        </w:rPr>
        <w:t xml:space="preserve"> فالو</w:t>
      </w:r>
      <w:r w:rsidRPr="006C3ED1">
        <w:rPr>
          <w:rFonts w:ascii="Arabic Typesetting" w:eastAsia="Times New Roman" w:hAnsi="Arabic Typesetting" w:cs="Arabic Typesetting"/>
          <w:color w:val="333333"/>
          <w:sz w:val="28"/>
          <w:szCs w:val="28"/>
          <w:lang w:eastAsia="fr-FR"/>
        </w:rPr>
        <w:t xml:space="preserve"> “Les belles infidèles”</w:t>
      </w:r>
      <w:r w:rsidRPr="006C3ED1">
        <w:rPr>
          <w:rFonts w:ascii="Arabic Typesetting" w:eastAsia="Times New Roman" w:hAnsi="Arabic Typesetting" w:cs="Arabic Typesetting"/>
          <w:color w:val="333333"/>
          <w:sz w:val="28"/>
          <w:szCs w:val="28"/>
          <w:rtl/>
          <w:lang w:eastAsia="fr-FR"/>
        </w:rPr>
        <w:t>، مجلة</w:t>
      </w:r>
      <w:r w:rsidRPr="006C3ED1">
        <w:rPr>
          <w:rFonts w:ascii="Arabic Typesetting" w:eastAsia="Times New Roman" w:hAnsi="Arabic Typesetting" w:cs="Arabic Typesetting"/>
          <w:color w:val="333333"/>
          <w:sz w:val="28"/>
          <w:szCs w:val="28"/>
          <w:lang w:eastAsia="fr-FR"/>
        </w:rPr>
        <w:t xml:space="preserve"> Babel</w:t>
      </w:r>
      <w:r w:rsidRPr="006C3ED1">
        <w:rPr>
          <w:rFonts w:ascii="Arabic Typesetting" w:eastAsia="Times New Roman" w:hAnsi="Arabic Typesetting" w:cs="Arabic Typesetting"/>
          <w:color w:val="333333"/>
          <w:sz w:val="28"/>
          <w:szCs w:val="28"/>
          <w:rtl/>
          <w:lang w:eastAsia="fr-FR"/>
        </w:rPr>
        <w:t>، المجلد</w:t>
      </w:r>
      <w:r w:rsidRPr="006C3ED1">
        <w:rPr>
          <w:rFonts w:ascii="Arabic Typesetting" w:eastAsia="Times New Roman" w:hAnsi="Arabic Typesetting" w:cs="Arabic Typesetting"/>
          <w:color w:val="333333"/>
          <w:sz w:val="28"/>
          <w:szCs w:val="28"/>
          <w:lang w:eastAsia="fr-FR"/>
        </w:rPr>
        <w:t xml:space="preserve"> XVI</w:t>
      </w:r>
      <w:r w:rsidRPr="006C3ED1">
        <w:rPr>
          <w:rFonts w:ascii="Arabic Typesetting" w:eastAsia="Times New Roman" w:hAnsi="Arabic Typesetting" w:cs="Arabic Typesetting"/>
          <w:color w:val="333333"/>
          <w:sz w:val="28"/>
          <w:szCs w:val="28"/>
          <w:rtl/>
          <w:lang w:eastAsia="fr-FR"/>
        </w:rPr>
        <w:t xml:space="preserve">، العدد3، 1980، الصفحة من 116 إلى 123، ويمكن العودة، بخاصة، إلى كتاب روجيه </w:t>
      </w:r>
      <w:proofErr w:type="spellStart"/>
      <w:r w:rsidRPr="006C3ED1">
        <w:rPr>
          <w:rFonts w:ascii="Arabic Typesetting" w:eastAsia="Times New Roman" w:hAnsi="Arabic Typesetting" w:cs="Arabic Typesetting"/>
          <w:color w:val="333333"/>
          <w:sz w:val="28"/>
          <w:szCs w:val="28"/>
          <w:rtl/>
          <w:lang w:eastAsia="fr-FR"/>
        </w:rPr>
        <w:t>زوبير</w:t>
      </w:r>
      <w:proofErr w:type="spellEnd"/>
      <w:r w:rsidRPr="006C3ED1">
        <w:rPr>
          <w:rFonts w:ascii="Arabic Typesetting" w:eastAsia="Times New Roman" w:hAnsi="Arabic Typesetting" w:cs="Arabic Typesetting"/>
          <w:color w:val="333333"/>
          <w:sz w:val="28"/>
          <w:szCs w:val="28"/>
          <w:lang w:eastAsia="fr-FR"/>
        </w:rPr>
        <w:t xml:space="preserve"> “Les belles infidèles et le goût classique“</w:t>
      </w:r>
      <w:r w:rsidRPr="006C3ED1">
        <w:rPr>
          <w:rFonts w:ascii="Arabic Typesetting" w:eastAsia="Times New Roman" w:hAnsi="Arabic Typesetting" w:cs="Arabic Typesetting"/>
          <w:color w:val="333333"/>
          <w:sz w:val="28"/>
          <w:szCs w:val="28"/>
          <w:rtl/>
          <w:lang w:eastAsia="fr-FR"/>
        </w:rPr>
        <w:t xml:space="preserve">، صدر في </w:t>
      </w:r>
      <w:proofErr w:type="spellStart"/>
      <w:r w:rsidRPr="006C3ED1">
        <w:rPr>
          <w:rFonts w:ascii="Arabic Typesetting" w:eastAsia="Times New Roman" w:hAnsi="Arabic Typesetting" w:cs="Arabic Typesetting"/>
          <w:color w:val="333333"/>
          <w:sz w:val="28"/>
          <w:szCs w:val="28"/>
          <w:rtl/>
          <w:lang w:eastAsia="fr-FR"/>
        </w:rPr>
        <w:t>باريز</w:t>
      </w:r>
      <w:proofErr w:type="spellEnd"/>
      <w:r w:rsidRPr="006C3ED1">
        <w:rPr>
          <w:rFonts w:ascii="Arabic Typesetting" w:eastAsia="Times New Roman" w:hAnsi="Arabic Typesetting" w:cs="Arabic Typesetting"/>
          <w:color w:val="333333"/>
          <w:sz w:val="28"/>
          <w:szCs w:val="28"/>
          <w:rtl/>
          <w:lang w:eastAsia="fr-FR"/>
        </w:rPr>
        <w:t xml:space="preserve"> عن</w:t>
      </w:r>
      <w:r w:rsidRPr="006C3ED1">
        <w:rPr>
          <w:rFonts w:ascii="Arabic Typesetting" w:eastAsia="Times New Roman" w:hAnsi="Arabic Typesetting" w:cs="Arabic Typesetting"/>
          <w:color w:val="333333"/>
          <w:sz w:val="28"/>
          <w:szCs w:val="28"/>
          <w:lang w:eastAsia="fr-FR"/>
        </w:rPr>
        <w:t xml:space="preserve"> Armand Colin</w:t>
      </w:r>
      <w:r w:rsidRPr="006C3ED1">
        <w:rPr>
          <w:rFonts w:ascii="Arabic Typesetting" w:eastAsia="Times New Roman" w:hAnsi="Arabic Typesetting" w:cs="Arabic Typesetting"/>
          <w:color w:val="333333"/>
          <w:sz w:val="28"/>
          <w:szCs w:val="28"/>
          <w:rtl/>
          <w:lang w:eastAsia="fr-FR"/>
        </w:rPr>
        <w:t>، عام 1968</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lang w:eastAsia="fr-FR"/>
        </w:rPr>
        <w:t xml:space="preserve">(8) </w:t>
      </w:r>
      <w:r w:rsidRPr="006C3ED1">
        <w:rPr>
          <w:rFonts w:ascii="Arabic Typesetting" w:eastAsia="Times New Roman" w:hAnsi="Arabic Typesetting" w:cs="Arabic Typesetting"/>
          <w:color w:val="333333"/>
          <w:sz w:val="28"/>
          <w:szCs w:val="28"/>
          <w:rtl/>
          <w:lang w:eastAsia="fr-FR"/>
        </w:rPr>
        <w:t xml:space="preserve">اتهم جورج </w:t>
      </w:r>
      <w:proofErr w:type="spellStart"/>
      <w:r w:rsidRPr="006C3ED1">
        <w:rPr>
          <w:rFonts w:ascii="Arabic Typesetting" w:eastAsia="Times New Roman" w:hAnsi="Arabic Typesetting" w:cs="Arabic Typesetting"/>
          <w:color w:val="333333"/>
          <w:sz w:val="28"/>
          <w:szCs w:val="28"/>
          <w:rtl/>
          <w:lang w:eastAsia="fr-FR"/>
        </w:rPr>
        <w:t>كامبل</w:t>
      </w:r>
      <w:proofErr w:type="spellEnd"/>
      <w:r w:rsidRPr="006C3ED1">
        <w:rPr>
          <w:rFonts w:ascii="Arabic Typesetting" w:eastAsia="Times New Roman" w:hAnsi="Arabic Typesetting" w:cs="Arabic Typesetting"/>
          <w:color w:val="333333"/>
          <w:sz w:val="28"/>
          <w:szCs w:val="28"/>
          <w:rtl/>
          <w:lang w:eastAsia="fr-FR"/>
        </w:rPr>
        <w:t xml:space="preserve"> </w:t>
      </w:r>
      <w:proofErr w:type="spellStart"/>
      <w:r w:rsidRPr="006C3ED1">
        <w:rPr>
          <w:rFonts w:ascii="Arabic Typesetting" w:eastAsia="Times New Roman" w:hAnsi="Arabic Typesetting" w:cs="Arabic Typesetting"/>
          <w:color w:val="333333"/>
          <w:sz w:val="28"/>
          <w:szCs w:val="28"/>
          <w:rtl/>
          <w:lang w:eastAsia="fr-FR"/>
        </w:rPr>
        <w:t>تيتلر</w:t>
      </w:r>
      <w:proofErr w:type="spellEnd"/>
      <w:r w:rsidRPr="006C3ED1">
        <w:rPr>
          <w:rFonts w:ascii="Arabic Typesetting" w:eastAsia="Times New Roman" w:hAnsi="Arabic Typesetting" w:cs="Arabic Typesetting"/>
          <w:color w:val="333333"/>
          <w:sz w:val="28"/>
          <w:szCs w:val="28"/>
          <w:rtl/>
          <w:lang w:eastAsia="fr-FR"/>
        </w:rPr>
        <w:t xml:space="preserve"> بالسرقة الأدبية، وكان </w:t>
      </w:r>
      <w:proofErr w:type="spellStart"/>
      <w:r w:rsidRPr="006C3ED1">
        <w:rPr>
          <w:rFonts w:ascii="Arabic Typesetting" w:eastAsia="Times New Roman" w:hAnsi="Arabic Typesetting" w:cs="Arabic Typesetting"/>
          <w:color w:val="333333"/>
          <w:sz w:val="28"/>
          <w:szCs w:val="28"/>
          <w:rtl/>
          <w:lang w:eastAsia="fr-FR"/>
        </w:rPr>
        <w:t>كامبل</w:t>
      </w:r>
      <w:proofErr w:type="spellEnd"/>
      <w:r w:rsidRPr="006C3ED1">
        <w:rPr>
          <w:rFonts w:ascii="Arabic Typesetting" w:eastAsia="Times New Roman" w:hAnsi="Arabic Typesetting" w:cs="Arabic Typesetting"/>
          <w:color w:val="333333"/>
          <w:sz w:val="28"/>
          <w:szCs w:val="28"/>
          <w:rtl/>
          <w:lang w:eastAsia="fr-FR"/>
        </w:rPr>
        <w:t xml:space="preserve"> قد أصدر في 1789 مؤلفا في تاريخ الترجمة ونظريتها (</w:t>
      </w:r>
      <w:proofErr w:type="spellStart"/>
      <w:r w:rsidRPr="006C3ED1">
        <w:rPr>
          <w:rFonts w:ascii="Arabic Typesetting" w:eastAsia="Times New Roman" w:hAnsi="Arabic Typesetting" w:cs="Arabic Typesetting"/>
          <w:color w:val="333333"/>
          <w:sz w:val="28"/>
          <w:szCs w:val="28"/>
          <w:rtl/>
          <w:lang w:eastAsia="fr-FR"/>
        </w:rPr>
        <w:t>نايدا</w:t>
      </w:r>
      <w:proofErr w:type="spellEnd"/>
      <w:r w:rsidRPr="006C3ED1">
        <w:rPr>
          <w:rFonts w:ascii="Arabic Typesetting" w:eastAsia="Times New Roman" w:hAnsi="Arabic Typesetting" w:cs="Arabic Typesetting"/>
          <w:color w:val="333333"/>
          <w:sz w:val="28"/>
          <w:szCs w:val="28"/>
          <w:rtl/>
          <w:lang w:eastAsia="fr-FR"/>
        </w:rPr>
        <w:t>، 1964: 18</w:t>
      </w:r>
      <w:r w:rsidRPr="006C3ED1">
        <w:rPr>
          <w:rFonts w:ascii="Arabic Typesetting" w:eastAsia="Times New Roman" w:hAnsi="Arabic Typesetting" w:cs="Arabic Typesetting"/>
          <w:color w:val="333333"/>
          <w:sz w:val="28"/>
          <w:szCs w:val="28"/>
          <w:lang w:eastAsia="fr-FR"/>
        </w:rPr>
        <w:t>).</w:t>
      </w:r>
    </w:p>
    <w:p w:rsidR="00AF2488" w:rsidRPr="006C3ED1" w:rsidRDefault="00AF2488" w:rsidP="00AF2488">
      <w:pPr>
        <w:shd w:val="clear" w:color="auto" w:fill="FFFFFF"/>
        <w:bidi/>
        <w:spacing w:after="192" w:line="240" w:lineRule="auto"/>
        <w:jc w:val="both"/>
        <w:rPr>
          <w:rFonts w:ascii="Arabic Typesetting" w:eastAsia="Times New Roman" w:hAnsi="Arabic Typesetting" w:cs="Arabic Typesetting"/>
          <w:color w:val="333333"/>
          <w:sz w:val="28"/>
          <w:szCs w:val="28"/>
          <w:lang w:eastAsia="fr-FR"/>
        </w:rPr>
      </w:pPr>
      <w:r w:rsidRPr="006C3ED1">
        <w:rPr>
          <w:rFonts w:ascii="Arabic Typesetting" w:eastAsia="Times New Roman" w:hAnsi="Arabic Typesetting" w:cs="Arabic Typesetting"/>
          <w:color w:val="333333"/>
          <w:sz w:val="28"/>
          <w:szCs w:val="28"/>
          <w:rtl/>
          <w:lang w:eastAsia="fr-FR"/>
        </w:rPr>
        <w:lastRenderedPageBreak/>
        <w:t xml:space="preserve">المصدر ( مفهوم الترجمة </w:t>
      </w:r>
      <w:proofErr w:type="gramStart"/>
      <w:r w:rsidRPr="006C3ED1">
        <w:rPr>
          <w:rFonts w:ascii="Arabic Typesetting" w:eastAsia="Times New Roman" w:hAnsi="Arabic Typesetting" w:cs="Arabic Typesetting"/>
          <w:color w:val="333333"/>
          <w:sz w:val="28"/>
          <w:szCs w:val="28"/>
          <w:rtl/>
          <w:lang w:eastAsia="fr-FR"/>
        </w:rPr>
        <w:t>) :</w:t>
      </w:r>
      <w:proofErr w:type="gramEnd"/>
      <w:r w:rsidRPr="006C3ED1">
        <w:rPr>
          <w:rFonts w:ascii="Arabic Typesetting" w:eastAsia="Times New Roman" w:hAnsi="Arabic Typesetting" w:cs="Arabic Typesetting"/>
          <w:color w:val="333333"/>
          <w:sz w:val="28"/>
          <w:szCs w:val="28"/>
          <w:rtl/>
          <w:lang w:eastAsia="fr-FR"/>
        </w:rPr>
        <w:t xml:space="preserve"> مجلة فكر ونقد – إذن خاص</w:t>
      </w:r>
    </w:p>
    <w:p w:rsidR="004F6EB9" w:rsidRPr="006C3ED1" w:rsidRDefault="004F6EB9" w:rsidP="00AF2488">
      <w:pPr>
        <w:bidi/>
        <w:rPr>
          <w:rFonts w:ascii="Arabic Typesetting" w:hAnsi="Arabic Typesetting" w:cs="Arabic Typesetting"/>
          <w:sz w:val="28"/>
          <w:szCs w:val="28"/>
        </w:rPr>
      </w:pPr>
    </w:p>
    <w:sectPr w:rsidR="004F6EB9" w:rsidRPr="006C3ED1" w:rsidSect="004F6E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AF2488"/>
    <w:rsid w:val="0022041A"/>
    <w:rsid w:val="00285CC2"/>
    <w:rsid w:val="004F6EB9"/>
    <w:rsid w:val="006C3ED1"/>
    <w:rsid w:val="00AF2488"/>
    <w:rsid w:val="00F25E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EB9"/>
  </w:style>
  <w:style w:type="paragraph" w:styleId="Titre1">
    <w:name w:val="heading 1"/>
    <w:basedOn w:val="Normal"/>
    <w:link w:val="Titre1Car"/>
    <w:uiPriority w:val="9"/>
    <w:qFormat/>
    <w:rsid w:val="00AF2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AF24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2488"/>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AF2488"/>
    <w:rPr>
      <w:rFonts w:ascii="Times New Roman" w:eastAsia="Times New Roman" w:hAnsi="Times New Roman" w:cs="Times New Roman"/>
      <w:b/>
      <w:bCs/>
      <w:sz w:val="24"/>
      <w:szCs w:val="24"/>
      <w:lang w:eastAsia="fr-FR"/>
    </w:rPr>
  </w:style>
  <w:style w:type="character" w:customStyle="1" w:styleId="entry-category">
    <w:name w:val="entry-category"/>
    <w:basedOn w:val="Policepardfaut"/>
    <w:rsid w:val="00AF2488"/>
  </w:style>
  <w:style w:type="character" w:styleId="Lienhypertexte">
    <w:name w:val="Hyperlink"/>
    <w:basedOn w:val="Policepardfaut"/>
    <w:uiPriority w:val="99"/>
    <w:semiHidden/>
    <w:unhideWhenUsed/>
    <w:rsid w:val="00AF2488"/>
    <w:rPr>
      <w:color w:val="0000FF"/>
      <w:u w:val="single"/>
    </w:rPr>
  </w:style>
  <w:style w:type="character" w:customStyle="1" w:styleId="entry-date">
    <w:name w:val="entry-date"/>
    <w:basedOn w:val="Policepardfaut"/>
    <w:rsid w:val="00AF2488"/>
  </w:style>
  <w:style w:type="character" w:customStyle="1" w:styleId="entry-comments">
    <w:name w:val="entry-comments"/>
    <w:basedOn w:val="Policepardfaut"/>
    <w:rsid w:val="00AF2488"/>
  </w:style>
  <w:style w:type="character" w:styleId="lev">
    <w:name w:val="Strong"/>
    <w:basedOn w:val="Policepardfaut"/>
    <w:uiPriority w:val="22"/>
    <w:qFormat/>
    <w:rsid w:val="00AF2488"/>
    <w:rPr>
      <w:b/>
      <w:bCs/>
    </w:rPr>
  </w:style>
  <w:style w:type="paragraph" w:styleId="NormalWeb">
    <w:name w:val="Normal (Web)"/>
    <w:basedOn w:val="Normal"/>
    <w:uiPriority w:val="99"/>
    <w:semiHidden/>
    <w:unhideWhenUsed/>
    <w:rsid w:val="00AF248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48463103">
      <w:bodyDiv w:val="1"/>
      <w:marLeft w:val="0"/>
      <w:marRight w:val="0"/>
      <w:marTop w:val="0"/>
      <w:marBottom w:val="0"/>
      <w:divBdr>
        <w:top w:val="none" w:sz="0" w:space="0" w:color="auto"/>
        <w:left w:val="none" w:sz="0" w:space="0" w:color="auto"/>
        <w:bottom w:val="none" w:sz="0" w:space="0" w:color="auto"/>
        <w:right w:val="none" w:sz="0" w:space="0" w:color="auto"/>
      </w:divBdr>
    </w:div>
    <w:div w:id="1189028935">
      <w:bodyDiv w:val="1"/>
      <w:marLeft w:val="0"/>
      <w:marRight w:val="0"/>
      <w:marTop w:val="0"/>
      <w:marBottom w:val="0"/>
      <w:divBdr>
        <w:top w:val="none" w:sz="0" w:space="0" w:color="auto"/>
        <w:left w:val="none" w:sz="0" w:space="0" w:color="auto"/>
        <w:bottom w:val="none" w:sz="0" w:space="0" w:color="auto"/>
        <w:right w:val="none" w:sz="0" w:space="0" w:color="auto"/>
      </w:divBdr>
      <w:divsChild>
        <w:div w:id="382141951">
          <w:marLeft w:val="0"/>
          <w:marRight w:val="0"/>
          <w:marTop w:val="96"/>
          <w:marBottom w:val="0"/>
          <w:divBdr>
            <w:top w:val="none" w:sz="0" w:space="0" w:color="auto"/>
            <w:left w:val="none" w:sz="0" w:space="0" w:color="auto"/>
            <w:bottom w:val="none" w:sz="0" w:space="0" w:color="auto"/>
            <w:right w:val="none" w:sz="0" w:space="0" w:color="auto"/>
          </w:divBdr>
        </w:div>
        <w:div w:id="1802382044">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kmah.org/%D8%AA%D8%A3%D8%AB%D9%8A%D8%B1-%D8%A7%D9%84%D9%81%D9%84%D8%B3%D9%81%D8%A9-%D8%A7%D9%84%D8%B9%D8%B1%D8%A8%D9%8A%D8%A9-%D8%A5%D8%B3%D9%84%D8%A7%D9%85%D9%8A%D8%A9-%D8%A7%D9%84%D8%BA%D8%B1%D8%A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3191</Words>
  <Characters>17551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pc</cp:lastModifiedBy>
  <cp:revision>2</cp:revision>
  <dcterms:created xsi:type="dcterms:W3CDTF">2021-02-18T11:50:00Z</dcterms:created>
  <dcterms:modified xsi:type="dcterms:W3CDTF">2021-02-22T22:47:00Z</dcterms:modified>
</cp:coreProperties>
</file>