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D1" w:rsidRPr="003C36D1" w:rsidRDefault="003C36D1" w:rsidP="003C36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D1">
        <w:rPr>
          <w:rFonts w:ascii="Times New Roman" w:hAnsi="Times New Roman" w:cs="Times New Roman"/>
          <w:b/>
          <w:sz w:val="24"/>
          <w:szCs w:val="24"/>
        </w:rPr>
        <w:t>TP 1 : Milieux de culture, préparation et stérilisation</w:t>
      </w:r>
    </w:p>
    <w:p w:rsidR="003C36D1" w:rsidRDefault="003C36D1" w:rsidP="003C36D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objectif </w:t>
      </w:r>
    </w:p>
    <w:p w:rsidR="003C36D1" w:rsidRDefault="003C36D1" w:rsidP="003C36D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>L’objectif de cette première fiche est de donner exemple de préparation de milieu de cu</w:t>
      </w:r>
      <w:r w:rsidR="00645435">
        <w:rPr>
          <w:rFonts w:ascii="Times New Roman" w:hAnsi="Times New Roman" w:cs="Times New Roman"/>
          <w:sz w:val="24"/>
          <w:szCs w:val="24"/>
        </w:rPr>
        <w:t>lture et du diluant stérile, l’eau physiologique</w:t>
      </w:r>
      <w:r w:rsidRPr="003C36D1">
        <w:rPr>
          <w:rFonts w:ascii="Times New Roman" w:hAnsi="Times New Roman" w:cs="Times New Roman"/>
          <w:sz w:val="24"/>
          <w:szCs w:val="24"/>
        </w:rPr>
        <w:t xml:space="preserve">, ainsi que de résumer une classification simple de ces milieux qui peuvent : </w:t>
      </w:r>
    </w:p>
    <w:p w:rsidR="003C36D1" w:rsidRDefault="003C36D1" w:rsidP="003C36D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(1) selon la consistance répertoriée en milieux liquides, solide et semi-solide ; </w:t>
      </w:r>
    </w:p>
    <w:p w:rsidR="003C36D1" w:rsidRDefault="003C36D1" w:rsidP="003C36D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(2) selon leur composition, en milieu complexe et synthétique ; et </w:t>
      </w:r>
    </w:p>
    <w:p w:rsidR="003C36D1" w:rsidRDefault="003C36D1" w:rsidP="003C36D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(3) selon leurs utilisations, en milieu d’isolement électif, isolement sélectif, isolement sélectif différentiel et en milieu d’enrichissement. </w:t>
      </w:r>
    </w:p>
    <w:p w:rsidR="003C36D1" w:rsidRPr="003C36D1" w:rsidRDefault="003C36D1" w:rsidP="003C36D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D1">
        <w:rPr>
          <w:rFonts w:ascii="Times New Roman" w:hAnsi="Times New Roman" w:cs="Times New Roman"/>
          <w:b/>
          <w:sz w:val="24"/>
          <w:szCs w:val="24"/>
        </w:rPr>
        <w:t>2. Étapes de prépa</w:t>
      </w:r>
      <w:r>
        <w:rPr>
          <w:rFonts w:ascii="Times New Roman" w:hAnsi="Times New Roman" w:cs="Times New Roman"/>
          <w:b/>
          <w:sz w:val="24"/>
          <w:szCs w:val="24"/>
        </w:rPr>
        <w:t xml:space="preserve">ration d’un milieu de culture </w:t>
      </w:r>
    </w:p>
    <w:p w:rsidR="003C36D1" w:rsidRPr="003C36D1" w:rsidRDefault="003C36D1" w:rsidP="003C36D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Peser le milieu déshydraté ; </w:t>
      </w:r>
    </w:p>
    <w:p w:rsidR="003C36D1" w:rsidRPr="003C36D1" w:rsidRDefault="003C36D1" w:rsidP="003C36D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Dissolution de la pesée dans un minimum d’eau distillée environ la moitié (dans certains cas on utilise l’eau de robinet) pour un double objectif : (1) pour que la solution nécessite un léger chauffage et (2) pour qu’on puisse ajuster le potentiel d’hydrogène au pH ± 0.2, ceci parce que lors de la stérilisation du milieu et à cause de l’évaporation de l’eau il y a abaissement de pH avec une valeur de 0.2 ; </w:t>
      </w:r>
    </w:p>
    <w:p w:rsidR="003C36D1" w:rsidRPr="003C36D1" w:rsidRDefault="003C36D1" w:rsidP="003C36D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Stérilisation du milieu à l’autoclave à 120 C° pendant 15-20 min (selon le cas), bouchons moitié serrés. </w:t>
      </w:r>
    </w:p>
    <w:p w:rsidR="003C36D1" w:rsidRPr="003C36D1" w:rsidRDefault="003C36D1" w:rsidP="003C36D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L’autoclavage peut causer des destructions des facteurs de croissance, pour éviter de tels inconvénients certains milieux ne subissent pas la stérilisation. </w:t>
      </w:r>
    </w:p>
    <w:p w:rsidR="003C36D1" w:rsidRPr="003C36D1" w:rsidRDefault="003C36D1" w:rsidP="008A1E3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C36D1">
        <w:rPr>
          <w:rFonts w:ascii="Times New Roman" w:hAnsi="Times New Roman" w:cs="Times New Roman"/>
          <w:b/>
          <w:sz w:val="24"/>
          <w:szCs w:val="24"/>
        </w:rPr>
        <w:t xml:space="preserve"> Préparation de diluant (</w:t>
      </w:r>
      <w:r w:rsidR="008A1E3A">
        <w:rPr>
          <w:rFonts w:ascii="Times New Roman" w:hAnsi="Times New Roman" w:cs="Times New Roman"/>
          <w:b/>
          <w:sz w:val="24"/>
          <w:szCs w:val="24"/>
        </w:rPr>
        <w:t>eau physiologique</w:t>
      </w:r>
      <w:r w:rsidRPr="003C36D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C36D1" w:rsidRPr="003C36D1" w:rsidRDefault="003C36D1" w:rsidP="003C36D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Peser </w:t>
      </w:r>
      <w:r w:rsidR="007464FA">
        <w:rPr>
          <w:rFonts w:ascii="Times New Roman" w:hAnsi="Times New Roman" w:cs="Times New Roman"/>
          <w:sz w:val="24"/>
          <w:szCs w:val="24"/>
        </w:rPr>
        <w:t>9</w:t>
      </w:r>
      <w:r w:rsidRPr="003C36D1">
        <w:rPr>
          <w:rFonts w:ascii="Times New Roman" w:hAnsi="Times New Roman" w:cs="Times New Roman"/>
          <w:sz w:val="24"/>
          <w:szCs w:val="24"/>
        </w:rPr>
        <w:t xml:space="preserve"> g de </w:t>
      </w:r>
      <w:proofErr w:type="spellStart"/>
      <w:proofErr w:type="gramStart"/>
      <w:r w:rsidR="007464FA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7464FA">
        <w:rPr>
          <w:rFonts w:ascii="Times New Roman" w:hAnsi="Times New Roman" w:cs="Times New Roman"/>
          <w:sz w:val="24"/>
          <w:szCs w:val="24"/>
        </w:rPr>
        <w:t xml:space="preserve"> </w:t>
      </w:r>
      <w:r w:rsidRPr="003C36D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C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6D1" w:rsidRPr="003C36D1" w:rsidRDefault="003C36D1" w:rsidP="003C36D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Dissolution de la pesée dans un minimum d’eau distillée ; </w:t>
      </w:r>
    </w:p>
    <w:p w:rsidR="003C36D1" w:rsidRPr="003C36D1" w:rsidRDefault="003C36D1" w:rsidP="003C36D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 xml:space="preserve">Agiter avec chauffage ; Distribuer dans des tubes à essai, à raison de 9 ml, et </w:t>
      </w:r>
    </w:p>
    <w:p w:rsidR="003C36D1" w:rsidRPr="003C36D1" w:rsidRDefault="003C36D1" w:rsidP="003C36D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6D1">
        <w:rPr>
          <w:rFonts w:ascii="Times New Roman" w:hAnsi="Times New Roman" w:cs="Times New Roman"/>
          <w:sz w:val="24"/>
          <w:szCs w:val="24"/>
        </w:rPr>
        <w:t>autoclaver</w:t>
      </w:r>
      <w:proofErr w:type="spellEnd"/>
      <w:r w:rsidRPr="003C36D1">
        <w:rPr>
          <w:rFonts w:ascii="Times New Roman" w:hAnsi="Times New Roman" w:cs="Times New Roman"/>
          <w:sz w:val="24"/>
          <w:szCs w:val="24"/>
        </w:rPr>
        <w:t xml:space="preserve"> 15</w:t>
      </w:r>
      <w:r w:rsidR="007464FA">
        <w:rPr>
          <w:rFonts w:ascii="Times New Roman" w:hAnsi="Times New Roman" w:cs="Times New Roman"/>
          <w:sz w:val="24"/>
          <w:szCs w:val="24"/>
        </w:rPr>
        <w:t xml:space="preserve"> à 20 </w:t>
      </w:r>
      <w:r w:rsidRPr="003C36D1">
        <w:rPr>
          <w:rFonts w:ascii="Times New Roman" w:hAnsi="Times New Roman" w:cs="Times New Roman"/>
          <w:sz w:val="24"/>
          <w:szCs w:val="24"/>
        </w:rPr>
        <w:t xml:space="preserve"> min à 121 °C. Le pH du milieu est ajusté à 7.5 ± 0.2 à 25 °C. </w:t>
      </w:r>
    </w:p>
    <w:p w:rsidR="003C36D1" w:rsidRPr="003C36D1" w:rsidRDefault="003C36D1" w:rsidP="003C36D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D1">
        <w:rPr>
          <w:rFonts w:ascii="Times New Roman" w:hAnsi="Times New Roman" w:cs="Times New Roman"/>
          <w:b/>
          <w:sz w:val="24"/>
          <w:szCs w:val="24"/>
        </w:rPr>
        <w:t xml:space="preserve">4. Matériel : </w:t>
      </w:r>
    </w:p>
    <w:p w:rsidR="008E0C99" w:rsidRPr="003C36D1" w:rsidRDefault="003C36D1" w:rsidP="003C36D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6D1">
        <w:rPr>
          <w:rFonts w:ascii="Times New Roman" w:hAnsi="Times New Roman" w:cs="Times New Roman"/>
          <w:sz w:val="24"/>
          <w:szCs w:val="24"/>
        </w:rPr>
        <w:t>Matériel courant de laboratoire (verrerie, balance analytique, agitateur chauffant pH</w:t>
      </w:r>
      <w:r w:rsidR="00645435">
        <w:rPr>
          <w:rFonts w:ascii="Times New Roman" w:hAnsi="Times New Roman" w:cs="Times New Roman"/>
          <w:sz w:val="24"/>
          <w:szCs w:val="24"/>
        </w:rPr>
        <w:t xml:space="preserve"> </w:t>
      </w:r>
      <w:r w:rsidRPr="003C36D1">
        <w:rPr>
          <w:rFonts w:ascii="Times New Roman" w:hAnsi="Times New Roman" w:cs="Times New Roman"/>
          <w:sz w:val="24"/>
          <w:szCs w:val="24"/>
        </w:rPr>
        <w:t xml:space="preserve">mètre </w:t>
      </w:r>
      <w:r w:rsidR="00645435">
        <w:rPr>
          <w:rFonts w:ascii="Times New Roman" w:hAnsi="Times New Roman" w:cs="Times New Roman"/>
          <w:sz w:val="24"/>
          <w:szCs w:val="24"/>
        </w:rPr>
        <w:t xml:space="preserve">tubes à essai </w:t>
      </w:r>
      <w:r w:rsidRPr="003C36D1">
        <w:rPr>
          <w:rFonts w:ascii="Times New Roman" w:hAnsi="Times New Roman" w:cs="Times New Roman"/>
          <w:sz w:val="24"/>
          <w:szCs w:val="24"/>
        </w:rPr>
        <w:t>et autoclave).</w:t>
      </w:r>
    </w:p>
    <w:sectPr w:rsidR="008E0C99" w:rsidRPr="003C36D1" w:rsidSect="008E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F57E6"/>
    <w:multiLevelType w:val="hybridMultilevel"/>
    <w:tmpl w:val="09EE4E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2291B"/>
    <w:multiLevelType w:val="hybridMultilevel"/>
    <w:tmpl w:val="26C24C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26698C"/>
    <w:multiLevelType w:val="hybridMultilevel"/>
    <w:tmpl w:val="8CFE84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F27FB6"/>
    <w:multiLevelType w:val="hybridMultilevel"/>
    <w:tmpl w:val="3A4CCD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6D1"/>
    <w:rsid w:val="000D692B"/>
    <w:rsid w:val="003C36D1"/>
    <w:rsid w:val="00645435"/>
    <w:rsid w:val="007464FA"/>
    <w:rsid w:val="00761735"/>
    <w:rsid w:val="008A1E3A"/>
    <w:rsid w:val="008E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3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pc-car</dc:creator>
  <cp:lastModifiedBy>pc-car</cp:lastModifiedBy>
  <cp:revision>5</cp:revision>
  <dcterms:created xsi:type="dcterms:W3CDTF">2022-09-10T13:51:00Z</dcterms:created>
  <dcterms:modified xsi:type="dcterms:W3CDTF">2024-09-30T18:38:00Z</dcterms:modified>
</cp:coreProperties>
</file>