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47" w:rsidRDefault="00002F47" w:rsidP="00002F47">
      <w:pPr>
        <w:pStyle w:val="En-tte"/>
        <w:rPr>
          <w:rFonts w:asciiTheme="majorBidi" w:hAnsiTheme="majorBidi" w:cstheme="majorBidi"/>
          <w:sz w:val="24"/>
          <w:szCs w:val="24"/>
        </w:rPr>
      </w:pPr>
      <w:r w:rsidRPr="00591FD8">
        <w:rPr>
          <w:rFonts w:asciiTheme="majorBidi" w:hAnsiTheme="majorBidi" w:cstheme="majorBidi"/>
          <w:b/>
          <w:bCs/>
          <w:sz w:val="24"/>
          <w:szCs w:val="24"/>
        </w:rPr>
        <w:t>Cours :</w:t>
      </w:r>
      <w:r w:rsidRPr="00591FD8">
        <w:rPr>
          <w:rFonts w:asciiTheme="majorBidi" w:hAnsiTheme="majorBidi" w:cstheme="majorBidi"/>
          <w:sz w:val="24"/>
          <w:szCs w:val="24"/>
        </w:rPr>
        <w:t xml:space="preserve"> Ethique et déontologie universitaire</w:t>
      </w:r>
    </w:p>
    <w:p w:rsidR="00002F47" w:rsidRPr="00591FD8" w:rsidRDefault="00002F47" w:rsidP="00002F47">
      <w:pPr>
        <w:pStyle w:val="En-tte"/>
        <w:rPr>
          <w:rFonts w:asciiTheme="majorBidi" w:hAnsiTheme="majorBidi" w:cstheme="majorBidi"/>
          <w:sz w:val="24"/>
          <w:szCs w:val="24"/>
        </w:rPr>
      </w:pPr>
    </w:p>
    <w:p w:rsidR="00002F47" w:rsidRDefault="00002F47" w:rsidP="00002F47">
      <w:pPr>
        <w:pStyle w:val="En-tte"/>
        <w:rPr>
          <w:rFonts w:asciiTheme="majorBidi" w:hAnsiTheme="majorBidi" w:cstheme="majorBidi"/>
          <w:sz w:val="24"/>
          <w:szCs w:val="24"/>
        </w:rPr>
      </w:pPr>
      <w:r w:rsidRPr="00591FD8">
        <w:rPr>
          <w:rFonts w:asciiTheme="majorBidi" w:hAnsiTheme="majorBidi" w:cstheme="majorBidi"/>
          <w:b/>
          <w:bCs/>
          <w:sz w:val="24"/>
          <w:szCs w:val="24"/>
        </w:rPr>
        <w:t>Enseignant de la matière :</w:t>
      </w:r>
      <w:r w:rsidRPr="00591FD8">
        <w:rPr>
          <w:rFonts w:asciiTheme="majorBidi" w:hAnsiTheme="majorBidi" w:cstheme="majorBidi"/>
          <w:sz w:val="24"/>
          <w:szCs w:val="24"/>
        </w:rPr>
        <w:t xml:space="preserve"> Youssouf BOUDEN</w:t>
      </w:r>
    </w:p>
    <w:p w:rsidR="00002F47" w:rsidRPr="00591FD8" w:rsidRDefault="00002F47" w:rsidP="00002F47">
      <w:pPr>
        <w:pStyle w:val="En-tte"/>
        <w:rPr>
          <w:rFonts w:asciiTheme="majorBidi" w:hAnsiTheme="majorBidi" w:cstheme="majorBidi"/>
          <w:sz w:val="24"/>
          <w:szCs w:val="24"/>
        </w:rPr>
      </w:pPr>
    </w:p>
    <w:p w:rsidR="00002F47" w:rsidRDefault="00002F47" w:rsidP="00002F47">
      <w:pPr>
        <w:pStyle w:val="En-tte"/>
        <w:rPr>
          <w:rFonts w:asciiTheme="majorBidi" w:hAnsiTheme="majorBidi" w:cstheme="majorBidi"/>
          <w:sz w:val="24"/>
          <w:szCs w:val="24"/>
        </w:rPr>
      </w:pPr>
      <w:r w:rsidRPr="00591FD8">
        <w:rPr>
          <w:rFonts w:asciiTheme="majorBidi" w:hAnsiTheme="majorBidi" w:cstheme="majorBidi"/>
          <w:b/>
          <w:bCs/>
          <w:sz w:val="24"/>
          <w:szCs w:val="24"/>
        </w:rPr>
        <w:t>Contacts :</w:t>
      </w:r>
      <w:r w:rsidRPr="00591FD8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Pr="00FB3F80">
          <w:rPr>
            <w:rStyle w:val="Lienhypertexte"/>
            <w:rFonts w:asciiTheme="majorBidi" w:hAnsiTheme="majorBidi" w:cstheme="majorBidi"/>
            <w:sz w:val="24"/>
            <w:szCs w:val="24"/>
          </w:rPr>
          <w:t>bouden.y@centre-univ-mila.dz</w:t>
        </w:r>
      </w:hyperlink>
    </w:p>
    <w:p w:rsidR="00002F47" w:rsidRPr="00591FD8" w:rsidRDefault="00002F47" w:rsidP="00002F47">
      <w:pPr>
        <w:pStyle w:val="En-tte"/>
        <w:rPr>
          <w:rFonts w:asciiTheme="majorBidi" w:hAnsiTheme="majorBidi" w:cstheme="majorBidi"/>
          <w:sz w:val="24"/>
          <w:szCs w:val="24"/>
        </w:rPr>
      </w:pPr>
    </w:p>
    <w:p w:rsidR="00002F47" w:rsidRDefault="00002F47" w:rsidP="00002F47">
      <w:pPr>
        <w:pStyle w:val="En-tte"/>
        <w:rPr>
          <w:rFonts w:asciiTheme="majorBidi" w:hAnsiTheme="majorBidi" w:cstheme="majorBidi"/>
          <w:sz w:val="24"/>
          <w:szCs w:val="24"/>
        </w:rPr>
      </w:pPr>
      <w:r w:rsidRPr="00591FD8">
        <w:rPr>
          <w:rFonts w:asciiTheme="majorBidi" w:hAnsiTheme="majorBidi" w:cstheme="majorBidi"/>
          <w:b/>
          <w:bCs/>
          <w:sz w:val="24"/>
          <w:szCs w:val="24"/>
        </w:rPr>
        <w:t>Institution :</w:t>
      </w:r>
      <w:r w:rsidRPr="00591FD8">
        <w:rPr>
          <w:rFonts w:asciiTheme="majorBidi" w:hAnsiTheme="majorBidi" w:cstheme="majorBidi"/>
          <w:sz w:val="24"/>
          <w:szCs w:val="24"/>
        </w:rPr>
        <w:t xml:space="preserve"> Département d’écologie et environnement, CU </w:t>
      </w:r>
      <w:proofErr w:type="spellStart"/>
      <w:r w:rsidRPr="00591FD8">
        <w:rPr>
          <w:rFonts w:asciiTheme="majorBidi" w:hAnsiTheme="majorBidi" w:cstheme="majorBidi"/>
          <w:sz w:val="24"/>
          <w:szCs w:val="24"/>
        </w:rPr>
        <w:t>Abdelhafid</w:t>
      </w:r>
      <w:proofErr w:type="spellEnd"/>
      <w:r w:rsidRPr="00591FD8">
        <w:rPr>
          <w:rFonts w:asciiTheme="majorBidi" w:hAnsiTheme="majorBidi" w:cstheme="majorBidi"/>
          <w:sz w:val="24"/>
          <w:szCs w:val="24"/>
        </w:rPr>
        <w:t xml:space="preserve"> BOUSSOUF Mila.</w:t>
      </w:r>
    </w:p>
    <w:p w:rsidR="00002F47" w:rsidRDefault="00002F47"/>
    <w:p w:rsidR="00002F47" w:rsidRPr="00002F47" w:rsidRDefault="00002F47" w:rsidP="00002F47">
      <w:pPr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97"/>
        <w:gridCol w:w="774"/>
        <w:gridCol w:w="800"/>
        <w:gridCol w:w="774"/>
        <w:gridCol w:w="799"/>
        <w:gridCol w:w="774"/>
        <w:gridCol w:w="844"/>
      </w:tblGrid>
      <w:tr w:rsidR="00002F47" w:rsidRPr="00670ABD" w:rsidTr="000B62D1">
        <w:trPr>
          <w:cantSplit/>
          <w:trHeight w:val="691"/>
        </w:trPr>
        <w:tc>
          <w:tcPr>
            <w:tcW w:w="9062" w:type="dxa"/>
            <w:gridSpan w:val="7"/>
            <w:shd w:val="clear" w:color="auto" w:fill="171717" w:themeFill="background2" w:themeFillShade="1A"/>
            <w:vAlign w:val="center"/>
          </w:tcPr>
          <w:p w:rsidR="00002F47" w:rsidRPr="00002F47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02F4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Grille d’évaluation </w:t>
            </w:r>
          </w:p>
        </w:tc>
      </w:tr>
      <w:tr w:rsidR="00002F47" w:rsidRPr="00670ABD" w:rsidTr="00002F47">
        <w:trPr>
          <w:cantSplit/>
          <w:trHeight w:val="1459"/>
        </w:trPr>
        <w:tc>
          <w:tcPr>
            <w:tcW w:w="4297" w:type="dxa"/>
            <w:vAlign w:val="center"/>
          </w:tcPr>
          <w:p w:rsidR="00002F47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2F2F2" w:themeFill="background1" w:themeFillShade="F2"/>
            <w:textDirection w:val="btLr"/>
            <w:vAlign w:val="center"/>
          </w:tcPr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Excellent</w:t>
            </w:r>
          </w:p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100 %</w:t>
            </w:r>
          </w:p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textDirection w:val="btLr"/>
            <w:vAlign w:val="center"/>
          </w:tcPr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Très bien</w:t>
            </w:r>
          </w:p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90 %</w:t>
            </w:r>
          </w:p>
        </w:tc>
        <w:tc>
          <w:tcPr>
            <w:tcW w:w="774" w:type="dxa"/>
            <w:shd w:val="clear" w:color="auto" w:fill="F2F2F2" w:themeFill="background1" w:themeFillShade="F2"/>
            <w:textDirection w:val="btLr"/>
            <w:vAlign w:val="center"/>
          </w:tcPr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Bien</w:t>
            </w:r>
          </w:p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75 %</w:t>
            </w:r>
          </w:p>
        </w:tc>
        <w:tc>
          <w:tcPr>
            <w:tcW w:w="799" w:type="dxa"/>
            <w:shd w:val="clear" w:color="auto" w:fill="F2F2F2" w:themeFill="background1" w:themeFillShade="F2"/>
            <w:textDirection w:val="btLr"/>
            <w:vAlign w:val="center"/>
          </w:tcPr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Satisfaisant</w:t>
            </w:r>
          </w:p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50 %</w:t>
            </w:r>
          </w:p>
        </w:tc>
        <w:tc>
          <w:tcPr>
            <w:tcW w:w="774" w:type="dxa"/>
            <w:shd w:val="clear" w:color="auto" w:fill="F2F2F2" w:themeFill="background1" w:themeFillShade="F2"/>
            <w:textDirection w:val="btLr"/>
            <w:vAlign w:val="center"/>
          </w:tcPr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Insuffisant</w:t>
            </w:r>
          </w:p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25 %</w:t>
            </w:r>
          </w:p>
        </w:tc>
        <w:tc>
          <w:tcPr>
            <w:tcW w:w="844" w:type="dxa"/>
            <w:shd w:val="clear" w:color="auto" w:fill="F2F2F2" w:themeFill="background1" w:themeFillShade="F2"/>
            <w:textDirection w:val="btLr"/>
            <w:vAlign w:val="center"/>
          </w:tcPr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Inexistant</w:t>
            </w:r>
          </w:p>
          <w:p w:rsidR="00002F47" w:rsidRPr="00670ABD" w:rsidRDefault="00002F47" w:rsidP="00F5096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00 %</w:t>
            </w:r>
          </w:p>
        </w:tc>
      </w:tr>
      <w:tr w:rsidR="00002F47" w:rsidRPr="00670ABD" w:rsidTr="00F50963">
        <w:trPr>
          <w:trHeight w:val="276"/>
        </w:trPr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:rsidR="00002F47" w:rsidRPr="00591FD8" w:rsidRDefault="00002F47" w:rsidP="00F509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91FD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Structure globale du cours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1738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Tous les éléments nécessaires au cours sont présents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(Public cible, coefficients, crédits, volume horaire, type d'évaluation, comment contacter le professeur)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41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Présentation d'une carte conceptuelle du cours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53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Régularité entre les trois systèmes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(Entrée, apprentissage et sortie)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979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La présence de ressources auxiliaires (images, vidéos, cartes, tableaux, graphiques).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F50963"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:rsidR="00002F47" w:rsidRPr="00591FD8" w:rsidRDefault="00002F47" w:rsidP="000B62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91FD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A. Système d’entrée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02F47" w:rsidRPr="00670ABD" w:rsidTr="00F50963">
        <w:tc>
          <w:tcPr>
            <w:tcW w:w="9062" w:type="dxa"/>
            <w:gridSpan w:val="7"/>
            <w:shd w:val="clear" w:color="auto" w:fill="F2F2F2" w:themeFill="background1" w:themeFillShade="F2"/>
            <w:vAlign w:val="center"/>
          </w:tcPr>
          <w:p w:rsidR="00002F47" w:rsidRDefault="00002F47" w:rsidP="00F509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 Objectifs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528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Présentation des objectifs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550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Les objectifs sont clairs et précis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41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Les objectifs assurent une fonction directrice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02F47"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Les objectifs assurent une fonction d’apprentissage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1261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Formuler des objectifs avec des actions observables et mesurables (en utilisant les verbes de Bloom)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F50963">
        <w:tc>
          <w:tcPr>
            <w:tcW w:w="9062" w:type="dxa"/>
            <w:gridSpan w:val="7"/>
            <w:shd w:val="clear" w:color="auto" w:fill="F2F2F2" w:themeFill="background1" w:themeFillShade="F2"/>
            <w:vAlign w:val="center"/>
          </w:tcPr>
          <w:p w:rsidR="00002F47" w:rsidRDefault="00002F47" w:rsidP="00F509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 Pré-requis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719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Mention des Pré-requis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29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Pertinence et intégration des Pré-requis au cours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F50963">
        <w:tc>
          <w:tcPr>
            <w:tcW w:w="9062" w:type="dxa"/>
            <w:gridSpan w:val="7"/>
            <w:shd w:val="clear" w:color="auto" w:fill="F2F2F2" w:themeFill="background1" w:themeFillShade="F2"/>
            <w:vAlign w:val="center"/>
          </w:tcPr>
          <w:p w:rsidR="00002F47" w:rsidRDefault="00002F47" w:rsidP="00F509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 Test des Pré-requis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2F47" w:rsidRPr="00670ABD" w:rsidTr="000B62D1">
        <w:trPr>
          <w:trHeight w:val="707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Présentation du test des Pré-requis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45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Le test des Pré-requis respecte le principe de la diversité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F50963"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:rsidR="00002F47" w:rsidRPr="00591FD8" w:rsidRDefault="00002F47" w:rsidP="00F509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91FD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B. Système d’apprentissage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02F47" w:rsidRPr="00670ABD" w:rsidTr="00F50963">
        <w:tc>
          <w:tcPr>
            <w:tcW w:w="9062" w:type="dxa"/>
            <w:gridSpan w:val="7"/>
            <w:shd w:val="clear" w:color="auto" w:fill="F2F2F2" w:themeFill="background1" w:themeFillShade="F2"/>
            <w:vAlign w:val="center"/>
          </w:tcPr>
          <w:p w:rsidR="00002F47" w:rsidRDefault="00002F47" w:rsidP="00F509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 Architecture du système d’apprentissage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945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Contenu éducatif détaillé par sections, réparties en parties et branches.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31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Il y a une cohérence entre les sections et les parties du cours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985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Les connaissances et compétences scientifiques fournies sont présentées clairement.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43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Contenu moderne et mises à jour scientifiques actualisées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41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Le contenu tient compte de l’équilibre entre les aspects théoriques et appliqués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F50963">
        <w:tc>
          <w:tcPr>
            <w:tcW w:w="9062" w:type="dxa"/>
            <w:gridSpan w:val="7"/>
            <w:shd w:val="clear" w:color="auto" w:fill="F2F2F2" w:themeFill="background1" w:themeFillShade="F2"/>
            <w:vAlign w:val="center"/>
          </w:tcPr>
          <w:p w:rsidR="00002F47" w:rsidRDefault="00002F47" w:rsidP="00F5096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 Les activités d’apprentissage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47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Existence d’activités d’apprentissage pour chaque unité d’apprentissage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02F47"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Activités d'apprentissage en accord avec le contenu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1120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Éléments qui stimulent l’interaction et la participation entre le professeur et le public cible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980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Utiliser des outils pédagogiques appropriés pour améliorer la compréhension du cours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F50963"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:rsidR="00002F47" w:rsidRPr="00591FD8" w:rsidRDefault="00002F47" w:rsidP="00F509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91FD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C. Système de sortie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520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Existence d’un test de sortie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697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Le test de sortie correspond au contenu global du cours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991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Divers exercices disponibles pour le test de sortie (divers exercices interactifs : QCU, QCM, remplir les trous…)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1119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Suggestion de traiter des parties du contenu qui ne sont pas bien absorbées (en cas d’échec au test de sortie)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05698">
        <w:tc>
          <w:tcPr>
            <w:tcW w:w="9062" w:type="dxa"/>
            <w:gridSpan w:val="7"/>
            <w:shd w:val="clear" w:color="auto" w:fill="D9D9D9" w:themeFill="background1" w:themeFillShade="D9"/>
            <w:vAlign w:val="center"/>
          </w:tcPr>
          <w:p w:rsidR="00002F47" w:rsidRPr="00591FD8" w:rsidRDefault="00002F47" w:rsidP="00F509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91FD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Bibliographie</w:t>
            </w:r>
          </w:p>
          <w:p w:rsidR="00002F47" w:rsidRPr="00670ABD" w:rsidRDefault="00002F47" w:rsidP="00F5096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03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Afficher une collection de références pour pouvoir les consulter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29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Pertinence des références au contenu du cours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572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Références modernes et actualisées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02F47" w:rsidRPr="00670ABD" w:rsidTr="000B62D1">
        <w:trPr>
          <w:trHeight w:val="835"/>
        </w:trPr>
        <w:tc>
          <w:tcPr>
            <w:tcW w:w="4297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70ABD">
              <w:rPr>
                <w:rFonts w:asciiTheme="majorBidi" w:hAnsiTheme="majorBidi" w:cstheme="majorBidi"/>
                <w:sz w:val="24"/>
                <w:szCs w:val="24"/>
              </w:rPr>
              <w:t>Présentation du dictionnaire des termes et abréviations</w:t>
            </w: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002F47" w:rsidRPr="00670ABD" w:rsidRDefault="00002F47" w:rsidP="00F5096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02F47" w:rsidRDefault="00002F47"/>
    <w:p w:rsidR="00591FD8" w:rsidRPr="000B62D1" w:rsidRDefault="000B62D1" w:rsidP="000B62D1">
      <w:pPr>
        <w:rPr>
          <w:rFonts w:asciiTheme="majorBidi" w:hAnsiTheme="majorBidi" w:cstheme="majorBidi"/>
          <w:b/>
          <w:bCs/>
        </w:rPr>
      </w:pPr>
      <w:r w:rsidRPr="000B62D1">
        <w:rPr>
          <w:rFonts w:asciiTheme="majorBidi" w:hAnsiTheme="majorBidi" w:cstheme="majorBidi"/>
          <w:b/>
          <w:bCs/>
          <w:sz w:val="24"/>
          <w:szCs w:val="24"/>
        </w:rPr>
        <w:t>Signature du t</w:t>
      </w:r>
      <w:r w:rsidR="00591FD8" w:rsidRPr="000B62D1">
        <w:rPr>
          <w:rFonts w:asciiTheme="majorBidi" w:hAnsiTheme="majorBidi" w:cstheme="majorBidi"/>
          <w:b/>
          <w:bCs/>
          <w:sz w:val="24"/>
          <w:szCs w:val="24"/>
        </w:rPr>
        <w:t>esteur :</w:t>
      </w:r>
    </w:p>
    <w:p w:rsidR="00303515" w:rsidRDefault="00303515"/>
    <w:sectPr w:rsidR="00303515" w:rsidSect="00195C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A79" w:rsidRDefault="00BF1A79" w:rsidP="00195C9D">
      <w:pPr>
        <w:spacing w:after="0" w:line="240" w:lineRule="auto"/>
      </w:pPr>
      <w:r>
        <w:separator/>
      </w:r>
    </w:p>
  </w:endnote>
  <w:endnote w:type="continuationSeparator" w:id="0">
    <w:p w:rsidR="00BF1A79" w:rsidRDefault="00BF1A79" w:rsidP="0019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A79" w:rsidRDefault="00BF1A79" w:rsidP="00195C9D">
      <w:pPr>
        <w:spacing w:after="0" w:line="240" w:lineRule="auto"/>
      </w:pPr>
      <w:r>
        <w:separator/>
      </w:r>
    </w:p>
  </w:footnote>
  <w:footnote w:type="continuationSeparator" w:id="0">
    <w:p w:rsidR="00BF1A79" w:rsidRDefault="00BF1A79" w:rsidP="0019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F47" w:rsidRDefault="00002F47" w:rsidP="00195C9D">
    <w:pPr>
      <w:pStyle w:val="En-tte"/>
      <w:rPr>
        <w:rFonts w:asciiTheme="majorBidi" w:hAnsiTheme="majorBidi" w:cstheme="majorBidi"/>
        <w:sz w:val="24"/>
        <w:szCs w:val="24"/>
      </w:rPr>
    </w:pPr>
  </w:p>
  <w:p w:rsidR="00002F47" w:rsidRPr="00591FD8" w:rsidRDefault="00002F47" w:rsidP="00195C9D">
    <w:pPr>
      <w:pStyle w:val="En-tte"/>
      <w:rPr>
        <w:rFonts w:asciiTheme="majorBidi" w:hAnsiTheme="majorBid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E2"/>
    <w:rsid w:val="00002F47"/>
    <w:rsid w:val="00005698"/>
    <w:rsid w:val="00073B7B"/>
    <w:rsid w:val="000B62D1"/>
    <w:rsid w:val="00195C9D"/>
    <w:rsid w:val="00233DD2"/>
    <w:rsid w:val="00303515"/>
    <w:rsid w:val="00591FD8"/>
    <w:rsid w:val="00670ABD"/>
    <w:rsid w:val="007117D4"/>
    <w:rsid w:val="00775DE0"/>
    <w:rsid w:val="00BF1A79"/>
    <w:rsid w:val="00C17C78"/>
    <w:rsid w:val="00CD4165"/>
    <w:rsid w:val="00EB74DD"/>
    <w:rsid w:val="00EC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01BB3-F465-4F99-B8CE-C86F9B20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3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9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5C9D"/>
  </w:style>
  <w:style w:type="paragraph" w:styleId="Pieddepage">
    <w:name w:val="footer"/>
    <w:basedOn w:val="Normal"/>
    <w:link w:val="PieddepageCar"/>
    <w:uiPriority w:val="99"/>
    <w:unhideWhenUsed/>
    <w:rsid w:val="0019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C9D"/>
  </w:style>
  <w:style w:type="character" w:styleId="Lienhypertexte">
    <w:name w:val="Hyperlink"/>
    <w:basedOn w:val="Policepardfaut"/>
    <w:uiPriority w:val="99"/>
    <w:unhideWhenUsed/>
    <w:rsid w:val="00002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uden.y@centre-univ-mila.d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9</cp:revision>
  <cp:lastPrinted>2024-08-15T20:34:00Z</cp:lastPrinted>
  <dcterms:created xsi:type="dcterms:W3CDTF">2024-08-15T17:42:00Z</dcterms:created>
  <dcterms:modified xsi:type="dcterms:W3CDTF">2024-08-15T20:35:00Z</dcterms:modified>
</cp:coreProperties>
</file>