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6AD" w:rsidRPr="00F366AD" w:rsidRDefault="00F366AD" w:rsidP="00F366AD">
      <w:pPr>
        <w:shd w:val="clear" w:color="auto" w:fill="FFFFFF"/>
        <w:spacing w:after="240" w:line="384" w:lineRule="atLeast"/>
        <w:jc w:val="center"/>
        <w:outlineLvl w:val="1"/>
        <w:rPr>
          <w:rFonts w:asciiTheme="majorBidi" w:eastAsia="Times New Roman" w:hAnsiTheme="majorBidi" w:cstheme="majorBidi"/>
          <w:b/>
          <w:bCs/>
          <w:color w:val="28323D"/>
          <w:sz w:val="24"/>
          <w:szCs w:val="24"/>
          <w:lang w:eastAsia="fr-FR"/>
        </w:rPr>
      </w:pPr>
      <w:r w:rsidRPr="00F366AD">
        <w:rPr>
          <w:rFonts w:asciiTheme="majorBidi" w:eastAsia="Times New Roman" w:hAnsiTheme="majorBidi" w:cstheme="majorBidi"/>
          <w:b/>
          <w:bCs/>
          <w:color w:val="28323D"/>
          <w:sz w:val="24"/>
          <w:szCs w:val="24"/>
          <w:rtl/>
          <w:lang w:eastAsia="fr-FR"/>
        </w:rPr>
        <w:t>رئيس الجمهورية يعين أعضاء الحكومة</w:t>
      </w:r>
    </w:p>
    <w:p w:rsidR="00FD3945" w:rsidRPr="00F366AD" w:rsidRDefault="00F366AD" w:rsidP="00F366AD">
      <w:pPr>
        <w:bidi/>
        <w:rPr>
          <w:rStyle w:val="lev"/>
          <w:rFonts w:ascii="Sakkal Majalla" w:hAnsi="Sakkal Majalla" w:cs="Sakkal Majalla"/>
          <w:color w:val="014D78"/>
          <w:sz w:val="28"/>
          <w:szCs w:val="28"/>
          <w:shd w:val="clear" w:color="auto" w:fill="FFFFFF"/>
        </w:rPr>
      </w:pPr>
      <w:r w:rsidRPr="00F366AD">
        <w:rPr>
          <w:rStyle w:val="lev"/>
          <w:rFonts w:ascii="Sakkal Majalla" w:hAnsi="Sakkal Majalla" w:cs="Sakkal Majalla"/>
          <w:color w:val="014D78"/>
          <w:sz w:val="28"/>
          <w:szCs w:val="28"/>
          <w:shd w:val="clear" w:color="auto" w:fill="FFFFFF"/>
          <w:rtl/>
        </w:rPr>
        <w:t>لجزائر - عين رئيس الجمهورية، السيد عبد المجيد تبون، بمقتضى مرسوم رئاسي، أعضاء الحكومة، حسب ما أورده، يوم الاثنين، بيان لرئاسة الجمهورية</w:t>
      </w:r>
      <w:r w:rsidRPr="00F366AD">
        <w:rPr>
          <w:rStyle w:val="lev"/>
          <w:rFonts w:ascii="Sakkal Majalla" w:hAnsi="Sakkal Majalla" w:cs="Sakkal Majalla"/>
          <w:color w:val="014D78"/>
          <w:sz w:val="28"/>
          <w:szCs w:val="28"/>
          <w:shd w:val="clear" w:color="auto" w:fill="FFFFFF"/>
        </w:rPr>
        <w:t>.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وجاء في البيان: "بمقتضى مرسوم رئاسي عين رئيس الجمهورية السيد عبد المجيد تبون أعضاء الحكومة الآتية أسماؤهم: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نذير العرباوي، الوزير الأول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السعيد شنقريحة, وزير منتدب لدى وزير الدفاع الوطني , رئيس أركان الجيش الوطني الشعبي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أحمد عطاف، وزير دولة، وزير الشؤون الخارجية والجالية الوطنية بالخارج والشؤون الإفريقية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محمد عرقاب, وزير دولة , وزير الطاقة والمناجم والطاقات المتجددة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إبراهيم مراد، وزير الداخلية والجماعات المحلية والتهيئة العمرانية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لطفي بوجمعة، وزير العدل، حافظ الأختام خلفا للسيد رشيد طبي لاستدعائه لمهام أخرى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لعزيز فايد، وزير المالية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العيد ربيقة, وزير المجاهدين وذوي الحقوق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يوسف بلمهدي, وزير الشؤون الدينية والأوقاف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كمال بداري، وزير التعليم العالي والبحث العلمي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محمد صغير سعداوي، وزير التربية الوطنية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ياسين المهدي وليد، وزير التكوين والتعليم المهنيين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زهير بللو، وزير الثقافة والفنون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مصطفى حيداوي, وزير الشباب, مكلف بالمجلس الأعلى للشباب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وليد صادي، وزير الرياضة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سيدعلي زروقي، وزير البريد والمواصلات السلكية واللاسلكية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صورية مولوجي، وزيرة التضامن الوطني والأسرة وقضايا المرأة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سيفي غريب، وزير الصناعة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يوسف شرفة، وزير الفلاحة والتنمية الريفية والصيد البحري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محمد طارق بلعريبي, وزير السكن والعمران والمدينة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محمد بوخاري، وزير التجارة الخارجية وترقية الصادرات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الطيب زيتوني، وزير التجارة الداخلية وضبط السوق الوطنية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lastRenderedPageBreak/>
        <w:t>- محمد مزيان، وزير الاتصال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لخضر رخروخ, وزير الأشغال العمومية والمنشآت القاعدية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طه دربال, وزير الموارد المائية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 سعيد سعيود, وزير النقل, خلفا للسيد محمد الحبيب زهانة لتكليفه بمهام أخرى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حورية مداحي، وزيرة السياحة والحرف التقليدية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عبد الحق سايحي, وزير الصحة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فيصل بن طالب، وزير العمل والتشغيل والضمان الاجتماعي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كوثر كريكو، وزيرة العلاقات مع البرلمان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نجيبة جيلالي، وزيرة البيئة وجودة الحياة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نور الدين وضاح، وزير اقتصاد المعرفة والمؤسسات الناشئة والمؤسسات المصغرة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فؤاد حاجي، وزير منتدب لدى وزير الصناعة، مكلف بالإنتاج الصيدلاني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سفيان شايب، كاتب دولة لدى وزير الشؤون الخارجية، مكلف بالجالية الوطنية بالخارج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سلمة بختة منصوري، كاتبة دولة لدى وزير الشؤون الخارجية، مكلفة بالشؤون الإفريقية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كريمة طافر، كاتبة دولة لدى وزير الطاقة، مكلفة بالمناجم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نور الدين يسع، كاتب دولة لدى وزير الطاقة، مكلف بالطاقات المتجددة</w:t>
      </w:r>
    </w:p>
    <w:p w:rsidR="00F366AD" w:rsidRPr="00F366AD" w:rsidRDefault="00F366AD" w:rsidP="00F366AD">
      <w:pPr>
        <w:pStyle w:val="NormalWeb"/>
        <w:shd w:val="clear" w:color="auto" w:fill="FFFFFF"/>
        <w:bidi/>
        <w:spacing w:before="0" w:beforeAutospacing="0" w:after="115" w:afterAutospacing="0"/>
        <w:rPr>
          <w:rFonts w:ascii="Sakkal Majalla" w:hAnsi="Sakkal Majalla" w:cs="Sakkal Majalla"/>
          <w:color w:val="28323D"/>
          <w:sz w:val="28"/>
          <w:szCs w:val="28"/>
          <w:rtl/>
        </w:rPr>
      </w:pPr>
      <w:r w:rsidRPr="00F366AD">
        <w:rPr>
          <w:rFonts w:ascii="Sakkal Majalla" w:hAnsi="Sakkal Majalla" w:cs="Sakkal Majalla"/>
          <w:color w:val="28323D"/>
          <w:sz w:val="28"/>
          <w:szCs w:val="28"/>
          <w:rtl/>
        </w:rPr>
        <w:t>- يحي بوخاري، أمين عام للحكومة"</w:t>
      </w:r>
    </w:p>
    <w:p w:rsidR="00F366AD" w:rsidRDefault="00F366AD" w:rsidP="00F366AD">
      <w:pPr>
        <w:bidi/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وكالة الأنباء الجزائرية </w:t>
      </w:r>
    </w:p>
    <w:sectPr w:rsidR="00F366AD" w:rsidSect="00FF2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C29" w:rsidRDefault="003D6C29" w:rsidP="00F366AD">
      <w:pPr>
        <w:spacing w:after="0" w:line="240" w:lineRule="auto"/>
      </w:pPr>
      <w:r>
        <w:separator/>
      </w:r>
    </w:p>
  </w:endnote>
  <w:endnote w:type="continuationSeparator" w:id="1">
    <w:p w:rsidR="003D6C29" w:rsidRDefault="003D6C29" w:rsidP="00F36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C29" w:rsidRDefault="003D6C29" w:rsidP="00F366AD">
      <w:pPr>
        <w:spacing w:after="0" w:line="240" w:lineRule="auto"/>
      </w:pPr>
      <w:r>
        <w:separator/>
      </w:r>
    </w:p>
  </w:footnote>
  <w:footnote w:type="continuationSeparator" w:id="1">
    <w:p w:rsidR="003D6C29" w:rsidRDefault="003D6C29" w:rsidP="00F366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66AD"/>
    <w:rsid w:val="00385314"/>
    <w:rsid w:val="003D6C29"/>
    <w:rsid w:val="00B6773D"/>
    <w:rsid w:val="00B955E4"/>
    <w:rsid w:val="00DF629B"/>
    <w:rsid w:val="00F366AD"/>
    <w:rsid w:val="00FF2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2CC"/>
  </w:style>
  <w:style w:type="paragraph" w:styleId="Titre2">
    <w:name w:val="heading 2"/>
    <w:basedOn w:val="Normal"/>
    <w:link w:val="Titre2Car"/>
    <w:uiPriority w:val="9"/>
    <w:qFormat/>
    <w:rsid w:val="00F366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36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366AD"/>
  </w:style>
  <w:style w:type="paragraph" w:styleId="Pieddepage">
    <w:name w:val="footer"/>
    <w:basedOn w:val="Normal"/>
    <w:link w:val="PieddepageCar"/>
    <w:uiPriority w:val="99"/>
    <w:semiHidden/>
    <w:unhideWhenUsed/>
    <w:rsid w:val="00F36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366AD"/>
  </w:style>
  <w:style w:type="character" w:customStyle="1" w:styleId="Titre2Car">
    <w:name w:val="Titre 2 Car"/>
    <w:basedOn w:val="Policepardfaut"/>
    <w:link w:val="Titre2"/>
    <w:uiPriority w:val="9"/>
    <w:rsid w:val="00F366A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F366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3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B5F40-BC9D-4A8D-92A7-9FD5E9D3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2024-12-05T18:30:00Z</dcterms:created>
  <dcterms:modified xsi:type="dcterms:W3CDTF">2024-12-05T18:35:00Z</dcterms:modified>
</cp:coreProperties>
</file>