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95" w:rsidRPr="00F14F42" w:rsidRDefault="00F14F42" w:rsidP="00F14F4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Les mini projets</w:t>
      </w:r>
      <w:r w:rsidR="009E0B95" w:rsidRPr="00F14F4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14F42" w:rsidRPr="00F14F42" w:rsidRDefault="00F14F42" w:rsidP="00F14F42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443FE" w:rsidRPr="00F14F42" w:rsidRDefault="00246C9C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14F4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</w:t>
      </w:r>
      <w:r w:rsidR="00660256" w:rsidRPr="00F14F4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oncepts relatifs aux aspecte santé, sécurité et environnement</w:t>
      </w:r>
      <w:r w:rsidR="00910E24" w:rsidRPr="00F14F4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avec </w:t>
      </w:r>
      <w:r w:rsidR="002D633E" w:rsidRPr="00F14F4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</w:t>
      </w:r>
      <w:r w:rsidR="00910E24" w:rsidRPr="00F14F4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</w:t>
      </w:r>
      <w:r w:rsidRPr="00F14F4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églementation relative à l’hygiène et la sécurité</w:t>
      </w:r>
      <w:r w:rsidRPr="00F14F42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.</w:t>
      </w:r>
    </w:p>
    <w:p w:rsidR="002443FE" w:rsidRPr="00F14F42" w:rsidRDefault="002D633E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14F4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enjeux de la sante et sécurité au travail.</w:t>
      </w:r>
      <w:r w:rsidR="002443FE" w:rsidRPr="00F14F42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2443FE" w:rsidRPr="00F14F42" w:rsidRDefault="00660256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10E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Structure HSE</w:t>
      </w:r>
      <w:r w:rsidR="004027F7" w:rsidRPr="00910E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</w:t>
      </w:r>
      <w:r w:rsidR="00E5729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son </w:t>
      </w:r>
      <w:r w:rsidR="00C7345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rôle</w:t>
      </w:r>
      <w:r w:rsidR="002443FE" w:rsidRPr="002443F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.</w:t>
      </w:r>
      <w:r w:rsidR="00C11F8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660256" w:rsidRPr="00F14F42" w:rsidRDefault="00E5729C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10E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’intérêt d’une </w:t>
      </w:r>
      <w:r w:rsidR="004027F7" w:rsidRPr="00910E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démarche de développement durable- approche HSE</w:t>
      </w:r>
    </w:p>
    <w:p w:rsidR="00660256" w:rsidRPr="00F14F42" w:rsidRDefault="00660256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10E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Fonctions habituelles d’une structure HSE</w:t>
      </w:r>
      <w:r w:rsidR="00423442" w:rsidRPr="00910E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2443FE" w:rsidRPr="002443F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660256" w:rsidRPr="00F14F42" w:rsidRDefault="00910E24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14F4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 </w:t>
      </w:r>
      <w:r w:rsidR="00660256" w:rsidRPr="00F14F4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système de gestion HSE</w:t>
      </w:r>
      <w:r w:rsidR="00423442" w:rsidRPr="00F14F4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2443FE" w:rsidRPr="00F14F42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2443FE" w:rsidRPr="00F14F42" w:rsidRDefault="00660256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10E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Processus d’amélioration du système HSE</w:t>
      </w:r>
      <w:r w:rsidR="00910E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</w:p>
    <w:p w:rsidR="00B31673" w:rsidRPr="00F14F42" w:rsidRDefault="00B31673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</w:t>
      </w:r>
      <w:r w:rsidRPr="00B316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estion de l'hygiène, de la séc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urité et de l'environnement (HSE</w:t>
      </w:r>
      <w:r w:rsidRPr="00B3167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  <w:r w:rsidR="00657EA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2443FE" w:rsidRPr="002443F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2443FE" w:rsidRPr="00F14F42" w:rsidRDefault="00423442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0E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 Danger et </w:t>
      </w:r>
      <w:r w:rsidR="00910E24" w:rsidRPr="00910E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 </w:t>
      </w:r>
      <w:r w:rsidRPr="00910E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risque professionnel </w:t>
      </w:r>
      <w:r w:rsidR="00CE675F" w:rsidRPr="00910E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(le salarié et son entreprise)</w:t>
      </w:r>
      <w:r w:rsidR="00910E24" w:rsidRPr="00910E2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. </w:t>
      </w:r>
    </w:p>
    <w:p w:rsidR="002443FE" w:rsidRPr="00F14F42" w:rsidRDefault="00910E24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10E24">
        <w:rPr>
          <w:rFonts w:ascii="Times New Roman" w:eastAsia="Times New Roman" w:hAnsi="Times New Roman" w:cs="Times New Roman"/>
          <w:color w:val="000000"/>
          <w:sz w:val="24"/>
          <w:lang w:eastAsia="fr-FR"/>
        </w:rPr>
        <w:t>Accidents de travail</w:t>
      </w:r>
      <w:r w:rsidR="00C73458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et la lute contre les accidents de travail.</w:t>
      </w:r>
      <w:r w:rsidR="002443FE" w:rsidRPr="002443F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2443FE" w:rsidRPr="00F14F42" w:rsidRDefault="00910E24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910E24">
        <w:rPr>
          <w:rFonts w:ascii="Times New Roman" w:eastAsia="Times New Roman" w:hAnsi="Times New Roman" w:cs="Times New Roman"/>
          <w:color w:val="000000"/>
          <w:sz w:val="24"/>
          <w:lang w:eastAsia="fr-FR"/>
        </w:rPr>
        <w:t>Analyse et enquête des accidents</w:t>
      </w: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</w:p>
    <w:p w:rsidR="002338B0" w:rsidRPr="00F14F42" w:rsidRDefault="0071035F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>Le risque et l’évaluation de risque</w:t>
      </w:r>
      <w:r w:rsidR="002338B0">
        <w:rPr>
          <w:rFonts w:ascii="Times New Roman" w:eastAsia="Times New Roman" w:hAnsi="Times New Roman" w:cs="Times New Roman"/>
          <w:color w:val="000000"/>
          <w:sz w:val="24"/>
          <w:lang w:eastAsia="fr-FR"/>
        </w:rPr>
        <w:t>.</w:t>
      </w:r>
      <w:r w:rsidR="002443FE" w:rsidRPr="002443F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FA3196" w:rsidRPr="00F14F42" w:rsidRDefault="00FA3196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Phénomènes </w:t>
      </w:r>
      <w:r w:rsidR="00910E24" w:rsidRPr="00910E24">
        <w:rPr>
          <w:rFonts w:ascii="Times New Roman" w:eastAsia="Times New Roman" w:hAnsi="Times New Roman" w:cs="Times New Roman"/>
          <w:color w:val="000000"/>
          <w:sz w:val="24"/>
          <w:lang w:eastAsia="fr-FR"/>
        </w:rPr>
        <w:t>Combustion</w:t>
      </w:r>
      <w:r w:rsidRPr="00FA3196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>et di</w:t>
      </w:r>
      <w:r w:rsidRPr="00910E24">
        <w:rPr>
          <w:rFonts w:ascii="Times New Roman" w:eastAsia="Times New Roman" w:hAnsi="Times New Roman" w:cs="Times New Roman"/>
          <w:color w:val="000000"/>
          <w:sz w:val="24"/>
          <w:lang w:eastAsia="fr-FR"/>
        </w:rPr>
        <w:t>fférents types de combustion</w:t>
      </w: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>.</w:t>
      </w:r>
      <w:r w:rsidR="002443FE" w:rsidRPr="002443F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910E24" w:rsidRPr="00F14F42" w:rsidRDefault="00FA3196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Phénomènes </w:t>
      </w:r>
      <w:r w:rsidRPr="00FA3196">
        <w:rPr>
          <w:rFonts w:ascii="Times New Roman" w:eastAsia="Times New Roman" w:hAnsi="Times New Roman" w:cs="Times New Roman"/>
          <w:color w:val="000000"/>
          <w:sz w:val="24"/>
          <w:lang w:eastAsia="fr-FR"/>
        </w:rPr>
        <w:t>d’incendie</w:t>
      </w:r>
      <w:r w:rsidR="009870EA">
        <w:rPr>
          <w:rFonts w:ascii="Times New Roman" w:eastAsia="Times New Roman" w:hAnsi="Times New Roman" w:cs="Times New Roman"/>
          <w:color w:val="000000"/>
          <w:sz w:val="24"/>
          <w:lang w:eastAsia="fr-FR"/>
        </w:rPr>
        <w:t>.</w:t>
      </w:r>
      <w:r w:rsidR="002443FE" w:rsidRPr="002443F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2443FE" w:rsidRPr="00F14F42" w:rsidRDefault="001C15D8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1C15D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Phénomènes</w:t>
      </w:r>
      <w:r w:rsidRPr="001C15D8">
        <w:rPr>
          <w:rFonts w:ascii="Times New Roman" w:hAnsi="Times New Roman" w:cs="Times New Roman"/>
          <w:color w:val="3E3E3F"/>
          <w:sz w:val="24"/>
          <w:szCs w:val="24"/>
          <w:shd w:val="clear" w:color="auto" w:fill="FFFFFF"/>
        </w:rPr>
        <w:t xml:space="preserve">  </w:t>
      </w:r>
      <w:r w:rsidRPr="001C15D8">
        <w:rPr>
          <w:rFonts w:ascii="Times New Roman" w:eastAsia="Times New Roman" w:hAnsi="Times New Roman" w:cs="Times New Roman"/>
          <w:color w:val="000000"/>
          <w:sz w:val="24"/>
          <w:lang w:eastAsia="fr-FR"/>
        </w:rPr>
        <w:t>de</w:t>
      </w:r>
      <w:r w:rsidRPr="001C15D8">
        <w:rPr>
          <w:rFonts w:ascii="Times New Roman" w:hAnsi="Times New Roman" w:cs="Times New Roman"/>
          <w:color w:val="3E3E3F"/>
          <w:sz w:val="24"/>
          <w:szCs w:val="24"/>
          <w:shd w:val="clear" w:color="auto" w:fill="FFFFFF"/>
        </w:rPr>
        <w:t xml:space="preserve"> </w:t>
      </w:r>
      <w:r w:rsidRPr="001C15D8">
        <w:rPr>
          <w:rFonts w:ascii="Times New Roman" w:eastAsia="Times New Roman" w:hAnsi="Times New Roman" w:cs="Times New Roman"/>
          <w:color w:val="000000"/>
          <w:sz w:val="24"/>
          <w:lang w:eastAsia="fr-FR"/>
        </w:rPr>
        <w:t>Dispersion</w:t>
      </w:r>
      <w:r w:rsidRPr="001C15D8">
        <w:rPr>
          <w:rFonts w:ascii="Times New Roman" w:hAnsi="Times New Roman" w:cs="Times New Roman"/>
          <w:color w:val="3E3E3F"/>
          <w:sz w:val="24"/>
          <w:szCs w:val="24"/>
          <w:shd w:val="clear" w:color="auto" w:fill="FFFFFF"/>
        </w:rPr>
        <w:t xml:space="preserve"> </w:t>
      </w:r>
      <w:r w:rsidRPr="001C15D8">
        <w:rPr>
          <w:rFonts w:ascii="Times New Roman" w:eastAsia="Times New Roman" w:hAnsi="Times New Roman" w:cs="Times New Roman"/>
          <w:color w:val="000000"/>
          <w:sz w:val="24"/>
          <w:lang w:eastAsia="fr-FR"/>
        </w:rPr>
        <w:t>atmosphérique</w:t>
      </w:r>
      <w:r w:rsidR="00657EA8">
        <w:rPr>
          <w:rFonts w:ascii="Times New Roman" w:eastAsia="Times New Roman" w:hAnsi="Times New Roman" w:cs="Times New Roman"/>
          <w:color w:val="000000"/>
          <w:sz w:val="24"/>
          <w:lang w:eastAsia="fr-FR"/>
        </w:rPr>
        <w:t xml:space="preserve"> </w:t>
      </w:r>
    </w:p>
    <w:p w:rsidR="001C15D8" w:rsidRPr="00F14F42" w:rsidRDefault="001C15D8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fr-FR"/>
        </w:rPr>
        <w:t>L</w:t>
      </w:r>
      <w:r w:rsidRPr="001C15D8">
        <w:rPr>
          <w:rFonts w:ascii="Times New Roman" w:eastAsia="Times New Roman" w:hAnsi="Times New Roman" w:cs="Times New Roman"/>
          <w:color w:val="000000"/>
          <w:sz w:val="24"/>
          <w:lang w:eastAsia="fr-FR"/>
        </w:rPr>
        <w:t>es</w:t>
      </w:r>
      <w:r>
        <w:rPr>
          <w:rFonts w:ascii="Arial" w:hAnsi="Arial" w:cs="Arial"/>
          <w:color w:val="3E3E3F"/>
          <w:sz w:val="17"/>
          <w:szCs w:val="17"/>
          <w:shd w:val="clear" w:color="auto" w:fill="FFFFFF"/>
        </w:rPr>
        <w:t xml:space="preserve"> </w:t>
      </w:r>
      <w:r w:rsidRPr="001C15D8">
        <w:rPr>
          <w:rFonts w:ascii="Times New Roman" w:eastAsia="Times New Roman" w:hAnsi="Times New Roman" w:cs="Times New Roman"/>
          <w:color w:val="000000"/>
          <w:sz w:val="24"/>
          <w:lang w:eastAsia="fr-FR"/>
        </w:rPr>
        <w:t>effets</w:t>
      </w:r>
      <w:r>
        <w:rPr>
          <w:rFonts w:ascii="Arial" w:hAnsi="Arial" w:cs="Arial"/>
          <w:color w:val="3E3E3F"/>
          <w:sz w:val="17"/>
          <w:szCs w:val="17"/>
          <w:shd w:val="clear" w:color="auto" w:fill="FFFFFF"/>
        </w:rPr>
        <w:t xml:space="preserve"> </w:t>
      </w:r>
      <w:r w:rsidRPr="001C15D8">
        <w:rPr>
          <w:rFonts w:ascii="Times New Roman" w:eastAsia="Times New Roman" w:hAnsi="Times New Roman" w:cs="Times New Roman"/>
          <w:color w:val="000000"/>
          <w:sz w:val="24"/>
          <w:lang w:eastAsia="fr-FR"/>
        </w:rPr>
        <w:t>des</w:t>
      </w:r>
      <w:r>
        <w:rPr>
          <w:rFonts w:ascii="Arial" w:hAnsi="Arial" w:cs="Arial"/>
          <w:color w:val="3E3E3F"/>
          <w:sz w:val="17"/>
          <w:szCs w:val="17"/>
          <w:shd w:val="clear" w:color="auto" w:fill="FFFFFF"/>
        </w:rPr>
        <w:t xml:space="preserve"> </w:t>
      </w:r>
      <w:r w:rsidRPr="001C15D8">
        <w:rPr>
          <w:rFonts w:ascii="Times New Roman" w:eastAsia="Times New Roman" w:hAnsi="Times New Roman" w:cs="Times New Roman"/>
          <w:color w:val="000000"/>
          <w:sz w:val="24"/>
          <w:lang w:eastAsia="fr-FR"/>
        </w:rPr>
        <w:t>phénomènes</w:t>
      </w:r>
      <w:r>
        <w:rPr>
          <w:rFonts w:ascii="Arial" w:hAnsi="Arial" w:cs="Arial"/>
          <w:color w:val="3E3E3F"/>
          <w:sz w:val="17"/>
          <w:szCs w:val="17"/>
          <w:shd w:val="clear" w:color="auto" w:fill="FFFFFF"/>
        </w:rPr>
        <w:t xml:space="preserve"> </w:t>
      </w:r>
      <w:r w:rsidRPr="001C15D8">
        <w:rPr>
          <w:rFonts w:ascii="Times New Roman" w:eastAsia="Times New Roman" w:hAnsi="Times New Roman" w:cs="Times New Roman"/>
          <w:color w:val="000000"/>
          <w:sz w:val="24"/>
          <w:lang w:eastAsia="fr-FR"/>
        </w:rPr>
        <w:t>dangereux</w:t>
      </w:r>
      <w:r>
        <w:rPr>
          <w:rFonts w:ascii="Arial" w:hAnsi="Arial" w:cs="Arial"/>
          <w:color w:val="3E3E3F"/>
          <w:sz w:val="17"/>
          <w:szCs w:val="17"/>
          <w:shd w:val="clear" w:color="auto" w:fill="FFFFFF"/>
        </w:rPr>
        <w:t>.</w:t>
      </w:r>
      <w:r w:rsidR="002443FE" w:rsidRPr="002443F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9870EA" w:rsidRPr="00F14F42" w:rsidRDefault="009870EA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870EA">
        <w:rPr>
          <w:rFonts w:ascii="Times New Roman" w:eastAsia="Times New Roman" w:hAnsi="Times New Roman" w:cs="Times New Roman"/>
          <w:color w:val="000000"/>
          <w:sz w:val="24"/>
          <w:lang w:eastAsia="fr-FR"/>
        </w:rPr>
        <w:t>Classification des risques chimiques</w:t>
      </w:r>
      <w:r w:rsidR="0016072F">
        <w:rPr>
          <w:rFonts w:ascii="Times New Roman" w:eastAsia="Times New Roman" w:hAnsi="Times New Roman" w:cs="Times New Roman"/>
          <w:color w:val="000000"/>
          <w:sz w:val="24"/>
          <w:lang w:eastAsia="fr-FR"/>
        </w:rPr>
        <w:t>.</w:t>
      </w:r>
      <w:r w:rsidR="002443FE" w:rsidRPr="002443F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9870EA" w:rsidRPr="00F14F42" w:rsidRDefault="009870EA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870EA">
        <w:rPr>
          <w:rFonts w:ascii="Times New Roman" w:eastAsia="Times New Roman" w:hAnsi="Times New Roman" w:cs="Times New Roman"/>
          <w:color w:val="000000"/>
          <w:sz w:val="24"/>
          <w:lang w:eastAsia="fr-FR"/>
        </w:rPr>
        <w:t>Principaux paramètres agissant sur les risques chimiques</w:t>
      </w:r>
      <w:r w:rsidR="00C11F8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. </w:t>
      </w:r>
    </w:p>
    <w:p w:rsidR="009870EA" w:rsidRPr="00F14F42" w:rsidRDefault="009870EA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870EA">
        <w:rPr>
          <w:rFonts w:ascii="Times New Roman" w:eastAsia="Times New Roman" w:hAnsi="Times New Roman" w:cs="Times New Roman"/>
          <w:color w:val="000000"/>
          <w:sz w:val="24"/>
          <w:lang w:eastAsia="fr-FR"/>
        </w:rPr>
        <w:t>Gestion des produits : Signalisation des risques : étiquetage et fiche de sécurité</w:t>
      </w:r>
      <w:r w:rsidR="0016072F">
        <w:rPr>
          <w:rFonts w:ascii="Times New Roman" w:eastAsia="Times New Roman" w:hAnsi="Times New Roman" w:cs="Times New Roman"/>
          <w:color w:val="000000"/>
          <w:sz w:val="24"/>
          <w:lang w:eastAsia="fr-FR"/>
        </w:rPr>
        <w:t>.</w:t>
      </w:r>
      <w:r w:rsidR="002443FE" w:rsidRPr="002443F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9870EA" w:rsidRPr="00F14F42" w:rsidRDefault="009870EA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870EA">
        <w:rPr>
          <w:rFonts w:ascii="Times New Roman" w:eastAsia="Times New Roman" w:hAnsi="Times New Roman" w:cs="Times New Roman"/>
          <w:color w:val="000000"/>
          <w:sz w:val="24"/>
          <w:lang w:eastAsia="fr-FR"/>
        </w:rPr>
        <w:t>Ségrégation des déchets et lutte contre la pollution</w:t>
      </w:r>
      <w:r w:rsidR="00F14F42">
        <w:rPr>
          <w:rFonts w:ascii="Times New Roman" w:eastAsia="Times New Roman" w:hAnsi="Times New Roman" w:cs="Times New Roman"/>
          <w:color w:val="000000"/>
          <w:sz w:val="24"/>
          <w:lang w:eastAsia="fr-FR"/>
        </w:rPr>
        <w:t>.</w:t>
      </w:r>
    </w:p>
    <w:p w:rsidR="009870EA" w:rsidRPr="00F14F42" w:rsidRDefault="009870EA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870EA">
        <w:rPr>
          <w:rFonts w:ascii="Times New Roman" w:eastAsia="Times New Roman" w:hAnsi="Times New Roman" w:cs="Times New Roman"/>
          <w:color w:val="000000"/>
          <w:sz w:val="24"/>
          <w:lang w:eastAsia="fr-FR"/>
        </w:rPr>
        <w:t>La gestion des risques chimiques</w:t>
      </w:r>
      <w:r w:rsidR="0016072F">
        <w:rPr>
          <w:rFonts w:ascii="Times New Roman" w:eastAsia="Times New Roman" w:hAnsi="Times New Roman" w:cs="Times New Roman"/>
          <w:color w:val="000000"/>
          <w:sz w:val="24"/>
          <w:lang w:eastAsia="fr-FR"/>
        </w:rPr>
        <w:t>.</w:t>
      </w:r>
      <w:r w:rsidR="002443FE" w:rsidRPr="002443FE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:rsidR="009870EA" w:rsidRPr="002443FE" w:rsidRDefault="009870EA" w:rsidP="00F14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870EA">
        <w:rPr>
          <w:rFonts w:ascii="Times New Roman" w:eastAsia="Times New Roman" w:hAnsi="Times New Roman" w:cs="Times New Roman"/>
          <w:color w:val="000000"/>
          <w:sz w:val="24"/>
          <w:lang w:eastAsia="fr-FR"/>
        </w:rPr>
        <w:t>Principes généraux de prévention des risques</w:t>
      </w:r>
      <w:r w:rsidR="00F14F42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.</w:t>
      </w:r>
      <w:bookmarkStart w:id="0" w:name="_GoBack"/>
      <w:bookmarkEnd w:id="0"/>
    </w:p>
    <w:p w:rsidR="009870EA" w:rsidRPr="009870EA" w:rsidRDefault="009870EA" w:rsidP="00F14F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870EA" w:rsidRPr="009870EA" w:rsidRDefault="009870EA" w:rsidP="00F14F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10E24" w:rsidRPr="00910E24" w:rsidRDefault="00910E24" w:rsidP="0091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910E24" w:rsidRPr="00910E24" w:rsidSect="00FF6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679"/>
    <w:multiLevelType w:val="hybridMultilevel"/>
    <w:tmpl w:val="6AD61B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81470"/>
    <w:multiLevelType w:val="hybridMultilevel"/>
    <w:tmpl w:val="1862DBF0"/>
    <w:lvl w:ilvl="0" w:tplc="ED4AD97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0B95"/>
    <w:rsid w:val="0016072F"/>
    <w:rsid w:val="001C15D8"/>
    <w:rsid w:val="002338B0"/>
    <w:rsid w:val="002443FE"/>
    <w:rsid w:val="00246C9C"/>
    <w:rsid w:val="002D633E"/>
    <w:rsid w:val="004027F7"/>
    <w:rsid w:val="00423442"/>
    <w:rsid w:val="005B1F71"/>
    <w:rsid w:val="005E3926"/>
    <w:rsid w:val="00657EA8"/>
    <w:rsid w:val="00660256"/>
    <w:rsid w:val="006E2D05"/>
    <w:rsid w:val="0071035F"/>
    <w:rsid w:val="00910E24"/>
    <w:rsid w:val="009870EA"/>
    <w:rsid w:val="009E0B95"/>
    <w:rsid w:val="00A01536"/>
    <w:rsid w:val="00A448C6"/>
    <w:rsid w:val="00A8336E"/>
    <w:rsid w:val="00B31673"/>
    <w:rsid w:val="00C11F86"/>
    <w:rsid w:val="00C73458"/>
    <w:rsid w:val="00CE675F"/>
    <w:rsid w:val="00E5729C"/>
    <w:rsid w:val="00F14F42"/>
    <w:rsid w:val="00F91D45"/>
    <w:rsid w:val="00FA3196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11"/>
  </w:style>
  <w:style w:type="paragraph" w:styleId="Titre1">
    <w:name w:val="heading 1"/>
    <w:basedOn w:val="Normal"/>
    <w:link w:val="Titre1Car"/>
    <w:uiPriority w:val="9"/>
    <w:qFormat/>
    <w:rsid w:val="001C1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66025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6025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C15D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asus</cp:lastModifiedBy>
  <cp:revision>19</cp:revision>
  <dcterms:created xsi:type="dcterms:W3CDTF">2021-05-20T13:59:00Z</dcterms:created>
  <dcterms:modified xsi:type="dcterms:W3CDTF">2023-02-16T07:40:00Z</dcterms:modified>
</cp:coreProperties>
</file>