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D3" w:rsidRDefault="002A62D3" w:rsidP="002A62D3">
      <w:pPr>
        <w:pStyle w:val="Sansinterligne"/>
        <w:bidi/>
        <w:jc w:val="both"/>
        <w:rPr>
          <w:rFonts w:cs="Simplified Arabic"/>
          <w:sz w:val="32"/>
          <w:szCs w:val="32"/>
          <w:rtl/>
          <w:lang w:bidi="ar-DZ"/>
        </w:rPr>
      </w:pPr>
      <w:r w:rsidRPr="002A62D3">
        <w:rPr>
          <w:rFonts w:cs="Simplified Arabic" w:hint="cs"/>
          <w:sz w:val="32"/>
          <w:szCs w:val="32"/>
          <w:rtl/>
          <w:lang w:bidi="ar-DZ"/>
        </w:rPr>
        <w:t>بنية النص الشعري القديم</w:t>
      </w:r>
      <w:r>
        <w:rPr>
          <w:rFonts w:cs="Simplified Arabic" w:hint="cs"/>
          <w:sz w:val="32"/>
          <w:szCs w:val="32"/>
          <w:rtl/>
          <w:lang w:bidi="ar-DZ"/>
        </w:rPr>
        <w:t xml:space="preserve">                                   أولى ماستر أدب قديم (س1)</w:t>
      </w:r>
    </w:p>
    <w:p w:rsidR="002A62D3" w:rsidRPr="002A62D3" w:rsidRDefault="002A62D3" w:rsidP="002A62D3">
      <w:pPr>
        <w:pStyle w:val="Sansinterligne"/>
        <w:bidi/>
        <w:jc w:val="both"/>
        <w:rPr>
          <w:rFonts w:cs="Simplified Arabic"/>
          <w:sz w:val="32"/>
          <w:szCs w:val="32"/>
          <w:rtl/>
          <w:lang w:bidi="ar-DZ"/>
        </w:rPr>
      </w:pPr>
      <w:r>
        <w:rPr>
          <w:rFonts w:cs="Simplified Arabic" w:hint="cs"/>
          <w:sz w:val="32"/>
          <w:szCs w:val="32"/>
          <w:rtl/>
          <w:lang w:bidi="ar-DZ"/>
        </w:rPr>
        <w:t xml:space="preserve">المحاضرة الرابعة: </w:t>
      </w:r>
      <w:r w:rsidRPr="002A62D3">
        <w:rPr>
          <w:rFonts w:cs="Simplified Arabic" w:hint="cs"/>
          <w:b/>
          <w:bCs/>
          <w:sz w:val="40"/>
          <w:szCs w:val="40"/>
          <w:rtl/>
          <w:lang w:bidi="ar-DZ"/>
        </w:rPr>
        <w:t xml:space="preserve">الرحلة </w:t>
      </w:r>
      <w:proofErr w:type="gramStart"/>
      <w:r w:rsidRPr="002A62D3">
        <w:rPr>
          <w:rFonts w:cs="Simplified Arabic" w:hint="cs"/>
          <w:b/>
          <w:bCs/>
          <w:sz w:val="40"/>
          <w:szCs w:val="40"/>
          <w:rtl/>
          <w:lang w:bidi="ar-DZ"/>
        </w:rPr>
        <w:t>وأقسامها</w:t>
      </w:r>
      <w:proofErr w:type="gramEnd"/>
    </w:p>
    <w:p w:rsidR="002A62D3" w:rsidRPr="002A62D3" w:rsidRDefault="002A62D3" w:rsidP="002A62D3">
      <w:pPr>
        <w:pStyle w:val="Sansinterligne"/>
        <w:bidi/>
        <w:ind w:firstLine="708"/>
        <w:jc w:val="both"/>
        <w:rPr>
          <w:rFonts w:cs="Simplified Arabic"/>
          <w:sz w:val="32"/>
          <w:szCs w:val="32"/>
          <w:rtl/>
        </w:rPr>
      </w:pPr>
      <w:r w:rsidRPr="002A62D3">
        <w:rPr>
          <w:rFonts w:cs="Simplified Arabic" w:hint="cs"/>
          <w:b/>
          <w:bCs/>
          <w:sz w:val="32"/>
          <w:szCs w:val="32"/>
          <w:rtl/>
          <w:lang w:bidi="ar-DZ"/>
        </w:rPr>
        <w:t>عُرف</w:t>
      </w:r>
      <w:r w:rsidRPr="002A62D3">
        <w:rPr>
          <w:rFonts w:cs="Simplified Arabic" w:hint="cs"/>
          <w:sz w:val="32"/>
          <w:szCs w:val="32"/>
          <w:rtl/>
          <w:lang w:bidi="ar-DZ"/>
        </w:rPr>
        <w:t xml:space="preserve"> العرب بالتنقل والترحال بسبب بداوتهم، فهم </w:t>
      </w:r>
      <w:r>
        <w:rPr>
          <w:rFonts w:cs="Simplified Arabic" w:hint="cs"/>
          <w:sz w:val="32"/>
          <w:szCs w:val="32"/>
          <w:rtl/>
          <w:lang w:bidi="ar-DZ"/>
        </w:rPr>
        <w:t>دومًا يحنون إلى الوطن ولا يكادون</w:t>
      </w:r>
      <w:r w:rsidRPr="002A62D3">
        <w:rPr>
          <w:rFonts w:cs="Simplified Arabic" w:hint="cs"/>
          <w:sz w:val="32"/>
          <w:szCs w:val="32"/>
          <w:rtl/>
          <w:lang w:bidi="ar-DZ"/>
        </w:rPr>
        <w:t xml:space="preserve"> ينسونه لما يمثله من كرم وعزة، ولنا في الشعر الجاهلي أصدق النصوص المتعلقة بالبيئة والتراب، فالحياة عندهم رعي للحيوانات كالشياه والإبل، فإن قلَّ الماء أو أجدب راح الجاهلي يجوب الصحراء بحثًا عن الكلأ، ولا مراء أنه يجد الكثير من العنث والمشقة في رحلاته، فالناقة تسير على الدوام لتحقق له وجوده في الفلاة.</w:t>
      </w:r>
    </w:p>
    <w:p w:rsidR="002A62D3" w:rsidRPr="002A62D3" w:rsidRDefault="002A62D3" w:rsidP="00B940CB">
      <w:pPr>
        <w:pStyle w:val="Sansinterligne"/>
        <w:bidi/>
        <w:ind w:firstLine="708"/>
        <w:jc w:val="both"/>
        <w:rPr>
          <w:rFonts w:cs="Simplified Arabic"/>
          <w:sz w:val="32"/>
          <w:szCs w:val="32"/>
          <w:rtl/>
        </w:rPr>
      </w:pPr>
      <w:r w:rsidRPr="002A62D3">
        <w:rPr>
          <w:rFonts w:cs="Simplified Arabic" w:hint="cs"/>
          <w:sz w:val="32"/>
          <w:szCs w:val="32"/>
          <w:rtl/>
          <w:lang w:bidi="ar-DZ"/>
        </w:rPr>
        <w:t>إن الدارس لحياة العرب الدينية يرى أن حبَّ الديار والتعلق الروحي بها يوحي بالكثير من الطقوس التي تبارك السفر، فالتراب يجسد حمى القبيلة وعزتها وعليه درج الأباء، ومن حبَّات الرمل نسجوا أساطيرًا لحياتهم وخرافات لحكمهم، يقول طرفة بن العبد معللاً هذه الفكرة:</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A17B1" w:rsidTr="00CA17B1">
        <w:trPr>
          <w:jc w:val="center"/>
        </w:trPr>
        <w:tc>
          <w:tcPr>
            <w:tcW w:w="4606"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 xml:space="preserve">وإني </w:t>
            </w:r>
            <w:proofErr w:type="gramStart"/>
            <w:r>
              <w:rPr>
                <w:rFonts w:ascii="Times New Roman" w:eastAsia="Times New Roman" w:hAnsi="Times New Roman" w:cs="Simplified Arabic"/>
                <w:sz w:val="32"/>
                <w:szCs w:val="32"/>
                <w:rtl/>
                <w:lang w:eastAsia="fr-FR" w:bidi="ar-DZ"/>
              </w:rPr>
              <w:t>لأمضي</w:t>
            </w:r>
            <w:proofErr w:type="gramEnd"/>
            <w:r>
              <w:rPr>
                <w:rFonts w:ascii="Times New Roman" w:eastAsia="Times New Roman" w:hAnsi="Times New Roman" w:cs="Simplified Arabic"/>
                <w:sz w:val="32"/>
                <w:szCs w:val="32"/>
                <w:rtl/>
                <w:lang w:eastAsia="fr-FR" w:bidi="ar-DZ"/>
              </w:rPr>
              <w:t xml:space="preserve"> الهمَّ عند احتضاره</w:t>
            </w:r>
            <w:r w:rsidRPr="009122BE">
              <w:rPr>
                <w:rFonts w:ascii="Times New Roman" w:eastAsia="Times New Roman" w:hAnsi="Times New Roman" w:cs="Simplified Arabic"/>
                <w:sz w:val="32"/>
                <w:szCs w:val="2"/>
                <w:rtl/>
                <w:lang w:eastAsia="fr-FR" w:bidi="ar-DZ"/>
              </w:rPr>
              <w:br/>
              <w:t> </w:t>
            </w:r>
          </w:p>
        </w:tc>
        <w:tc>
          <w:tcPr>
            <w:tcW w:w="4606"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بعوجاء مرقال تروح وتغتدي</w:t>
            </w:r>
            <w:r w:rsidRPr="009122BE">
              <w:rPr>
                <w:rFonts w:ascii="Times New Roman" w:eastAsia="Times New Roman" w:hAnsi="Times New Roman" w:cs="Simplified Arabic"/>
                <w:sz w:val="32"/>
                <w:szCs w:val="2"/>
                <w:rtl/>
                <w:lang w:eastAsia="fr-FR" w:bidi="ar-DZ"/>
              </w:rPr>
              <w:br/>
              <w:t>  </w:t>
            </w:r>
          </w:p>
        </w:tc>
      </w:tr>
    </w:tbl>
    <w:p w:rsidR="002A62D3" w:rsidRPr="002A62D3" w:rsidRDefault="002A62D3" w:rsidP="00AC1DE6">
      <w:pPr>
        <w:pStyle w:val="Sansinterligne"/>
        <w:bidi/>
        <w:ind w:firstLine="708"/>
        <w:jc w:val="both"/>
        <w:rPr>
          <w:rFonts w:cs="Simplified Arabic"/>
          <w:sz w:val="32"/>
          <w:szCs w:val="32"/>
          <w:rtl/>
        </w:rPr>
      </w:pPr>
      <w:r w:rsidRPr="002A62D3">
        <w:rPr>
          <w:rFonts w:cs="Simplified Arabic" w:hint="cs"/>
          <w:sz w:val="32"/>
          <w:szCs w:val="32"/>
          <w:rtl/>
          <w:lang w:bidi="ar-DZ"/>
        </w:rPr>
        <w:t>لقد أحب الجاهلي الرحلة ووقعت من نفسه موقعًا حسنًا فإذا به يختلي مع حيوانه ليتخذه رفيقًا كالناقة والفرس أو يظل مستفردًا كالنسر والعقاب والوعل والثور الوحشي والأتان والحية والعقرب، وكأن صوت الشاعر المنفرد السارد يتخذ من حيواناته جمهورًا صامتًا عنه حكم الحياة، فهو أشبه بالمعلم. إنَّ إقرار عنترة بن شدَّاد بالسفر فيه هروب إلى الفلاة طالبًا خلوته، متعذرًا لعلبة حين خروجه:</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A17B1" w:rsidTr="00CA17B1">
        <w:trPr>
          <w:jc w:val="center"/>
        </w:trPr>
        <w:tc>
          <w:tcPr>
            <w:tcW w:w="4606"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أطوي فيا الفلا والليل معتكر</w:t>
            </w:r>
            <w:r w:rsidRPr="000D0307">
              <w:rPr>
                <w:rFonts w:ascii="Times New Roman" w:eastAsia="Times New Roman" w:hAnsi="Times New Roman" w:cs="Simplified Arabic"/>
                <w:sz w:val="32"/>
                <w:szCs w:val="2"/>
                <w:rtl/>
                <w:lang w:eastAsia="fr-FR" w:bidi="ar-DZ"/>
              </w:rPr>
              <w:br/>
              <w:t> </w:t>
            </w:r>
          </w:p>
        </w:tc>
        <w:tc>
          <w:tcPr>
            <w:tcW w:w="4606"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وأقطع البيد والرمضاء تستعر</w:t>
            </w:r>
            <w:r w:rsidRPr="000D0307">
              <w:rPr>
                <w:rFonts w:ascii="Times New Roman" w:eastAsia="Times New Roman" w:hAnsi="Times New Roman" w:cs="Simplified Arabic"/>
                <w:sz w:val="32"/>
                <w:szCs w:val="2"/>
                <w:rtl/>
                <w:lang w:eastAsia="fr-FR" w:bidi="ar-DZ"/>
              </w:rPr>
              <w:br/>
              <w:t>  </w:t>
            </w:r>
          </w:p>
        </w:tc>
      </w:tr>
    </w:tbl>
    <w:p w:rsidR="002A62D3" w:rsidRPr="002A62D3" w:rsidRDefault="002A62D3" w:rsidP="00AC1DE6">
      <w:pPr>
        <w:pStyle w:val="Sansinterligne"/>
        <w:bidi/>
        <w:ind w:firstLine="708"/>
        <w:jc w:val="both"/>
        <w:rPr>
          <w:rFonts w:cs="Simplified Arabic"/>
          <w:sz w:val="32"/>
          <w:szCs w:val="32"/>
          <w:rtl/>
        </w:rPr>
      </w:pPr>
      <w:r w:rsidRPr="002A62D3">
        <w:rPr>
          <w:rFonts w:cs="Simplified Arabic" w:hint="cs"/>
          <w:sz w:val="32"/>
          <w:szCs w:val="32"/>
          <w:rtl/>
          <w:lang w:bidi="ar-DZ"/>
        </w:rPr>
        <w:t xml:space="preserve">لتشاهد سباع البَّرِّ في تربتها المحرقة، المستعرة، مصرِّحًا بارتباطه بالسيف الذي به يقهر الأعداء ويروع قلوبهم الجبانة. إنه حلم </w:t>
      </w:r>
      <w:proofErr w:type="gramStart"/>
      <w:r w:rsidRPr="002A62D3">
        <w:rPr>
          <w:rFonts w:cs="Simplified Arabic" w:hint="cs"/>
          <w:sz w:val="32"/>
          <w:szCs w:val="32"/>
          <w:rtl/>
          <w:lang w:bidi="ar-DZ"/>
        </w:rPr>
        <w:t>جميل</w:t>
      </w:r>
      <w:proofErr w:type="gramEnd"/>
      <w:r w:rsidRPr="002A62D3">
        <w:rPr>
          <w:rFonts w:cs="Simplified Arabic" w:hint="cs"/>
          <w:sz w:val="32"/>
          <w:szCs w:val="32"/>
          <w:rtl/>
          <w:lang w:bidi="ar-DZ"/>
        </w:rPr>
        <w:t xml:space="preserve"> ولكن يا حسرتاه... فقد ظل شاعرنا باحثًا عن هويته في مجتمع لا يؤمن إلا بالقوة والإغارة المستمرة بين القبائل المتنازعة.</w:t>
      </w:r>
    </w:p>
    <w:tbl>
      <w:tblPr>
        <w:tblStyle w:val="Grilledutableau"/>
        <w:bidiVisual/>
        <w:tblW w:w="5166" w:type="pct"/>
        <w:jc w:val="center"/>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76"/>
      </w:tblGrid>
      <w:tr w:rsidR="00CA17B1" w:rsidTr="00CA17B1">
        <w:trPr>
          <w:jc w:val="center"/>
        </w:trPr>
        <w:tc>
          <w:tcPr>
            <w:tcW w:w="4820"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lastRenderedPageBreak/>
              <w:t xml:space="preserve">ولا أرى مؤنسا غير الحسام </w:t>
            </w:r>
            <w:proofErr w:type="gramStart"/>
            <w:r>
              <w:rPr>
                <w:rFonts w:ascii="Times New Roman" w:eastAsia="Times New Roman" w:hAnsi="Times New Roman" w:cs="Simplified Arabic"/>
                <w:sz w:val="32"/>
                <w:szCs w:val="32"/>
                <w:rtl/>
                <w:lang w:eastAsia="fr-FR" w:bidi="ar-DZ"/>
              </w:rPr>
              <w:t>وإن</w:t>
            </w:r>
            <w:proofErr w:type="gramEnd"/>
            <w:r w:rsidRPr="00F44567">
              <w:rPr>
                <w:rFonts w:ascii="Times New Roman" w:eastAsia="Times New Roman" w:hAnsi="Times New Roman" w:cs="Simplified Arabic"/>
                <w:sz w:val="32"/>
                <w:szCs w:val="2"/>
                <w:rtl/>
                <w:lang w:eastAsia="fr-FR" w:bidi="ar-DZ"/>
              </w:rPr>
              <w:br/>
              <w:t> </w:t>
            </w:r>
          </w:p>
        </w:tc>
        <w:tc>
          <w:tcPr>
            <w:tcW w:w="4776"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قل الأعادي غداة الرّوع أو كثروا</w:t>
            </w:r>
            <w:r w:rsidRPr="00F44567">
              <w:rPr>
                <w:rFonts w:ascii="Times New Roman" w:eastAsia="Times New Roman" w:hAnsi="Times New Roman" w:cs="Simplified Arabic"/>
                <w:sz w:val="32"/>
                <w:szCs w:val="2"/>
                <w:rtl/>
                <w:lang w:eastAsia="fr-FR" w:bidi="ar-DZ"/>
              </w:rPr>
              <w:br/>
              <w:t>  </w:t>
            </w:r>
          </w:p>
        </w:tc>
      </w:tr>
      <w:tr w:rsidR="00CA17B1" w:rsidTr="00CA17B1">
        <w:trPr>
          <w:jc w:val="center"/>
        </w:trPr>
        <w:tc>
          <w:tcPr>
            <w:tcW w:w="4820"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proofErr w:type="gramStart"/>
            <w:r>
              <w:rPr>
                <w:rFonts w:ascii="Times New Roman" w:eastAsia="Times New Roman" w:hAnsi="Times New Roman" w:cs="Simplified Arabic"/>
                <w:sz w:val="32"/>
                <w:szCs w:val="32"/>
                <w:rtl/>
                <w:lang w:eastAsia="fr-FR" w:bidi="ar-DZ"/>
              </w:rPr>
              <w:t>فحـاري</w:t>
            </w:r>
            <w:proofErr w:type="gramEnd"/>
            <w:r>
              <w:rPr>
                <w:rFonts w:ascii="Times New Roman" w:eastAsia="Times New Roman" w:hAnsi="Times New Roman" w:cs="Simplified Arabic"/>
                <w:sz w:val="32"/>
                <w:szCs w:val="32"/>
                <w:rtl/>
                <w:lang w:eastAsia="fr-FR" w:bidi="ar-DZ"/>
              </w:rPr>
              <w:t xml:space="preserve"> يا سباع البرِّ من رجـل</w:t>
            </w:r>
            <w:r w:rsidRPr="00F44567">
              <w:rPr>
                <w:rFonts w:ascii="Times New Roman" w:eastAsia="Times New Roman" w:hAnsi="Times New Roman" w:cs="Simplified Arabic"/>
                <w:sz w:val="32"/>
                <w:szCs w:val="2"/>
                <w:rtl/>
                <w:lang w:eastAsia="fr-FR" w:bidi="ar-DZ"/>
              </w:rPr>
              <w:br/>
              <w:t> </w:t>
            </w:r>
          </w:p>
        </w:tc>
        <w:tc>
          <w:tcPr>
            <w:tcW w:w="4776"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إذ انتصى سيفه لا ينفع الـحـذر</w:t>
            </w:r>
            <w:r w:rsidRPr="00F44567">
              <w:rPr>
                <w:rFonts w:ascii="Times New Roman" w:eastAsia="Times New Roman" w:hAnsi="Times New Roman" w:cs="Simplified Arabic"/>
                <w:sz w:val="32"/>
                <w:szCs w:val="2"/>
                <w:rtl/>
                <w:lang w:eastAsia="fr-FR" w:bidi="ar-DZ"/>
              </w:rPr>
              <w:br/>
              <w:t>  </w:t>
            </w:r>
          </w:p>
        </w:tc>
      </w:tr>
      <w:tr w:rsidR="00CA17B1" w:rsidTr="00CA17B1">
        <w:trPr>
          <w:jc w:val="center"/>
        </w:trPr>
        <w:tc>
          <w:tcPr>
            <w:tcW w:w="4820"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 xml:space="preserve">ورافقيني </w:t>
            </w:r>
            <w:proofErr w:type="gramStart"/>
            <w:r>
              <w:rPr>
                <w:rFonts w:ascii="Times New Roman" w:eastAsia="Times New Roman" w:hAnsi="Times New Roman" w:cs="Simplified Arabic"/>
                <w:sz w:val="32"/>
                <w:szCs w:val="32"/>
                <w:rtl/>
                <w:lang w:eastAsia="fr-FR" w:bidi="ar-DZ"/>
              </w:rPr>
              <w:t>ترى</w:t>
            </w:r>
            <w:proofErr w:type="gramEnd"/>
            <w:r>
              <w:rPr>
                <w:rFonts w:ascii="Times New Roman" w:eastAsia="Times New Roman" w:hAnsi="Times New Roman" w:cs="Simplified Arabic"/>
                <w:sz w:val="32"/>
                <w:szCs w:val="32"/>
                <w:rtl/>
                <w:lang w:eastAsia="fr-FR" w:bidi="ar-DZ"/>
              </w:rPr>
              <w:t xml:space="preserve"> هامــا مـغـلقة</w:t>
            </w:r>
            <w:r w:rsidRPr="00F44567">
              <w:rPr>
                <w:rFonts w:ascii="Times New Roman" w:eastAsia="Times New Roman" w:hAnsi="Times New Roman" w:cs="Simplified Arabic"/>
                <w:sz w:val="32"/>
                <w:szCs w:val="2"/>
                <w:rtl/>
                <w:lang w:eastAsia="fr-FR" w:bidi="ar-DZ"/>
              </w:rPr>
              <w:br/>
              <w:t> </w:t>
            </w:r>
          </w:p>
        </w:tc>
        <w:tc>
          <w:tcPr>
            <w:tcW w:w="4776"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proofErr w:type="gramStart"/>
            <w:r>
              <w:rPr>
                <w:rFonts w:ascii="Times New Roman" w:eastAsia="Times New Roman" w:hAnsi="Times New Roman" w:cs="Simplified Arabic"/>
                <w:sz w:val="32"/>
                <w:szCs w:val="32"/>
                <w:rtl/>
                <w:lang w:eastAsia="fr-FR" w:bidi="ar-DZ"/>
              </w:rPr>
              <w:t>والطير</w:t>
            </w:r>
            <w:proofErr w:type="gramEnd"/>
            <w:r>
              <w:rPr>
                <w:rFonts w:ascii="Times New Roman" w:eastAsia="Times New Roman" w:hAnsi="Times New Roman" w:cs="Simplified Arabic"/>
                <w:sz w:val="32"/>
                <w:szCs w:val="32"/>
                <w:rtl/>
                <w:lang w:eastAsia="fr-FR" w:bidi="ar-DZ"/>
              </w:rPr>
              <w:t xml:space="preserve"> عاكفة تـمـسـي وتبتكر</w:t>
            </w:r>
            <w:r w:rsidRPr="00F44567">
              <w:rPr>
                <w:rFonts w:ascii="Times New Roman" w:eastAsia="Times New Roman" w:hAnsi="Times New Roman" w:cs="Simplified Arabic"/>
                <w:sz w:val="32"/>
                <w:szCs w:val="2"/>
                <w:rtl/>
                <w:lang w:eastAsia="fr-FR" w:bidi="ar-DZ"/>
              </w:rPr>
              <w:br/>
              <w:t>  </w:t>
            </w:r>
          </w:p>
        </w:tc>
      </w:tr>
    </w:tbl>
    <w:p w:rsidR="002A62D3" w:rsidRPr="002A62D3" w:rsidRDefault="002A62D3" w:rsidP="00AC1DE6">
      <w:pPr>
        <w:pStyle w:val="Sansinterligne"/>
        <w:bidi/>
        <w:ind w:firstLine="342"/>
        <w:jc w:val="both"/>
        <w:rPr>
          <w:rFonts w:cs="Simplified Arabic"/>
          <w:sz w:val="32"/>
          <w:szCs w:val="32"/>
          <w:rtl/>
        </w:rPr>
      </w:pPr>
      <w:r w:rsidRPr="002A62D3">
        <w:rPr>
          <w:rFonts w:cs="Simplified Arabic" w:hint="cs"/>
          <w:sz w:val="32"/>
          <w:szCs w:val="32"/>
          <w:rtl/>
          <w:lang w:bidi="ar-DZ"/>
        </w:rPr>
        <w:t xml:space="preserve">وليس يخفي على الشاعر الجاهلي ما للرحلة </w:t>
      </w:r>
      <w:proofErr w:type="gramStart"/>
      <w:r w:rsidRPr="002A62D3">
        <w:rPr>
          <w:rFonts w:cs="Simplified Arabic" w:hint="cs"/>
          <w:sz w:val="32"/>
          <w:szCs w:val="32"/>
          <w:rtl/>
          <w:lang w:bidi="ar-DZ"/>
        </w:rPr>
        <w:t>من</w:t>
      </w:r>
      <w:proofErr w:type="gramEnd"/>
      <w:r w:rsidRPr="002A62D3">
        <w:rPr>
          <w:rFonts w:cs="Simplified Arabic" w:hint="cs"/>
          <w:sz w:val="32"/>
          <w:szCs w:val="32"/>
          <w:rtl/>
          <w:lang w:bidi="ar-DZ"/>
        </w:rPr>
        <w:t xml:space="preserve"> خوف ينتاب المشاعر وجزع ترجف له الأكباد. </w:t>
      </w:r>
      <w:proofErr w:type="gramStart"/>
      <w:r w:rsidRPr="002A62D3">
        <w:rPr>
          <w:rFonts w:cs="Simplified Arabic" w:hint="cs"/>
          <w:sz w:val="32"/>
          <w:szCs w:val="32"/>
          <w:rtl/>
          <w:lang w:bidi="ar-DZ"/>
        </w:rPr>
        <w:t>قلق</w:t>
      </w:r>
      <w:proofErr w:type="gramEnd"/>
      <w:r w:rsidRPr="002A62D3">
        <w:rPr>
          <w:rFonts w:cs="Simplified Arabic" w:hint="cs"/>
          <w:sz w:val="32"/>
          <w:szCs w:val="32"/>
          <w:rtl/>
          <w:lang w:bidi="ar-DZ"/>
        </w:rPr>
        <w:t xml:space="preserve"> مهول سكن قلب النابغة حين رأى أن الركاب سترحل في غد متوجسًا خلال تفكيره نبأ الغراب الأسود، الذي يتصل ببيئة العرب الجاهلية لما يمثله من نذير شؤم، فالبصر معلق بالسماء لا بالأرض، قال الشاعر:</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A17B1" w:rsidTr="00CA17B1">
        <w:trPr>
          <w:jc w:val="center"/>
        </w:trPr>
        <w:tc>
          <w:tcPr>
            <w:tcW w:w="4606"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زعم البـوارح أنَّ رحلتنا غدًا</w:t>
            </w:r>
            <w:r w:rsidRPr="00F9700C">
              <w:rPr>
                <w:rFonts w:ascii="Times New Roman" w:eastAsia="Times New Roman" w:hAnsi="Times New Roman" w:cs="Simplified Arabic"/>
                <w:sz w:val="32"/>
                <w:szCs w:val="2"/>
                <w:rtl/>
                <w:lang w:eastAsia="fr-FR" w:bidi="ar-DZ"/>
              </w:rPr>
              <w:br/>
              <w:t> </w:t>
            </w:r>
          </w:p>
        </w:tc>
        <w:tc>
          <w:tcPr>
            <w:tcW w:w="4606"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وبذاك خبَّرنا الغـراب الأسود</w:t>
            </w:r>
            <w:r w:rsidRPr="00F9700C">
              <w:rPr>
                <w:rFonts w:ascii="Times New Roman" w:eastAsia="Times New Roman" w:hAnsi="Times New Roman" w:cs="Simplified Arabic"/>
                <w:sz w:val="32"/>
                <w:szCs w:val="2"/>
                <w:rtl/>
                <w:lang w:eastAsia="fr-FR" w:bidi="ar-DZ"/>
              </w:rPr>
              <w:br/>
              <w:t>  </w:t>
            </w:r>
          </w:p>
        </w:tc>
      </w:tr>
      <w:tr w:rsidR="00CA17B1" w:rsidTr="00CA17B1">
        <w:trPr>
          <w:jc w:val="center"/>
        </w:trPr>
        <w:tc>
          <w:tcPr>
            <w:tcW w:w="4606"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 xml:space="preserve">لا </w:t>
            </w:r>
            <w:proofErr w:type="gramStart"/>
            <w:r>
              <w:rPr>
                <w:rFonts w:ascii="Times New Roman" w:eastAsia="Times New Roman" w:hAnsi="Times New Roman" w:cs="Simplified Arabic"/>
                <w:sz w:val="32"/>
                <w:szCs w:val="32"/>
                <w:rtl/>
                <w:lang w:eastAsia="fr-FR" w:bidi="ar-DZ"/>
              </w:rPr>
              <w:t>مرحبا</w:t>
            </w:r>
            <w:proofErr w:type="gramEnd"/>
            <w:r>
              <w:rPr>
                <w:rFonts w:ascii="Times New Roman" w:eastAsia="Times New Roman" w:hAnsi="Times New Roman" w:cs="Simplified Arabic"/>
                <w:sz w:val="32"/>
                <w:szCs w:val="32"/>
                <w:rtl/>
                <w:lang w:eastAsia="fr-FR" w:bidi="ar-DZ"/>
              </w:rPr>
              <w:t xml:space="preserve"> بغـد ولا أهـلا به</w:t>
            </w:r>
            <w:r w:rsidRPr="00F9700C">
              <w:rPr>
                <w:rFonts w:ascii="Times New Roman" w:eastAsia="Times New Roman" w:hAnsi="Times New Roman" w:cs="Simplified Arabic"/>
                <w:sz w:val="32"/>
                <w:szCs w:val="2"/>
                <w:rtl/>
                <w:lang w:eastAsia="fr-FR" w:bidi="ar-DZ"/>
              </w:rPr>
              <w:br/>
              <w:t> </w:t>
            </w:r>
          </w:p>
        </w:tc>
        <w:tc>
          <w:tcPr>
            <w:tcW w:w="4606"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proofErr w:type="gramStart"/>
            <w:r>
              <w:rPr>
                <w:rFonts w:ascii="Times New Roman" w:eastAsia="Times New Roman" w:hAnsi="Times New Roman" w:cs="Simplified Arabic"/>
                <w:sz w:val="32"/>
                <w:szCs w:val="32"/>
                <w:rtl/>
                <w:lang w:eastAsia="fr-FR" w:bidi="ar-DZ"/>
              </w:rPr>
              <w:t>إن</w:t>
            </w:r>
            <w:proofErr w:type="gramEnd"/>
            <w:r>
              <w:rPr>
                <w:rFonts w:ascii="Times New Roman" w:eastAsia="Times New Roman" w:hAnsi="Times New Roman" w:cs="Simplified Arabic"/>
                <w:sz w:val="32"/>
                <w:szCs w:val="32"/>
                <w:rtl/>
                <w:lang w:eastAsia="fr-FR" w:bidi="ar-DZ"/>
              </w:rPr>
              <w:t xml:space="preserve"> كان تفريـق الأحبَّة في غد</w:t>
            </w:r>
            <w:r w:rsidRPr="00F9700C">
              <w:rPr>
                <w:rFonts w:ascii="Times New Roman" w:eastAsia="Times New Roman" w:hAnsi="Times New Roman" w:cs="Simplified Arabic"/>
                <w:sz w:val="32"/>
                <w:szCs w:val="2"/>
                <w:rtl/>
                <w:lang w:eastAsia="fr-FR" w:bidi="ar-DZ"/>
              </w:rPr>
              <w:br/>
              <w:t>  </w:t>
            </w:r>
          </w:p>
        </w:tc>
      </w:tr>
      <w:tr w:rsidR="00CA17B1" w:rsidTr="00CA17B1">
        <w:trPr>
          <w:jc w:val="center"/>
        </w:trPr>
        <w:tc>
          <w:tcPr>
            <w:tcW w:w="4606"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proofErr w:type="gramStart"/>
            <w:r>
              <w:rPr>
                <w:rFonts w:ascii="Times New Roman" w:eastAsia="Times New Roman" w:hAnsi="Times New Roman" w:cs="Simplified Arabic"/>
                <w:sz w:val="32"/>
                <w:szCs w:val="32"/>
                <w:rtl/>
                <w:lang w:eastAsia="fr-FR" w:bidi="ar-DZ"/>
              </w:rPr>
              <w:t>حان</w:t>
            </w:r>
            <w:proofErr w:type="gramEnd"/>
            <w:r>
              <w:rPr>
                <w:rFonts w:ascii="Times New Roman" w:eastAsia="Times New Roman" w:hAnsi="Times New Roman" w:cs="Simplified Arabic"/>
                <w:sz w:val="32"/>
                <w:szCs w:val="32"/>
                <w:rtl/>
                <w:lang w:eastAsia="fr-FR" w:bidi="ar-DZ"/>
              </w:rPr>
              <w:t xml:space="preserve"> الرحيل ولم تودِّع مهددًا</w:t>
            </w:r>
            <w:r w:rsidRPr="00F9700C">
              <w:rPr>
                <w:rFonts w:ascii="Times New Roman" w:eastAsia="Times New Roman" w:hAnsi="Times New Roman" w:cs="Simplified Arabic"/>
                <w:sz w:val="32"/>
                <w:szCs w:val="2"/>
                <w:rtl/>
                <w:lang w:eastAsia="fr-FR" w:bidi="ar-DZ"/>
              </w:rPr>
              <w:br/>
              <w:t> </w:t>
            </w:r>
          </w:p>
        </w:tc>
        <w:tc>
          <w:tcPr>
            <w:tcW w:w="4606"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والصبح والإمساء منها موعدي</w:t>
            </w:r>
            <w:r w:rsidRPr="00F9700C">
              <w:rPr>
                <w:rFonts w:ascii="Times New Roman" w:eastAsia="Times New Roman" w:hAnsi="Times New Roman" w:cs="Simplified Arabic"/>
                <w:sz w:val="32"/>
                <w:szCs w:val="2"/>
                <w:rtl/>
                <w:lang w:eastAsia="fr-FR" w:bidi="ar-DZ"/>
              </w:rPr>
              <w:br/>
              <w:t>  </w:t>
            </w:r>
          </w:p>
        </w:tc>
      </w:tr>
    </w:tbl>
    <w:p w:rsidR="002A62D3" w:rsidRPr="002A62D3" w:rsidRDefault="001D4660" w:rsidP="001D4660">
      <w:pPr>
        <w:pStyle w:val="Sansinterligne"/>
        <w:bidi/>
        <w:ind w:firstLine="342"/>
        <w:jc w:val="both"/>
        <w:rPr>
          <w:rFonts w:cs="Simplified Arabic"/>
          <w:sz w:val="32"/>
          <w:szCs w:val="32"/>
          <w:rtl/>
        </w:rPr>
      </w:pPr>
      <w:r>
        <w:rPr>
          <w:rFonts w:cs="Simplified Arabic" w:hint="cs"/>
          <w:sz w:val="32"/>
          <w:szCs w:val="32"/>
          <w:rtl/>
        </w:rPr>
        <w:t xml:space="preserve">    </w:t>
      </w:r>
      <w:proofErr w:type="gramStart"/>
      <w:r w:rsidR="002A62D3" w:rsidRPr="002A62D3">
        <w:rPr>
          <w:rFonts w:cs="Simplified Arabic" w:hint="cs"/>
          <w:sz w:val="32"/>
          <w:szCs w:val="32"/>
          <w:rtl/>
          <w:lang w:bidi="ar-DZ"/>
        </w:rPr>
        <w:t>لعل</w:t>
      </w:r>
      <w:proofErr w:type="gramEnd"/>
      <w:r w:rsidR="002A62D3" w:rsidRPr="002A62D3">
        <w:rPr>
          <w:rFonts w:cs="Simplified Arabic" w:hint="cs"/>
          <w:sz w:val="32"/>
          <w:szCs w:val="32"/>
          <w:rtl/>
          <w:lang w:bidi="ar-DZ"/>
        </w:rPr>
        <w:t xml:space="preserve"> قسوة الحياة هي الدافع إلى التغيير طالما أنه يعيش حالة الانقلاب فيسعى إلى الركض وراء ملذاتها، في صراع يقترب به إلى معنى الفتوة والرجولة وقوة الصبر. </w:t>
      </w:r>
      <w:proofErr w:type="gramStart"/>
      <w:r w:rsidR="002A62D3" w:rsidRPr="002A62D3">
        <w:rPr>
          <w:rFonts w:cs="Simplified Arabic" w:hint="cs"/>
          <w:sz w:val="32"/>
          <w:szCs w:val="32"/>
          <w:rtl/>
          <w:lang w:bidi="ar-DZ"/>
        </w:rPr>
        <w:t>إن</w:t>
      </w:r>
      <w:proofErr w:type="gramEnd"/>
      <w:r w:rsidR="002A62D3" w:rsidRPr="002A62D3">
        <w:rPr>
          <w:rFonts w:cs="Simplified Arabic" w:hint="cs"/>
          <w:sz w:val="32"/>
          <w:szCs w:val="32"/>
          <w:rtl/>
          <w:lang w:bidi="ar-DZ"/>
        </w:rPr>
        <w:t xml:space="preserve"> أول ما يثير نفسك ذاك الألم الذي نجده عند الشاعر عندما يرتحل عمن يحب، فهو شعور مسيطر على النفس طالما أنه ظل عاشقًا للطبيعة والحق والجمال.</w:t>
      </w:r>
    </w:p>
    <w:p w:rsidR="002A62D3" w:rsidRPr="002A62D3" w:rsidRDefault="001D4660" w:rsidP="001D4660">
      <w:pPr>
        <w:pStyle w:val="Sansinterligne"/>
        <w:bidi/>
        <w:ind w:firstLine="342"/>
        <w:jc w:val="both"/>
        <w:rPr>
          <w:rFonts w:cs="Simplified Arabic"/>
          <w:sz w:val="32"/>
          <w:szCs w:val="32"/>
          <w:rtl/>
        </w:rPr>
      </w:pPr>
      <w:r>
        <w:rPr>
          <w:rFonts w:cs="Simplified Arabic" w:hint="cs"/>
          <w:sz w:val="32"/>
          <w:szCs w:val="32"/>
          <w:rtl/>
        </w:rPr>
        <w:t xml:space="preserve">   </w:t>
      </w:r>
      <w:r w:rsidR="002A62D3" w:rsidRPr="002A62D3">
        <w:rPr>
          <w:rFonts w:cs="Simplified Arabic" w:hint="cs"/>
          <w:sz w:val="32"/>
          <w:szCs w:val="32"/>
          <w:rtl/>
          <w:lang w:bidi="ar-DZ"/>
        </w:rPr>
        <w:t>إنَّ رحلة العربي مغامرة تكتنفها العتمات المظلمة، ولذلك ظل دومًا يبحث عن سيطرته على الطبيعة المحيطة به، يفتش في رمالها وبين كثبانها العفر ووهادها عن أسرار الحياة القاحلة راكبًا ناقته ولو بالليل الدامس، طالما أنه عارف بدروب الصحراء الوعرة. وفي ذلك يقول عبد الملك مرتاض في معرض حديثه عن الإبل:</w:t>
      </w:r>
    </w:p>
    <w:p w:rsidR="00CA17B1" w:rsidRDefault="002A62D3" w:rsidP="00CA17B1">
      <w:pPr>
        <w:pStyle w:val="Sansinterligne"/>
        <w:bidi/>
        <w:ind w:left="342"/>
        <w:jc w:val="both"/>
        <w:rPr>
          <w:rFonts w:cs="Simplified Arabic" w:hint="cs"/>
          <w:sz w:val="32"/>
          <w:szCs w:val="32"/>
          <w:rtl/>
        </w:rPr>
      </w:pPr>
      <w:r w:rsidRPr="002A62D3">
        <w:rPr>
          <w:rFonts w:cs="Simplified Arabic" w:hint="cs"/>
          <w:b/>
          <w:bCs/>
          <w:sz w:val="32"/>
          <w:szCs w:val="32"/>
          <w:rtl/>
          <w:lang w:bidi="ar-DZ"/>
        </w:rPr>
        <w:t>كانت الإبل تتخذ للنقل وتصطنع في الأسفار، فكان يرتفق بها في مراتب اجتماعية كثيرة</w:t>
      </w:r>
      <w:r w:rsidR="001D4660">
        <w:rPr>
          <w:rFonts w:cs="Simplified Arabic" w:hint="cs"/>
          <w:sz w:val="32"/>
          <w:szCs w:val="32"/>
          <w:rtl/>
          <w:lang w:bidi="ar-DZ"/>
        </w:rPr>
        <w:t>.</w:t>
      </w:r>
      <w:r w:rsidR="00CA17B1">
        <w:rPr>
          <w:rFonts w:cs="Simplified Arabic" w:hint="cs"/>
          <w:sz w:val="32"/>
          <w:szCs w:val="32"/>
          <w:rtl/>
        </w:rPr>
        <w:t xml:space="preserve"> </w:t>
      </w:r>
    </w:p>
    <w:p w:rsidR="002A62D3" w:rsidRPr="002A62D3" w:rsidRDefault="00CA17B1" w:rsidP="00CA17B1">
      <w:pPr>
        <w:pStyle w:val="Sansinterligne"/>
        <w:bidi/>
        <w:ind w:left="342" w:firstLine="366"/>
        <w:jc w:val="both"/>
        <w:rPr>
          <w:rFonts w:cs="Simplified Arabic"/>
          <w:sz w:val="32"/>
          <w:szCs w:val="32"/>
          <w:rtl/>
        </w:rPr>
      </w:pPr>
      <w:r>
        <w:rPr>
          <w:rFonts w:cs="Simplified Arabic" w:hint="cs"/>
          <w:b/>
          <w:bCs/>
          <w:sz w:val="32"/>
          <w:szCs w:val="32"/>
          <w:rtl/>
        </w:rPr>
        <w:t xml:space="preserve">    </w:t>
      </w:r>
      <w:proofErr w:type="gramStart"/>
      <w:r w:rsidR="002A62D3" w:rsidRPr="002A62D3">
        <w:rPr>
          <w:rFonts w:cs="Simplified Arabic" w:hint="cs"/>
          <w:sz w:val="32"/>
          <w:szCs w:val="32"/>
          <w:rtl/>
          <w:lang w:bidi="ar-DZ"/>
        </w:rPr>
        <w:t>لقد</w:t>
      </w:r>
      <w:proofErr w:type="gramEnd"/>
      <w:r w:rsidR="002A62D3" w:rsidRPr="002A62D3">
        <w:rPr>
          <w:rFonts w:cs="Simplified Arabic" w:hint="cs"/>
          <w:sz w:val="32"/>
          <w:szCs w:val="32"/>
          <w:rtl/>
          <w:lang w:bidi="ar-DZ"/>
        </w:rPr>
        <w:t xml:space="preserve"> حمل العرب نساءهم في رحلاتهم على هوادج الإبل المصنوعة من الحرائر والعقيلات قاطعين القفار ولم تكن لتركبها إلا نساء المجتمع الثري استئناسًا بوجودهن </w:t>
      </w:r>
      <w:r w:rsidR="002A62D3" w:rsidRPr="002A62D3">
        <w:rPr>
          <w:rFonts w:cs="Simplified Arabic" w:hint="cs"/>
          <w:sz w:val="32"/>
          <w:szCs w:val="32"/>
          <w:rtl/>
          <w:lang w:bidi="ar-DZ"/>
        </w:rPr>
        <w:lastRenderedPageBreak/>
        <w:t>وحضورهن الذي يمد الشاعر طاقة من الحرص ومواجهة المصاعب. يقول امرؤ القيس:</w:t>
      </w:r>
    </w:p>
    <w:tbl>
      <w:tblPr>
        <w:tblStyle w:val="Grilledutableau"/>
        <w:bidiVisual/>
        <w:tblW w:w="5244" w:type="pct"/>
        <w:jc w:val="center"/>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917"/>
      </w:tblGrid>
      <w:tr w:rsidR="00CA17B1" w:rsidTr="00CA17B1">
        <w:trPr>
          <w:jc w:val="center"/>
        </w:trPr>
        <w:tc>
          <w:tcPr>
            <w:tcW w:w="4825"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ويوم دخلت الخدر: خدر عنيـزة</w:t>
            </w:r>
            <w:r w:rsidRPr="003C51BD">
              <w:rPr>
                <w:rFonts w:ascii="Times New Roman" w:eastAsia="Times New Roman" w:hAnsi="Times New Roman" w:cs="Simplified Arabic"/>
                <w:sz w:val="32"/>
                <w:szCs w:val="2"/>
                <w:rtl/>
                <w:lang w:eastAsia="fr-FR" w:bidi="ar-DZ"/>
              </w:rPr>
              <w:br/>
              <w:t> </w:t>
            </w:r>
          </w:p>
        </w:tc>
        <w:tc>
          <w:tcPr>
            <w:tcW w:w="4917"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 xml:space="preserve">فقالت: لك الويلات </w:t>
            </w:r>
            <w:proofErr w:type="gramStart"/>
            <w:r>
              <w:rPr>
                <w:rFonts w:ascii="Times New Roman" w:eastAsia="Times New Roman" w:hAnsi="Times New Roman" w:cs="Simplified Arabic"/>
                <w:sz w:val="32"/>
                <w:szCs w:val="32"/>
                <w:rtl/>
                <w:lang w:eastAsia="fr-FR" w:bidi="ar-DZ"/>
              </w:rPr>
              <w:t>إنَّك</w:t>
            </w:r>
            <w:proofErr w:type="gramEnd"/>
            <w:r>
              <w:rPr>
                <w:rFonts w:ascii="Times New Roman" w:eastAsia="Times New Roman" w:hAnsi="Times New Roman" w:cs="Simplified Arabic"/>
                <w:sz w:val="32"/>
                <w:szCs w:val="32"/>
                <w:rtl/>
                <w:lang w:eastAsia="fr-FR" w:bidi="ar-DZ"/>
              </w:rPr>
              <w:t xml:space="preserve"> مــرجلي</w:t>
            </w:r>
            <w:r w:rsidRPr="003C51BD">
              <w:rPr>
                <w:rFonts w:ascii="Times New Roman" w:eastAsia="Times New Roman" w:hAnsi="Times New Roman" w:cs="Simplified Arabic"/>
                <w:sz w:val="32"/>
                <w:szCs w:val="2"/>
                <w:rtl/>
                <w:lang w:eastAsia="fr-FR" w:bidi="ar-DZ"/>
              </w:rPr>
              <w:br/>
              <w:t>  </w:t>
            </w:r>
          </w:p>
        </w:tc>
      </w:tr>
      <w:tr w:rsidR="00CA17B1" w:rsidTr="00CA17B1">
        <w:trPr>
          <w:jc w:val="center"/>
        </w:trPr>
        <w:tc>
          <w:tcPr>
            <w:tcW w:w="4825"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تقول وقد مال الغبيط بنا مـعـا</w:t>
            </w:r>
            <w:r w:rsidRPr="003C51BD">
              <w:rPr>
                <w:rFonts w:ascii="Times New Roman" w:eastAsia="Times New Roman" w:hAnsi="Times New Roman" w:cs="Simplified Arabic"/>
                <w:sz w:val="32"/>
                <w:szCs w:val="2"/>
                <w:rtl/>
                <w:lang w:eastAsia="fr-FR" w:bidi="ar-DZ"/>
              </w:rPr>
              <w:br/>
              <w:t> </w:t>
            </w:r>
          </w:p>
        </w:tc>
        <w:tc>
          <w:tcPr>
            <w:tcW w:w="4917"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عقرت بعيري يا امرأ القيس فانزل</w:t>
            </w:r>
            <w:r w:rsidRPr="003C51BD">
              <w:rPr>
                <w:rFonts w:ascii="Times New Roman" w:eastAsia="Times New Roman" w:hAnsi="Times New Roman" w:cs="Simplified Arabic"/>
                <w:sz w:val="32"/>
                <w:szCs w:val="2"/>
                <w:rtl/>
                <w:lang w:eastAsia="fr-FR" w:bidi="ar-DZ"/>
              </w:rPr>
              <w:br/>
              <w:t>  </w:t>
            </w:r>
          </w:p>
        </w:tc>
      </w:tr>
    </w:tbl>
    <w:p w:rsidR="002A62D3" w:rsidRPr="002A62D3" w:rsidRDefault="002A62D3" w:rsidP="009D10F5">
      <w:pPr>
        <w:pStyle w:val="Sansinterligne"/>
        <w:bidi/>
        <w:ind w:firstLine="708"/>
        <w:jc w:val="both"/>
        <w:rPr>
          <w:rFonts w:cs="Simplified Arabic"/>
          <w:sz w:val="32"/>
          <w:szCs w:val="32"/>
          <w:rtl/>
        </w:rPr>
      </w:pPr>
      <w:r w:rsidRPr="002A62D3">
        <w:rPr>
          <w:rFonts w:cs="Simplified Arabic" w:hint="cs"/>
          <w:sz w:val="32"/>
          <w:szCs w:val="32"/>
          <w:rtl/>
          <w:lang w:bidi="ar-DZ"/>
        </w:rPr>
        <w:t>هي سفريات لا تنتهي لأن ركوب المطايا و</w:t>
      </w:r>
      <w:r w:rsidR="001D4660">
        <w:rPr>
          <w:rFonts w:cs="Simplified Arabic" w:hint="cs"/>
          <w:sz w:val="32"/>
          <w:szCs w:val="32"/>
          <w:rtl/>
          <w:lang w:bidi="ar-DZ"/>
        </w:rPr>
        <w:t xml:space="preserve">الصهوات فيه </w:t>
      </w:r>
      <w:r w:rsidRPr="002A62D3">
        <w:rPr>
          <w:rFonts w:cs="Simplified Arabic" w:hint="cs"/>
          <w:sz w:val="32"/>
          <w:szCs w:val="32"/>
          <w:rtl/>
          <w:lang w:bidi="ar-DZ"/>
        </w:rPr>
        <w:t>كثير من العنت والمشق</w:t>
      </w:r>
      <w:r w:rsidR="009D10F5">
        <w:rPr>
          <w:rFonts w:cs="Simplified Arabic" w:hint="cs"/>
          <w:sz w:val="32"/>
          <w:szCs w:val="32"/>
          <w:rtl/>
          <w:lang w:bidi="ar-DZ"/>
        </w:rPr>
        <w:t xml:space="preserve">ة وجمال المتعة للوصول إلى الكشف عن </w:t>
      </w:r>
      <w:r w:rsidRPr="002A62D3">
        <w:rPr>
          <w:rFonts w:cs="Simplified Arabic" w:hint="cs"/>
          <w:sz w:val="32"/>
          <w:szCs w:val="32"/>
          <w:rtl/>
          <w:lang w:bidi="ar-DZ"/>
        </w:rPr>
        <w:t>الأسئلة التي باتت تقض مضجعه وتؤلم أحلامه وتركب رأس همومه. يقول المثقب العبدي:</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A17B1" w:rsidTr="00CA17B1">
        <w:trPr>
          <w:jc w:val="center"/>
        </w:trPr>
        <w:tc>
          <w:tcPr>
            <w:tcW w:w="4606" w:type="dxa"/>
            <w:shd w:val="clear" w:color="auto" w:fill="auto"/>
          </w:tcPr>
          <w:p w:rsidR="00CA17B1" w:rsidRDefault="00CA17B1" w:rsidP="00CA17B1">
            <w:pPr>
              <w:bidi/>
              <w:ind w:right="280"/>
              <w:jc w:val="highKashida"/>
              <w:rPr>
                <w:rFonts w:ascii="Times New Roman" w:eastAsia="Times New Roman" w:hAnsi="Times New Roman" w:cs="Simplified Arabic"/>
                <w:sz w:val="32"/>
                <w:szCs w:val="32"/>
                <w:rtl/>
                <w:lang w:eastAsia="fr-FR" w:bidi="ar-DZ"/>
              </w:rPr>
            </w:pPr>
            <w:bookmarkStart w:id="0" w:name="_ftnref17"/>
            <w:r>
              <w:rPr>
                <w:rFonts w:ascii="Times New Roman" w:eastAsia="Times New Roman" w:hAnsi="Times New Roman" w:cs="Simplified Arabic"/>
                <w:sz w:val="32"/>
                <w:szCs w:val="32"/>
                <w:rtl/>
                <w:lang w:eastAsia="fr-FR" w:bidi="ar-DZ"/>
              </w:rPr>
              <w:t>فسل الهم عنك بذات لوث</w:t>
            </w:r>
            <w:r w:rsidRPr="00242329">
              <w:rPr>
                <w:rFonts w:ascii="Times New Roman" w:eastAsia="Times New Roman" w:hAnsi="Times New Roman" w:cs="Simplified Arabic"/>
                <w:sz w:val="32"/>
                <w:szCs w:val="2"/>
                <w:rtl/>
                <w:lang w:eastAsia="fr-FR" w:bidi="ar-DZ"/>
              </w:rPr>
              <w:br/>
              <w:t> </w:t>
            </w:r>
          </w:p>
        </w:tc>
        <w:tc>
          <w:tcPr>
            <w:tcW w:w="4606" w:type="dxa"/>
            <w:shd w:val="clear" w:color="auto" w:fill="auto"/>
          </w:tcPr>
          <w:p w:rsidR="00CA17B1" w:rsidRDefault="00CA17B1" w:rsidP="00CA17B1">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عذافرة كمطرقة العيون</w:t>
            </w:r>
            <w:r w:rsidRPr="00242329">
              <w:rPr>
                <w:rFonts w:ascii="Times New Roman" w:eastAsia="Times New Roman" w:hAnsi="Times New Roman" w:cs="Simplified Arabic"/>
                <w:sz w:val="32"/>
                <w:szCs w:val="2"/>
                <w:rtl/>
                <w:lang w:eastAsia="fr-FR" w:bidi="ar-DZ"/>
              </w:rPr>
              <w:br/>
              <w:t>  </w:t>
            </w:r>
          </w:p>
        </w:tc>
      </w:tr>
    </w:tbl>
    <w:p w:rsidR="002A62D3" w:rsidRPr="002A62D3" w:rsidRDefault="001D4660" w:rsidP="000E35A6">
      <w:pPr>
        <w:pStyle w:val="Sansinterligne"/>
        <w:bidi/>
        <w:jc w:val="both"/>
        <w:rPr>
          <w:rFonts w:cs="Simplified Arabic"/>
          <w:sz w:val="32"/>
          <w:szCs w:val="32"/>
          <w:rtl/>
        </w:rPr>
      </w:pPr>
      <w:r w:rsidRPr="00CA17B1">
        <w:rPr>
          <w:rFonts w:cs="Simplified Arabic" w:hint="cs"/>
          <w:sz w:val="32"/>
          <w:szCs w:val="32"/>
          <w:rtl/>
          <w:lang w:bidi="ar-DZ"/>
        </w:rPr>
        <w:t xml:space="preserve">   </w:t>
      </w:r>
      <w:bookmarkEnd w:id="0"/>
      <w:r w:rsidR="000E35A6">
        <w:rPr>
          <w:rFonts w:cs="Simplified Arabic" w:hint="cs"/>
          <w:sz w:val="32"/>
          <w:szCs w:val="32"/>
          <w:rtl/>
          <w:lang w:bidi="ar-DZ"/>
        </w:rPr>
        <w:tab/>
      </w:r>
      <w:r w:rsidR="002A62D3" w:rsidRPr="002A62D3">
        <w:rPr>
          <w:rFonts w:cs="Simplified Arabic" w:hint="cs"/>
          <w:sz w:val="32"/>
          <w:szCs w:val="32"/>
          <w:rtl/>
          <w:lang w:bidi="ar-DZ"/>
        </w:rPr>
        <w:t>وعلى الرغم من أن الحياة ملآى بالحركة والغيطان، حافلة بالسفر والطواف، فالقبائل تنتقل من ماء إلى ماء، ومن سهل إلى آخر، فرعوية العيش تفرض تتبع مساقط الغيث ومواقع الخصب، فكانوا كلما ارتعت إبلهم الكلأ الذي نزلوا به يرتاد لهم لينتقلوا إلى مواقع أغرة، كالحيرة ويثرب ونجد صنعاء ومأرب وكلها مناقط زاخرة بالمراعي.</w:t>
      </w:r>
    </w:p>
    <w:p w:rsidR="002A62D3" w:rsidRPr="002A62D3" w:rsidRDefault="002A62D3" w:rsidP="001D4660">
      <w:pPr>
        <w:pStyle w:val="Sansinterligne"/>
        <w:bidi/>
        <w:ind w:firstLine="708"/>
        <w:jc w:val="both"/>
        <w:rPr>
          <w:rFonts w:cs="Simplified Arabic"/>
          <w:sz w:val="32"/>
          <w:szCs w:val="32"/>
          <w:rtl/>
        </w:rPr>
      </w:pPr>
      <w:r w:rsidRPr="002A62D3">
        <w:rPr>
          <w:rFonts w:cs="Simplified Arabic" w:hint="cs"/>
          <w:sz w:val="32"/>
          <w:szCs w:val="32"/>
          <w:rtl/>
          <w:lang w:bidi="ar-DZ"/>
        </w:rPr>
        <w:t>ويؤكد الراعي النميري وجود أراض للراعي، خاصة بحومل التي ذكرها امرؤ القيس فيقول:</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E35A6" w:rsidTr="000E35A6">
        <w:trPr>
          <w:jc w:val="center"/>
        </w:trPr>
        <w:tc>
          <w:tcPr>
            <w:tcW w:w="4606" w:type="dxa"/>
            <w:shd w:val="clear" w:color="auto" w:fill="auto"/>
          </w:tcPr>
          <w:p w:rsidR="000E35A6" w:rsidRDefault="000E35A6" w:rsidP="000E35A6">
            <w:pPr>
              <w:bidi/>
              <w:ind w:right="280"/>
              <w:jc w:val="highKashida"/>
              <w:rPr>
                <w:rFonts w:ascii="Times New Roman" w:eastAsia="Times New Roman" w:hAnsi="Times New Roman" w:cs="Simplified Arabic"/>
                <w:sz w:val="32"/>
                <w:szCs w:val="32"/>
                <w:rtl/>
                <w:lang w:eastAsia="fr-FR" w:bidi="ar-DZ"/>
              </w:rPr>
            </w:pPr>
            <w:bookmarkStart w:id="1" w:name="_ftnref18"/>
            <w:r>
              <w:rPr>
                <w:rFonts w:ascii="Times New Roman" w:eastAsia="Times New Roman" w:hAnsi="Times New Roman" w:cs="Simplified Arabic"/>
                <w:sz w:val="32"/>
                <w:szCs w:val="32"/>
                <w:rtl/>
                <w:lang w:eastAsia="fr-FR" w:bidi="ar-DZ"/>
              </w:rPr>
              <w:t xml:space="preserve">كغراء </w:t>
            </w:r>
            <w:proofErr w:type="gramStart"/>
            <w:r>
              <w:rPr>
                <w:rFonts w:ascii="Times New Roman" w:eastAsia="Times New Roman" w:hAnsi="Times New Roman" w:cs="Simplified Arabic"/>
                <w:sz w:val="32"/>
                <w:szCs w:val="32"/>
                <w:rtl/>
                <w:lang w:eastAsia="fr-FR" w:bidi="ar-DZ"/>
              </w:rPr>
              <w:t>سوداء</w:t>
            </w:r>
            <w:proofErr w:type="gramEnd"/>
            <w:r>
              <w:rPr>
                <w:rFonts w:ascii="Times New Roman" w:eastAsia="Times New Roman" w:hAnsi="Times New Roman" w:cs="Simplified Arabic"/>
                <w:sz w:val="32"/>
                <w:szCs w:val="32"/>
                <w:rtl/>
                <w:lang w:eastAsia="fr-FR" w:bidi="ar-DZ"/>
              </w:rPr>
              <w:t xml:space="preserve"> المدامع ترتعي</w:t>
            </w:r>
            <w:r w:rsidRPr="005D325F">
              <w:rPr>
                <w:rFonts w:ascii="Times New Roman" w:eastAsia="Times New Roman" w:hAnsi="Times New Roman" w:cs="Simplified Arabic"/>
                <w:sz w:val="32"/>
                <w:szCs w:val="2"/>
                <w:rtl/>
                <w:lang w:eastAsia="fr-FR" w:bidi="ar-DZ"/>
              </w:rPr>
              <w:br/>
              <w:t> </w:t>
            </w:r>
          </w:p>
        </w:tc>
        <w:tc>
          <w:tcPr>
            <w:tcW w:w="4606" w:type="dxa"/>
            <w:shd w:val="clear" w:color="auto" w:fill="auto"/>
          </w:tcPr>
          <w:p w:rsidR="000E35A6" w:rsidRDefault="000E35A6" w:rsidP="000E35A6">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بحومل معطفي رملة وتناهيا</w:t>
            </w:r>
            <w:r w:rsidRPr="005D325F">
              <w:rPr>
                <w:rFonts w:ascii="Times New Roman" w:eastAsia="Times New Roman" w:hAnsi="Times New Roman" w:cs="Simplified Arabic"/>
                <w:sz w:val="32"/>
                <w:szCs w:val="2"/>
                <w:rtl/>
                <w:lang w:eastAsia="fr-FR" w:bidi="ar-DZ"/>
              </w:rPr>
              <w:br/>
              <w:t>  </w:t>
            </w:r>
          </w:p>
        </w:tc>
      </w:tr>
      <w:tr w:rsidR="000E35A6" w:rsidTr="000E35A6">
        <w:trPr>
          <w:jc w:val="center"/>
        </w:trPr>
        <w:tc>
          <w:tcPr>
            <w:tcW w:w="4606" w:type="dxa"/>
            <w:shd w:val="clear" w:color="auto" w:fill="auto"/>
          </w:tcPr>
          <w:p w:rsidR="000E35A6" w:rsidRDefault="000E35A6" w:rsidP="000E35A6">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لـهـا ابن ليال ودأته بقفرة</w:t>
            </w:r>
            <w:r w:rsidRPr="005D325F">
              <w:rPr>
                <w:rFonts w:ascii="Times New Roman" w:eastAsia="Times New Roman" w:hAnsi="Times New Roman" w:cs="Simplified Arabic"/>
                <w:sz w:val="32"/>
                <w:szCs w:val="2"/>
                <w:rtl/>
                <w:lang w:eastAsia="fr-FR" w:bidi="ar-DZ"/>
              </w:rPr>
              <w:br/>
              <w:t> </w:t>
            </w:r>
          </w:p>
        </w:tc>
        <w:tc>
          <w:tcPr>
            <w:tcW w:w="4606" w:type="dxa"/>
            <w:shd w:val="clear" w:color="auto" w:fill="auto"/>
          </w:tcPr>
          <w:p w:rsidR="000E35A6" w:rsidRDefault="000E35A6" w:rsidP="000E35A6">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 xml:space="preserve">وتبغي بغيطان سواه </w:t>
            </w:r>
            <w:proofErr w:type="gramStart"/>
            <w:r>
              <w:rPr>
                <w:rFonts w:ascii="Times New Roman" w:eastAsia="Times New Roman" w:hAnsi="Times New Roman" w:cs="Simplified Arabic"/>
                <w:sz w:val="32"/>
                <w:szCs w:val="32"/>
                <w:rtl/>
                <w:lang w:eastAsia="fr-FR" w:bidi="ar-DZ"/>
              </w:rPr>
              <w:t>المراعيا</w:t>
            </w:r>
            <w:proofErr w:type="gramEnd"/>
            <w:r w:rsidRPr="005D325F">
              <w:rPr>
                <w:rFonts w:ascii="Times New Roman" w:eastAsia="Times New Roman" w:hAnsi="Times New Roman" w:cs="Simplified Arabic"/>
                <w:sz w:val="32"/>
                <w:szCs w:val="2"/>
                <w:rtl/>
                <w:lang w:eastAsia="fr-FR" w:bidi="ar-DZ"/>
              </w:rPr>
              <w:br/>
              <w:t>  </w:t>
            </w:r>
          </w:p>
        </w:tc>
      </w:tr>
    </w:tbl>
    <w:bookmarkEnd w:id="1"/>
    <w:p w:rsidR="002A62D3" w:rsidRPr="002A62D3" w:rsidRDefault="002A62D3" w:rsidP="000E35A6">
      <w:pPr>
        <w:pStyle w:val="Sansinterligne"/>
        <w:bidi/>
        <w:ind w:firstLine="708"/>
        <w:jc w:val="both"/>
        <w:rPr>
          <w:rFonts w:cs="Simplified Arabic"/>
          <w:sz w:val="32"/>
          <w:szCs w:val="32"/>
          <w:rtl/>
        </w:rPr>
      </w:pPr>
      <w:proofErr w:type="gramStart"/>
      <w:r w:rsidRPr="002A62D3">
        <w:rPr>
          <w:rFonts w:cs="Simplified Arabic" w:hint="cs"/>
          <w:sz w:val="32"/>
          <w:szCs w:val="32"/>
          <w:rtl/>
          <w:lang w:bidi="ar-DZ"/>
        </w:rPr>
        <w:t>إن</w:t>
      </w:r>
      <w:proofErr w:type="gramEnd"/>
      <w:r w:rsidRPr="002A62D3">
        <w:rPr>
          <w:rFonts w:cs="Simplified Arabic" w:hint="cs"/>
          <w:sz w:val="32"/>
          <w:szCs w:val="32"/>
          <w:rtl/>
          <w:lang w:bidi="ar-DZ"/>
        </w:rPr>
        <w:t xml:space="preserve"> متعة المغامرة وحديث الحداء وسهر الليالي بين عواء ذئب وترقب سارق أو قاطع طريق، هي كلها مخاوف تتقطع لها الأكباد ولا يغمض لها جفن، فالليل مطبق والخطر محدق، وهنا ينبث التفكير في الغدو والرواح بين تصورات واقعية ومعتقدات </w:t>
      </w:r>
      <w:proofErr w:type="gramStart"/>
      <w:r w:rsidRPr="002A62D3">
        <w:rPr>
          <w:rFonts w:cs="Simplified Arabic" w:hint="cs"/>
          <w:sz w:val="32"/>
          <w:szCs w:val="32"/>
          <w:rtl/>
          <w:lang w:bidi="ar-DZ"/>
        </w:rPr>
        <w:t>دينية</w:t>
      </w:r>
      <w:proofErr w:type="gramEnd"/>
      <w:r w:rsidRPr="002A62D3">
        <w:rPr>
          <w:rFonts w:cs="Simplified Arabic" w:hint="cs"/>
          <w:sz w:val="32"/>
          <w:szCs w:val="32"/>
          <w:rtl/>
          <w:lang w:bidi="ar-DZ"/>
        </w:rPr>
        <w:t xml:space="preserve"> تُتداول بين الشك واليقين، فنرى أنفسًا مسكونة بها، جس الفناء الذي كلما اقتربت منه تفتحت العيون لتجد صباحًا جديدًا أو موتًا مؤكدًا فيقول عبيد بن الأبرص:</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E35A6" w:rsidTr="000E35A6">
        <w:trPr>
          <w:jc w:val="center"/>
        </w:trPr>
        <w:tc>
          <w:tcPr>
            <w:tcW w:w="4606" w:type="dxa"/>
            <w:shd w:val="clear" w:color="auto" w:fill="auto"/>
          </w:tcPr>
          <w:p w:rsidR="000E35A6" w:rsidRDefault="000E35A6" w:rsidP="000E35A6">
            <w:pPr>
              <w:bidi/>
              <w:ind w:right="280"/>
              <w:jc w:val="highKashida"/>
              <w:rPr>
                <w:rFonts w:ascii="Times New Roman" w:eastAsia="Times New Roman" w:hAnsi="Times New Roman" w:cs="Simplified Arabic"/>
                <w:sz w:val="32"/>
                <w:szCs w:val="32"/>
                <w:rtl/>
                <w:lang w:eastAsia="fr-FR" w:bidi="ar-DZ"/>
              </w:rPr>
            </w:pPr>
            <w:bookmarkStart w:id="2" w:name="_ftnref19"/>
            <w:r>
              <w:rPr>
                <w:rFonts w:ascii="Times New Roman" w:eastAsia="Times New Roman" w:hAnsi="Times New Roman" w:cs="Simplified Arabic"/>
                <w:sz w:val="32"/>
                <w:szCs w:val="32"/>
                <w:rtl/>
                <w:lang w:eastAsia="fr-FR" w:bidi="ar-DZ"/>
              </w:rPr>
              <w:lastRenderedPageBreak/>
              <w:t>وكل ذي نعمة مخلوسها</w:t>
            </w:r>
            <w:r w:rsidRPr="009B21ED">
              <w:rPr>
                <w:rFonts w:ascii="Times New Roman" w:eastAsia="Times New Roman" w:hAnsi="Times New Roman" w:cs="Simplified Arabic"/>
                <w:sz w:val="32"/>
                <w:szCs w:val="2"/>
                <w:rtl/>
                <w:lang w:eastAsia="fr-FR" w:bidi="ar-DZ"/>
              </w:rPr>
              <w:br/>
              <w:t> </w:t>
            </w:r>
          </w:p>
        </w:tc>
        <w:tc>
          <w:tcPr>
            <w:tcW w:w="4606" w:type="dxa"/>
            <w:shd w:val="clear" w:color="auto" w:fill="auto"/>
          </w:tcPr>
          <w:p w:rsidR="000E35A6" w:rsidRDefault="000E35A6" w:rsidP="000E35A6">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وكل ذي أمـل مكدوب</w:t>
            </w:r>
            <w:r w:rsidRPr="009B21ED">
              <w:rPr>
                <w:rFonts w:ascii="Times New Roman" w:eastAsia="Times New Roman" w:hAnsi="Times New Roman" w:cs="Simplified Arabic"/>
                <w:sz w:val="32"/>
                <w:szCs w:val="2"/>
                <w:rtl/>
                <w:lang w:eastAsia="fr-FR" w:bidi="ar-DZ"/>
              </w:rPr>
              <w:br/>
              <w:t>  </w:t>
            </w:r>
          </w:p>
        </w:tc>
      </w:tr>
      <w:tr w:rsidR="000E35A6" w:rsidTr="000E35A6">
        <w:trPr>
          <w:jc w:val="center"/>
        </w:trPr>
        <w:tc>
          <w:tcPr>
            <w:tcW w:w="4606" w:type="dxa"/>
            <w:shd w:val="clear" w:color="auto" w:fill="auto"/>
          </w:tcPr>
          <w:p w:rsidR="000E35A6" w:rsidRDefault="000E35A6" w:rsidP="000E35A6">
            <w:pPr>
              <w:bidi/>
              <w:ind w:righ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وكل ذي غيبة يـؤوب</w:t>
            </w:r>
            <w:r w:rsidRPr="009B21ED">
              <w:rPr>
                <w:rFonts w:ascii="Times New Roman" w:eastAsia="Times New Roman" w:hAnsi="Times New Roman" w:cs="Simplified Arabic"/>
                <w:sz w:val="32"/>
                <w:szCs w:val="2"/>
                <w:rtl/>
                <w:lang w:eastAsia="fr-FR" w:bidi="ar-DZ"/>
              </w:rPr>
              <w:br/>
              <w:t> </w:t>
            </w:r>
          </w:p>
        </w:tc>
        <w:tc>
          <w:tcPr>
            <w:tcW w:w="4606" w:type="dxa"/>
            <w:shd w:val="clear" w:color="auto" w:fill="auto"/>
          </w:tcPr>
          <w:p w:rsidR="000E35A6" w:rsidRDefault="000E35A6" w:rsidP="000E35A6">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وغائب الموت لا يؤوب</w:t>
            </w:r>
            <w:r w:rsidRPr="009B21ED">
              <w:rPr>
                <w:rFonts w:ascii="Times New Roman" w:eastAsia="Times New Roman" w:hAnsi="Times New Roman" w:cs="Simplified Arabic"/>
                <w:sz w:val="32"/>
                <w:szCs w:val="2"/>
                <w:rtl/>
                <w:lang w:eastAsia="fr-FR" w:bidi="ar-DZ"/>
              </w:rPr>
              <w:br/>
              <w:t>  </w:t>
            </w:r>
          </w:p>
        </w:tc>
      </w:tr>
    </w:tbl>
    <w:p w:rsidR="002A62D3" w:rsidRPr="002A62D3" w:rsidRDefault="001D4660" w:rsidP="000E35A6">
      <w:pPr>
        <w:pStyle w:val="Sansinterligne"/>
        <w:bidi/>
        <w:jc w:val="both"/>
        <w:rPr>
          <w:rFonts w:cs="Simplified Arabic"/>
          <w:sz w:val="32"/>
          <w:szCs w:val="32"/>
          <w:rtl/>
        </w:rPr>
      </w:pPr>
      <w:r w:rsidRPr="000E35A6">
        <w:rPr>
          <w:rFonts w:cs="Simplified Arabic" w:hint="cs"/>
          <w:sz w:val="32"/>
          <w:szCs w:val="32"/>
          <w:rtl/>
          <w:lang w:bidi="ar-DZ"/>
        </w:rPr>
        <w:t xml:space="preserve">    </w:t>
      </w:r>
      <w:bookmarkEnd w:id="2"/>
      <w:r w:rsidR="000E35A6">
        <w:rPr>
          <w:rFonts w:cs="Simplified Arabic" w:hint="cs"/>
          <w:sz w:val="32"/>
          <w:szCs w:val="32"/>
          <w:rtl/>
          <w:lang w:bidi="ar-DZ"/>
        </w:rPr>
        <w:t xml:space="preserve">    </w:t>
      </w:r>
      <w:r w:rsidR="002A62D3" w:rsidRPr="002A62D3">
        <w:rPr>
          <w:rFonts w:cs="Simplified Arabic" w:hint="cs"/>
          <w:sz w:val="32"/>
          <w:szCs w:val="32"/>
          <w:rtl/>
          <w:lang w:bidi="ar-DZ"/>
        </w:rPr>
        <w:t>إن رحلة العربي إلى مرابع الحرية مملوءة بالصورة الطقوسية التي تجسد الصراع لأجل البقاء، فتراه يرسم بحوافر إبله قلقة ومنفاه وكل ما يساوره من شك وأهوال، حتى كثرت ألفاظهم في البعير مثل "الزمام" و"القلوص"</w:t>
      </w:r>
      <w:bookmarkStart w:id="3" w:name="_ftnref20"/>
      <w:r w:rsidR="002A62D3" w:rsidRPr="002A62D3">
        <w:rPr>
          <w:rFonts w:cs="Simplified Arabic"/>
          <w:sz w:val="32"/>
          <w:szCs w:val="32"/>
          <w:rtl/>
          <w:lang w:bidi="ar-DZ"/>
        </w:rPr>
        <w:fldChar w:fldCharType="begin"/>
      </w:r>
      <w:r w:rsidR="002A62D3" w:rsidRPr="002A62D3">
        <w:rPr>
          <w:rFonts w:cs="Simplified Arabic"/>
          <w:sz w:val="32"/>
          <w:szCs w:val="32"/>
          <w:rtl/>
          <w:lang w:bidi="ar-DZ"/>
        </w:rPr>
        <w:instrText xml:space="preserve"> </w:instrText>
      </w:r>
      <w:r w:rsidR="002A62D3" w:rsidRPr="002A62D3">
        <w:rPr>
          <w:rFonts w:cs="Simplified Arabic"/>
          <w:sz w:val="32"/>
          <w:szCs w:val="32"/>
          <w:lang w:bidi="ar-DZ"/>
        </w:rPr>
        <w:instrText>HYPERLINK "http://maaber.50megs.com/issue_december12/literature5.htm" \l "_ftn20" \o</w:instrText>
      </w:r>
      <w:r w:rsidR="002A62D3" w:rsidRPr="002A62D3">
        <w:rPr>
          <w:rFonts w:cs="Simplified Arabic"/>
          <w:sz w:val="32"/>
          <w:szCs w:val="32"/>
          <w:rtl/>
          <w:lang w:bidi="ar-DZ"/>
        </w:rPr>
        <w:instrText xml:space="preserve"> "" </w:instrText>
      </w:r>
      <w:r w:rsidR="002A62D3" w:rsidRPr="002A62D3">
        <w:rPr>
          <w:rFonts w:cs="Simplified Arabic"/>
          <w:sz w:val="32"/>
          <w:szCs w:val="32"/>
          <w:rtl/>
          <w:lang w:bidi="ar-DZ"/>
        </w:rPr>
        <w:fldChar w:fldCharType="separate"/>
      </w:r>
      <w:r w:rsidR="002A62D3" w:rsidRPr="002A62D3">
        <w:rPr>
          <w:rStyle w:val="Appelnotedebasdep"/>
          <w:rFonts w:cs="Simplified Arabic"/>
          <w:sz w:val="32"/>
          <w:szCs w:val="32"/>
          <w:u w:val="single"/>
          <w:lang w:bidi="ar-DZ"/>
        </w:rPr>
        <w:t>[19]</w:t>
      </w:r>
      <w:r w:rsidR="002A62D3" w:rsidRPr="002A62D3">
        <w:rPr>
          <w:rFonts w:cs="Simplified Arabic"/>
          <w:sz w:val="32"/>
          <w:szCs w:val="32"/>
          <w:rtl/>
          <w:lang w:bidi="ar-DZ"/>
        </w:rPr>
        <w:fldChar w:fldCharType="end"/>
      </w:r>
      <w:bookmarkEnd w:id="3"/>
      <w:r w:rsidR="002A62D3" w:rsidRPr="002A62D3">
        <w:rPr>
          <w:rFonts w:cs="Simplified Arabic" w:hint="cs"/>
          <w:sz w:val="32"/>
          <w:szCs w:val="32"/>
          <w:rtl/>
          <w:lang w:bidi="ar-DZ"/>
        </w:rPr>
        <w:t xml:space="preserve"> و"المطية" و"الشدنية". يقول الراعي النميري:</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E35A6" w:rsidTr="000E35A6">
        <w:trPr>
          <w:jc w:val="center"/>
        </w:trPr>
        <w:tc>
          <w:tcPr>
            <w:tcW w:w="4606" w:type="dxa"/>
            <w:shd w:val="clear" w:color="auto" w:fill="auto"/>
          </w:tcPr>
          <w:p w:rsidR="000E35A6" w:rsidRDefault="000E35A6" w:rsidP="000E35A6">
            <w:pPr>
              <w:bidi/>
              <w:ind w:right="280"/>
              <w:jc w:val="highKashida"/>
              <w:rPr>
                <w:rFonts w:ascii="Times New Roman" w:eastAsia="Times New Roman" w:hAnsi="Times New Roman" w:cs="Simplified Arabic"/>
                <w:sz w:val="32"/>
                <w:szCs w:val="32"/>
                <w:rtl/>
                <w:lang w:eastAsia="fr-FR" w:bidi="ar-DZ"/>
              </w:rPr>
            </w:pPr>
            <w:bookmarkStart w:id="4" w:name="_ftnref21"/>
            <w:r>
              <w:rPr>
                <w:rFonts w:ascii="Times New Roman" w:eastAsia="Times New Roman" w:hAnsi="Times New Roman" w:cs="Simplified Arabic"/>
                <w:sz w:val="32"/>
                <w:szCs w:val="32"/>
                <w:rtl/>
                <w:lang w:eastAsia="fr-FR" w:bidi="ar-DZ"/>
              </w:rPr>
              <w:t xml:space="preserve">فعجنا </w:t>
            </w:r>
            <w:proofErr w:type="gramStart"/>
            <w:r>
              <w:rPr>
                <w:rFonts w:ascii="Times New Roman" w:eastAsia="Times New Roman" w:hAnsi="Times New Roman" w:cs="Simplified Arabic"/>
                <w:sz w:val="32"/>
                <w:szCs w:val="32"/>
                <w:rtl/>
                <w:lang w:eastAsia="fr-FR" w:bidi="ar-DZ"/>
              </w:rPr>
              <w:t>لذكرها</w:t>
            </w:r>
            <w:proofErr w:type="gramEnd"/>
            <w:r>
              <w:rPr>
                <w:rFonts w:ascii="Times New Roman" w:eastAsia="Times New Roman" w:hAnsi="Times New Roman" w:cs="Simplified Arabic"/>
                <w:sz w:val="32"/>
                <w:szCs w:val="32"/>
                <w:rtl/>
                <w:lang w:eastAsia="fr-FR" w:bidi="ar-DZ"/>
              </w:rPr>
              <w:t xml:space="preserve"> وتشبيه صوتها</w:t>
            </w:r>
            <w:r w:rsidRPr="00F34813">
              <w:rPr>
                <w:rFonts w:ascii="Times New Roman" w:eastAsia="Times New Roman" w:hAnsi="Times New Roman" w:cs="Simplified Arabic"/>
                <w:sz w:val="32"/>
                <w:szCs w:val="2"/>
                <w:rtl/>
                <w:lang w:eastAsia="fr-FR" w:bidi="ar-DZ"/>
              </w:rPr>
              <w:br/>
              <w:t> </w:t>
            </w:r>
          </w:p>
        </w:tc>
        <w:tc>
          <w:tcPr>
            <w:tcW w:w="4606" w:type="dxa"/>
            <w:shd w:val="clear" w:color="auto" w:fill="auto"/>
          </w:tcPr>
          <w:p w:rsidR="000E35A6" w:rsidRDefault="000E35A6" w:rsidP="000E35A6">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قلاصا بمجهول الغلاة صواديا</w:t>
            </w:r>
            <w:r w:rsidRPr="00F34813">
              <w:rPr>
                <w:rFonts w:ascii="Times New Roman" w:eastAsia="Times New Roman" w:hAnsi="Times New Roman" w:cs="Simplified Arabic"/>
                <w:sz w:val="32"/>
                <w:szCs w:val="2"/>
                <w:rtl/>
                <w:lang w:eastAsia="fr-FR" w:bidi="ar-DZ"/>
              </w:rPr>
              <w:br/>
              <w:t>  </w:t>
            </w:r>
          </w:p>
        </w:tc>
      </w:tr>
    </w:tbl>
    <w:p w:rsidR="002A62D3" w:rsidRPr="002A62D3" w:rsidRDefault="009D10F5" w:rsidP="000E35A6">
      <w:pPr>
        <w:pStyle w:val="Sansinterligne"/>
        <w:bidi/>
        <w:jc w:val="both"/>
        <w:rPr>
          <w:rFonts w:cs="Simplified Arabic"/>
          <w:sz w:val="32"/>
          <w:szCs w:val="32"/>
          <w:rtl/>
        </w:rPr>
      </w:pPr>
      <w:r w:rsidRPr="000E35A6">
        <w:rPr>
          <w:rFonts w:cs="Simplified Arabic" w:hint="cs"/>
          <w:sz w:val="32"/>
          <w:szCs w:val="32"/>
          <w:rtl/>
          <w:lang w:bidi="ar-DZ"/>
        </w:rPr>
        <w:t xml:space="preserve">    </w:t>
      </w:r>
      <w:bookmarkEnd w:id="4"/>
      <w:r w:rsidR="000E35A6">
        <w:rPr>
          <w:rFonts w:cs="Simplified Arabic" w:hint="cs"/>
          <w:sz w:val="32"/>
          <w:szCs w:val="32"/>
          <w:rtl/>
        </w:rPr>
        <w:t xml:space="preserve">    </w:t>
      </w:r>
      <w:r w:rsidR="002A62D3" w:rsidRPr="002A62D3">
        <w:rPr>
          <w:rFonts w:cs="Simplified Arabic" w:hint="cs"/>
          <w:sz w:val="32"/>
          <w:szCs w:val="32"/>
          <w:rtl/>
          <w:lang w:bidi="ar-DZ"/>
        </w:rPr>
        <w:t>أما المطية فقد ذكرها الراعي النميري في قوله:</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E35A6" w:rsidTr="000E35A6">
        <w:trPr>
          <w:jc w:val="center"/>
        </w:trPr>
        <w:tc>
          <w:tcPr>
            <w:tcW w:w="4606" w:type="dxa"/>
            <w:shd w:val="clear" w:color="auto" w:fill="auto"/>
          </w:tcPr>
          <w:p w:rsidR="000E35A6" w:rsidRDefault="000E35A6" w:rsidP="000E35A6">
            <w:pPr>
              <w:bidi/>
              <w:ind w:right="280"/>
              <w:jc w:val="highKashida"/>
              <w:rPr>
                <w:rFonts w:ascii="Times New Roman" w:eastAsia="Times New Roman" w:hAnsi="Times New Roman" w:cs="Simplified Arabic"/>
                <w:sz w:val="32"/>
                <w:szCs w:val="32"/>
                <w:rtl/>
                <w:lang w:eastAsia="fr-FR" w:bidi="ar-DZ"/>
              </w:rPr>
            </w:pPr>
            <w:bookmarkStart w:id="5" w:name="_ftnref22"/>
            <w:r>
              <w:rPr>
                <w:rFonts w:ascii="Times New Roman" w:eastAsia="Times New Roman" w:hAnsi="Times New Roman" w:cs="Simplified Arabic"/>
                <w:sz w:val="32"/>
                <w:szCs w:val="32"/>
                <w:rtl/>
                <w:lang w:eastAsia="fr-FR" w:bidi="ar-DZ"/>
              </w:rPr>
              <w:t>وجيف المطايا ثم قلت لصحبتي</w:t>
            </w:r>
            <w:r w:rsidRPr="00B3411F">
              <w:rPr>
                <w:rFonts w:ascii="Times New Roman" w:eastAsia="Times New Roman" w:hAnsi="Times New Roman" w:cs="Simplified Arabic"/>
                <w:sz w:val="32"/>
                <w:szCs w:val="2"/>
                <w:rtl/>
                <w:lang w:eastAsia="fr-FR" w:bidi="ar-DZ"/>
              </w:rPr>
              <w:br/>
              <w:t> </w:t>
            </w:r>
          </w:p>
        </w:tc>
        <w:tc>
          <w:tcPr>
            <w:tcW w:w="4606" w:type="dxa"/>
            <w:shd w:val="clear" w:color="auto" w:fill="auto"/>
          </w:tcPr>
          <w:p w:rsidR="000E35A6" w:rsidRDefault="000E35A6" w:rsidP="000E35A6">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 xml:space="preserve">ولم ينزلوا </w:t>
            </w:r>
            <w:proofErr w:type="gramStart"/>
            <w:r>
              <w:rPr>
                <w:rFonts w:ascii="Times New Roman" w:eastAsia="Times New Roman" w:hAnsi="Times New Roman" w:cs="Simplified Arabic"/>
                <w:sz w:val="32"/>
                <w:szCs w:val="32"/>
                <w:rtl/>
                <w:lang w:eastAsia="fr-FR" w:bidi="ar-DZ"/>
              </w:rPr>
              <w:t>أبردتم</w:t>
            </w:r>
            <w:proofErr w:type="gramEnd"/>
            <w:r>
              <w:rPr>
                <w:rFonts w:ascii="Times New Roman" w:eastAsia="Times New Roman" w:hAnsi="Times New Roman" w:cs="Simplified Arabic"/>
                <w:sz w:val="32"/>
                <w:szCs w:val="32"/>
                <w:rtl/>
                <w:lang w:eastAsia="fr-FR" w:bidi="ar-DZ"/>
              </w:rPr>
              <w:t xml:space="preserve"> فتروَّحوا</w:t>
            </w:r>
            <w:r w:rsidRPr="00B3411F">
              <w:rPr>
                <w:rFonts w:ascii="Times New Roman" w:eastAsia="Times New Roman" w:hAnsi="Times New Roman" w:cs="Simplified Arabic"/>
                <w:sz w:val="32"/>
                <w:szCs w:val="2"/>
                <w:rtl/>
                <w:lang w:eastAsia="fr-FR" w:bidi="ar-DZ"/>
              </w:rPr>
              <w:br/>
              <w:t>  </w:t>
            </w:r>
          </w:p>
        </w:tc>
      </w:tr>
    </w:tbl>
    <w:p w:rsidR="002A62D3" w:rsidRPr="002A62D3" w:rsidRDefault="009D10F5" w:rsidP="000E35A6">
      <w:pPr>
        <w:pStyle w:val="Sansinterligne"/>
        <w:bidi/>
        <w:jc w:val="both"/>
        <w:rPr>
          <w:rFonts w:cs="Simplified Arabic"/>
          <w:sz w:val="32"/>
          <w:szCs w:val="32"/>
          <w:rtl/>
        </w:rPr>
      </w:pPr>
      <w:r w:rsidRPr="000E35A6">
        <w:rPr>
          <w:rFonts w:cs="Simplified Arabic" w:hint="cs"/>
          <w:sz w:val="32"/>
          <w:szCs w:val="32"/>
          <w:rtl/>
          <w:lang w:bidi="ar-DZ"/>
        </w:rPr>
        <w:t xml:space="preserve">   </w:t>
      </w:r>
      <w:bookmarkEnd w:id="5"/>
      <w:r w:rsidR="000E35A6">
        <w:rPr>
          <w:rFonts w:cs="Simplified Arabic" w:hint="cs"/>
          <w:sz w:val="32"/>
          <w:szCs w:val="32"/>
          <w:rtl/>
        </w:rPr>
        <w:t xml:space="preserve">      </w:t>
      </w:r>
      <w:r w:rsidR="002A62D3" w:rsidRPr="002A62D3">
        <w:rPr>
          <w:rFonts w:cs="Simplified Arabic" w:hint="cs"/>
          <w:sz w:val="32"/>
          <w:szCs w:val="32"/>
          <w:rtl/>
          <w:lang w:bidi="ar-DZ"/>
        </w:rPr>
        <w:t>أما الشدنية فقد ذكرها عنترة:</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E35A6" w:rsidTr="000E35A6">
        <w:trPr>
          <w:jc w:val="center"/>
        </w:trPr>
        <w:tc>
          <w:tcPr>
            <w:tcW w:w="4606" w:type="dxa"/>
            <w:shd w:val="clear" w:color="auto" w:fill="auto"/>
          </w:tcPr>
          <w:p w:rsidR="000E35A6" w:rsidRDefault="000E35A6" w:rsidP="000E35A6">
            <w:pPr>
              <w:bidi/>
              <w:ind w:right="280"/>
              <w:jc w:val="highKashida"/>
              <w:rPr>
                <w:rFonts w:ascii="Times New Roman" w:eastAsia="Times New Roman" w:hAnsi="Times New Roman" w:cs="Simplified Arabic"/>
                <w:sz w:val="32"/>
                <w:szCs w:val="32"/>
                <w:rtl/>
                <w:lang w:eastAsia="fr-FR" w:bidi="ar-DZ"/>
              </w:rPr>
            </w:pPr>
            <w:bookmarkStart w:id="6" w:name="_ftnref23"/>
            <w:r>
              <w:rPr>
                <w:rFonts w:ascii="Times New Roman" w:eastAsia="Times New Roman" w:hAnsi="Times New Roman" w:cs="Simplified Arabic"/>
                <w:sz w:val="32"/>
                <w:szCs w:val="32"/>
                <w:rtl/>
                <w:lang w:eastAsia="fr-FR" w:bidi="ar-DZ"/>
              </w:rPr>
              <w:t>فهل تبلغني دارها شدنية</w:t>
            </w:r>
            <w:r w:rsidRPr="00296845">
              <w:rPr>
                <w:rFonts w:ascii="Times New Roman" w:eastAsia="Times New Roman" w:hAnsi="Times New Roman" w:cs="Simplified Arabic"/>
                <w:sz w:val="32"/>
                <w:szCs w:val="2"/>
                <w:rtl/>
                <w:lang w:eastAsia="fr-FR" w:bidi="ar-DZ"/>
              </w:rPr>
              <w:br/>
              <w:t> </w:t>
            </w:r>
          </w:p>
        </w:tc>
        <w:tc>
          <w:tcPr>
            <w:tcW w:w="4606" w:type="dxa"/>
            <w:shd w:val="clear" w:color="auto" w:fill="auto"/>
          </w:tcPr>
          <w:p w:rsidR="000E35A6" w:rsidRDefault="000E35A6" w:rsidP="000E35A6">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هملَّعة بين القفار تهملج</w:t>
            </w:r>
            <w:r w:rsidRPr="00296845">
              <w:rPr>
                <w:rFonts w:ascii="Times New Roman" w:eastAsia="Times New Roman" w:hAnsi="Times New Roman" w:cs="Simplified Arabic"/>
                <w:sz w:val="32"/>
                <w:szCs w:val="2"/>
                <w:rtl/>
                <w:lang w:eastAsia="fr-FR" w:bidi="ar-DZ"/>
              </w:rPr>
              <w:br/>
              <w:t>  </w:t>
            </w:r>
          </w:p>
        </w:tc>
      </w:tr>
    </w:tbl>
    <w:p w:rsidR="002A62D3" w:rsidRPr="002A62D3" w:rsidRDefault="009D10F5" w:rsidP="000E35A6">
      <w:pPr>
        <w:pStyle w:val="Sansinterligne"/>
        <w:bidi/>
        <w:jc w:val="both"/>
        <w:rPr>
          <w:rFonts w:cs="Simplified Arabic"/>
          <w:sz w:val="32"/>
          <w:szCs w:val="32"/>
          <w:rtl/>
        </w:rPr>
      </w:pPr>
      <w:r w:rsidRPr="000E35A6">
        <w:rPr>
          <w:rFonts w:cs="Simplified Arabic" w:hint="cs"/>
          <w:sz w:val="32"/>
          <w:szCs w:val="32"/>
          <w:rtl/>
          <w:lang w:bidi="ar-DZ"/>
        </w:rPr>
        <w:t xml:space="preserve">    </w:t>
      </w:r>
      <w:bookmarkEnd w:id="6"/>
      <w:r w:rsidR="000E35A6">
        <w:rPr>
          <w:rFonts w:cs="Simplified Arabic" w:hint="cs"/>
          <w:sz w:val="32"/>
          <w:szCs w:val="32"/>
          <w:rtl/>
          <w:lang w:bidi="ar-DZ"/>
        </w:rPr>
        <w:t xml:space="preserve">    </w:t>
      </w:r>
      <w:r w:rsidR="002A62D3" w:rsidRPr="002A62D3">
        <w:rPr>
          <w:rFonts w:cs="Simplified Arabic" w:hint="cs"/>
          <w:sz w:val="32"/>
          <w:szCs w:val="32"/>
          <w:rtl/>
          <w:lang w:bidi="ar-DZ"/>
        </w:rPr>
        <w:t>لا نحسب أن رحلة الشاعر مجرد نزهة ممتعة، بل محاورة بين الشاعر ونفسه، فقد تعصف به الريح فترديه قتيلاً، وقد تتقطع به الأسباب فيصبح ذكرى منسية، وقد تأتيه ليلة باردة تقضي نحبه، ولست أغالي عظيمًا إن قلت إنَّ الرحلة أشبه بالحلم الجميل، لأن وسائله قد تنعدم وأداوته تفقد مثل "الغبيط" أو "الرحالة" أو "السِّرج" و"الكور".</w:t>
      </w:r>
    </w:p>
    <w:p w:rsidR="002A62D3" w:rsidRPr="002A62D3" w:rsidRDefault="001D4660" w:rsidP="001D4660">
      <w:pPr>
        <w:pStyle w:val="Sansinterligne"/>
        <w:bidi/>
        <w:ind w:firstLine="342"/>
        <w:jc w:val="both"/>
        <w:rPr>
          <w:rFonts w:cs="Simplified Arabic"/>
          <w:sz w:val="32"/>
          <w:szCs w:val="32"/>
          <w:rtl/>
        </w:rPr>
      </w:pPr>
      <w:r>
        <w:rPr>
          <w:rFonts w:cs="Simplified Arabic" w:hint="cs"/>
          <w:sz w:val="32"/>
          <w:szCs w:val="32"/>
          <w:rtl/>
        </w:rPr>
        <w:t xml:space="preserve">   </w:t>
      </w:r>
      <w:r w:rsidR="002A62D3" w:rsidRPr="002A62D3">
        <w:rPr>
          <w:rFonts w:cs="Simplified Arabic" w:hint="cs"/>
          <w:sz w:val="32"/>
          <w:szCs w:val="32"/>
          <w:rtl/>
          <w:lang w:bidi="ar-DZ"/>
        </w:rPr>
        <w:t>وحقيق بنا أن نقول إن الرحلة لم تكن بالأمر السهل لأنها بحاجة إلى استعداد قبلي يعرف من خلاله ما نحتاج إليه من مؤونة أو زاد أو معرفة المسافة التي سنقطعها والعقبات التي ستواجهنا، فنبادر إلى تطويعها وجعلها سهلة، فيركب الشاعر كل الأسباب حتى يرى الرحيل أشبه بالعرس الذي تزينه الحنَّاء التي توشي بنانها. وفي ذلك يقول زهير بن أبي سلمى:</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E35A6" w:rsidTr="000E35A6">
        <w:trPr>
          <w:jc w:val="center"/>
        </w:trPr>
        <w:tc>
          <w:tcPr>
            <w:tcW w:w="4606" w:type="dxa"/>
            <w:shd w:val="clear" w:color="auto" w:fill="auto"/>
          </w:tcPr>
          <w:p w:rsidR="000E35A6" w:rsidRDefault="000E35A6" w:rsidP="000E35A6">
            <w:pPr>
              <w:bidi/>
              <w:ind w:right="280"/>
              <w:jc w:val="highKashida"/>
              <w:rPr>
                <w:rFonts w:ascii="Times New Roman" w:eastAsia="Times New Roman" w:hAnsi="Times New Roman" w:cs="Simplified Arabic"/>
                <w:sz w:val="32"/>
                <w:szCs w:val="32"/>
                <w:rtl/>
                <w:lang w:eastAsia="fr-FR" w:bidi="ar-DZ"/>
              </w:rPr>
            </w:pPr>
            <w:bookmarkStart w:id="7" w:name="_ftnref25"/>
            <w:r>
              <w:rPr>
                <w:rFonts w:ascii="Times New Roman" w:eastAsia="Times New Roman" w:hAnsi="Times New Roman" w:cs="Simplified Arabic"/>
                <w:sz w:val="32"/>
                <w:szCs w:val="32"/>
                <w:rtl/>
                <w:lang w:eastAsia="fr-FR" w:bidi="ar-DZ"/>
              </w:rPr>
              <w:t>وكأنها يوم الرحيل وقد بدا</w:t>
            </w:r>
            <w:r w:rsidRPr="00790DAD">
              <w:rPr>
                <w:rFonts w:ascii="Times New Roman" w:eastAsia="Times New Roman" w:hAnsi="Times New Roman" w:cs="Simplified Arabic"/>
                <w:sz w:val="32"/>
                <w:szCs w:val="2"/>
                <w:rtl/>
                <w:lang w:eastAsia="fr-FR" w:bidi="ar-DZ"/>
              </w:rPr>
              <w:br/>
              <w:t> </w:t>
            </w:r>
          </w:p>
        </w:tc>
        <w:tc>
          <w:tcPr>
            <w:tcW w:w="4606" w:type="dxa"/>
            <w:shd w:val="clear" w:color="auto" w:fill="auto"/>
          </w:tcPr>
          <w:p w:rsidR="000E35A6" w:rsidRDefault="000E35A6" w:rsidP="000E35A6">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 xml:space="preserve">منها البنان يزينه </w:t>
            </w:r>
            <w:proofErr w:type="gramStart"/>
            <w:r>
              <w:rPr>
                <w:rFonts w:ascii="Times New Roman" w:eastAsia="Times New Roman" w:hAnsi="Times New Roman" w:cs="Simplified Arabic"/>
                <w:sz w:val="32"/>
                <w:szCs w:val="32"/>
                <w:rtl/>
                <w:lang w:eastAsia="fr-FR" w:bidi="ar-DZ"/>
              </w:rPr>
              <w:t>الحنَّاء</w:t>
            </w:r>
            <w:proofErr w:type="gramEnd"/>
            <w:r w:rsidRPr="00790DAD">
              <w:rPr>
                <w:rFonts w:ascii="Times New Roman" w:eastAsia="Times New Roman" w:hAnsi="Times New Roman" w:cs="Simplified Arabic"/>
                <w:sz w:val="32"/>
                <w:szCs w:val="2"/>
                <w:rtl/>
                <w:lang w:eastAsia="fr-FR" w:bidi="ar-DZ"/>
              </w:rPr>
              <w:br/>
              <w:t>  </w:t>
            </w:r>
          </w:p>
        </w:tc>
      </w:tr>
    </w:tbl>
    <w:p w:rsidR="002A62D3" w:rsidRPr="002A62D3" w:rsidRDefault="000E35A6" w:rsidP="00FE764D">
      <w:pPr>
        <w:pStyle w:val="Sansinterligne"/>
        <w:bidi/>
        <w:jc w:val="both"/>
        <w:rPr>
          <w:rFonts w:cs="Simplified Arabic"/>
          <w:sz w:val="32"/>
          <w:szCs w:val="32"/>
          <w:rtl/>
        </w:rPr>
      </w:pPr>
      <w:r w:rsidRPr="000E35A6">
        <w:rPr>
          <w:rFonts w:cs="Simplified Arabic" w:hint="cs"/>
          <w:sz w:val="32"/>
          <w:szCs w:val="32"/>
          <w:rtl/>
          <w:lang w:bidi="ar-DZ"/>
        </w:rPr>
        <w:lastRenderedPageBreak/>
        <w:t xml:space="preserve">     </w:t>
      </w:r>
      <w:bookmarkEnd w:id="7"/>
      <w:r w:rsidR="00FE764D">
        <w:rPr>
          <w:rFonts w:cs="Simplified Arabic" w:hint="cs"/>
          <w:sz w:val="32"/>
          <w:szCs w:val="32"/>
          <w:rtl/>
          <w:lang w:bidi="ar-DZ"/>
        </w:rPr>
        <w:t xml:space="preserve">    </w:t>
      </w:r>
      <w:r w:rsidR="002A62D3" w:rsidRPr="002A62D3">
        <w:rPr>
          <w:rFonts w:cs="Simplified Arabic" w:hint="cs"/>
          <w:sz w:val="32"/>
          <w:szCs w:val="32"/>
          <w:rtl/>
          <w:lang w:bidi="ar-DZ"/>
        </w:rPr>
        <w:t>لقد احتاج الشاعر إلى السفر ليحافظ على بقائه ويحقق قوته متنسمًا عبقه العريق مهتديًا بالنجوم تهديه الطريق مخلفًا وراءه كومة من الحجارة تكون أعلامًا له بعد عودته وقد تغدو أثارًا قديمة ورسومًا بالية. وفي ذلك يصرِّح علقمة بن عبدة بقوله:</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E764D" w:rsidTr="00FE764D">
        <w:trPr>
          <w:jc w:val="center"/>
        </w:trPr>
        <w:tc>
          <w:tcPr>
            <w:tcW w:w="4606" w:type="dxa"/>
            <w:shd w:val="clear" w:color="auto" w:fill="auto"/>
          </w:tcPr>
          <w:p w:rsidR="00FE764D" w:rsidRDefault="00FE764D" w:rsidP="00FE764D">
            <w:pPr>
              <w:bidi/>
              <w:ind w:right="280"/>
              <w:jc w:val="highKashida"/>
              <w:rPr>
                <w:rFonts w:ascii="Times New Roman" w:eastAsia="Times New Roman" w:hAnsi="Times New Roman" w:cs="Simplified Arabic"/>
                <w:sz w:val="32"/>
                <w:szCs w:val="32"/>
                <w:rtl/>
                <w:lang w:eastAsia="fr-FR" w:bidi="ar-DZ"/>
              </w:rPr>
            </w:pPr>
            <w:bookmarkStart w:id="8" w:name="_ftnref26"/>
            <w:r>
              <w:rPr>
                <w:rFonts w:ascii="Times New Roman" w:eastAsia="Times New Roman" w:hAnsi="Times New Roman" w:cs="Simplified Arabic"/>
                <w:sz w:val="32"/>
                <w:szCs w:val="32"/>
                <w:rtl/>
                <w:lang w:eastAsia="fr-FR" w:bidi="ar-DZ"/>
              </w:rPr>
              <w:t>هداني إليك الفرقدان ولا حب</w:t>
            </w:r>
            <w:r w:rsidRPr="005C0830">
              <w:rPr>
                <w:rFonts w:ascii="Times New Roman" w:eastAsia="Times New Roman" w:hAnsi="Times New Roman" w:cs="Simplified Arabic"/>
                <w:sz w:val="32"/>
                <w:szCs w:val="2"/>
                <w:rtl/>
                <w:lang w:eastAsia="fr-FR" w:bidi="ar-DZ"/>
              </w:rPr>
              <w:br/>
              <w:t> </w:t>
            </w:r>
          </w:p>
        </w:tc>
        <w:tc>
          <w:tcPr>
            <w:tcW w:w="4606" w:type="dxa"/>
            <w:shd w:val="clear" w:color="auto" w:fill="auto"/>
          </w:tcPr>
          <w:p w:rsidR="00FE764D" w:rsidRDefault="00FE764D" w:rsidP="00FE764D">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له فوق أصواء المتان علوب</w:t>
            </w:r>
            <w:r w:rsidRPr="005C0830">
              <w:rPr>
                <w:rFonts w:ascii="Times New Roman" w:eastAsia="Times New Roman" w:hAnsi="Times New Roman" w:cs="Simplified Arabic"/>
                <w:sz w:val="32"/>
                <w:szCs w:val="2"/>
                <w:rtl/>
                <w:lang w:eastAsia="fr-FR" w:bidi="ar-DZ"/>
              </w:rPr>
              <w:br/>
              <w:t>  </w:t>
            </w:r>
          </w:p>
        </w:tc>
      </w:tr>
    </w:tbl>
    <w:p w:rsidR="002A62D3" w:rsidRPr="002A62D3" w:rsidRDefault="00FE764D" w:rsidP="00FE764D">
      <w:pPr>
        <w:pStyle w:val="Sansinterligne"/>
        <w:bidi/>
        <w:jc w:val="both"/>
        <w:rPr>
          <w:rFonts w:cs="Simplified Arabic"/>
          <w:sz w:val="32"/>
          <w:szCs w:val="32"/>
          <w:rtl/>
        </w:rPr>
      </w:pPr>
      <w:r w:rsidRPr="00FE764D">
        <w:rPr>
          <w:rFonts w:cs="Simplified Arabic" w:hint="cs"/>
          <w:sz w:val="32"/>
          <w:szCs w:val="32"/>
          <w:rtl/>
          <w:lang w:bidi="ar-DZ"/>
        </w:rPr>
        <w:t xml:space="preserve">       </w:t>
      </w:r>
      <w:bookmarkEnd w:id="8"/>
      <w:r w:rsidR="009D10F5">
        <w:rPr>
          <w:rFonts w:cs="Simplified Arabic" w:hint="cs"/>
          <w:sz w:val="32"/>
          <w:szCs w:val="32"/>
          <w:rtl/>
        </w:rPr>
        <w:t xml:space="preserve"> </w:t>
      </w:r>
      <w:r w:rsidR="002A62D3" w:rsidRPr="002A62D3">
        <w:rPr>
          <w:rFonts w:cs="Simplified Arabic" w:hint="cs"/>
          <w:sz w:val="32"/>
          <w:szCs w:val="32"/>
          <w:rtl/>
          <w:lang w:bidi="ar-DZ"/>
        </w:rPr>
        <w:t xml:space="preserve">لا تخلو القصائد الجاهلية من وجود الحيوان، فصوره متعددة وأنواعه كثيرة، فهو حاضر في جل المعلقات والقصائد، سواء عند الرعيل الأول كامرئ القيس والأعشى أو عند سواهم مثل المخبل السعدي وعبدة بن الطبيب. </w:t>
      </w:r>
      <w:proofErr w:type="gramStart"/>
      <w:r w:rsidR="002A62D3" w:rsidRPr="002A62D3">
        <w:rPr>
          <w:rFonts w:cs="Simplified Arabic" w:hint="cs"/>
          <w:sz w:val="32"/>
          <w:szCs w:val="32"/>
          <w:rtl/>
          <w:lang w:bidi="ar-DZ"/>
        </w:rPr>
        <w:t>ومن</w:t>
      </w:r>
      <w:proofErr w:type="gramEnd"/>
      <w:r w:rsidR="002A62D3" w:rsidRPr="002A62D3">
        <w:rPr>
          <w:rFonts w:cs="Simplified Arabic" w:hint="cs"/>
          <w:sz w:val="32"/>
          <w:szCs w:val="32"/>
          <w:rtl/>
          <w:lang w:bidi="ar-DZ"/>
        </w:rPr>
        <w:t xml:space="preserve"> خلال النصوص المتواترة التي وصلتنا يبدو أن من عادة الشعراء ذكر الحيوان والتغني بجرأته ووصف قوته واندفاعه والركض وراء حوافره سعيًا إلى اصطياده وقنصه.</w:t>
      </w:r>
    </w:p>
    <w:p w:rsidR="002A62D3" w:rsidRPr="002A62D3" w:rsidRDefault="003B06D7" w:rsidP="003B06D7">
      <w:pPr>
        <w:pStyle w:val="Sansinterligne"/>
        <w:bidi/>
        <w:ind w:firstLine="342"/>
        <w:jc w:val="both"/>
        <w:rPr>
          <w:rFonts w:cs="Simplified Arabic"/>
          <w:sz w:val="32"/>
          <w:szCs w:val="32"/>
          <w:rtl/>
        </w:rPr>
      </w:pPr>
      <w:r>
        <w:rPr>
          <w:rFonts w:cs="Simplified Arabic" w:hint="cs"/>
          <w:sz w:val="32"/>
          <w:szCs w:val="32"/>
          <w:rtl/>
        </w:rPr>
        <w:t xml:space="preserve">   </w:t>
      </w:r>
      <w:r w:rsidR="002A62D3" w:rsidRPr="002A62D3">
        <w:rPr>
          <w:rFonts w:cs="Simplified Arabic" w:hint="cs"/>
          <w:sz w:val="32"/>
          <w:szCs w:val="32"/>
          <w:rtl/>
          <w:lang w:bidi="ar-DZ"/>
        </w:rPr>
        <w:t xml:space="preserve">إن افتخار الجاهلي بناقة حتم عليه الاعتناء بها، وتوفير كل أسباب الراحة لها، نظرًا لاستعمالاتها المتعددة، فالنوق من أبهى إبل العرب وهي بين غبرة اللون وحمرته وجلودها رقيقة وهي جمال حسنة. </w:t>
      </w:r>
      <w:proofErr w:type="gramStart"/>
      <w:r w:rsidR="002A62D3" w:rsidRPr="002A62D3">
        <w:rPr>
          <w:rFonts w:cs="Simplified Arabic" w:hint="cs"/>
          <w:sz w:val="32"/>
          <w:szCs w:val="32"/>
          <w:rtl/>
          <w:lang w:bidi="ar-DZ"/>
        </w:rPr>
        <w:t>قالت</w:t>
      </w:r>
      <w:proofErr w:type="gramEnd"/>
      <w:r w:rsidR="002A62D3" w:rsidRPr="002A62D3">
        <w:rPr>
          <w:rFonts w:cs="Simplified Arabic" w:hint="cs"/>
          <w:sz w:val="32"/>
          <w:szCs w:val="32"/>
          <w:rtl/>
          <w:lang w:bidi="ar-DZ"/>
        </w:rPr>
        <w:t xml:space="preserve"> العرب:</w:t>
      </w:r>
    </w:p>
    <w:p w:rsidR="002A62D3" w:rsidRPr="002A62D3" w:rsidRDefault="002A62D3" w:rsidP="003B06D7">
      <w:pPr>
        <w:pStyle w:val="Sansinterligne"/>
        <w:bidi/>
        <w:ind w:left="342"/>
        <w:jc w:val="both"/>
        <w:rPr>
          <w:rFonts w:cs="Simplified Arabic"/>
          <w:sz w:val="32"/>
          <w:szCs w:val="32"/>
          <w:rtl/>
        </w:rPr>
      </w:pPr>
      <w:proofErr w:type="gramStart"/>
      <w:r w:rsidRPr="002A62D3">
        <w:rPr>
          <w:rFonts w:cs="Simplified Arabic" w:hint="cs"/>
          <w:b/>
          <w:bCs/>
          <w:sz w:val="32"/>
          <w:szCs w:val="32"/>
          <w:rtl/>
          <w:lang w:bidi="ar-DZ"/>
        </w:rPr>
        <w:t>الحر</w:t>
      </w:r>
      <w:proofErr w:type="gramEnd"/>
      <w:r w:rsidRPr="002A62D3">
        <w:rPr>
          <w:rFonts w:cs="Simplified Arabic" w:hint="cs"/>
          <w:b/>
          <w:bCs/>
          <w:sz w:val="32"/>
          <w:szCs w:val="32"/>
          <w:rtl/>
          <w:lang w:bidi="ar-DZ"/>
        </w:rPr>
        <w:t xml:space="preserve"> من الإبل أطهرها جلدًا، </w:t>
      </w:r>
      <w:r w:rsidR="003B06D7">
        <w:rPr>
          <w:rFonts w:cs="Simplified Arabic" w:hint="cs"/>
          <w:b/>
          <w:bCs/>
          <w:sz w:val="32"/>
          <w:szCs w:val="32"/>
          <w:rtl/>
          <w:lang w:bidi="ar-DZ"/>
        </w:rPr>
        <w:t>والورق أطيبها لحمًا، والخور أغزر</w:t>
      </w:r>
      <w:r w:rsidRPr="002A62D3">
        <w:rPr>
          <w:rFonts w:cs="Simplified Arabic" w:hint="cs"/>
          <w:b/>
          <w:bCs/>
          <w:sz w:val="32"/>
          <w:szCs w:val="32"/>
          <w:rtl/>
          <w:lang w:bidi="ar-DZ"/>
        </w:rPr>
        <w:t>ها لبنًا.</w:t>
      </w:r>
    </w:p>
    <w:p w:rsidR="002A62D3" w:rsidRPr="002A62D3" w:rsidRDefault="009D10F5" w:rsidP="009D10F5">
      <w:pPr>
        <w:pStyle w:val="Sansinterligne"/>
        <w:bidi/>
        <w:ind w:firstLine="342"/>
        <w:jc w:val="both"/>
        <w:rPr>
          <w:rFonts w:cs="Simplified Arabic"/>
          <w:sz w:val="32"/>
          <w:szCs w:val="32"/>
          <w:rtl/>
        </w:rPr>
      </w:pPr>
      <w:r>
        <w:rPr>
          <w:rFonts w:cs="Simplified Arabic" w:hint="cs"/>
          <w:sz w:val="32"/>
          <w:szCs w:val="32"/>
          <w:rtl/>
        </w:rPr>
        <w:t xml:space="preserve">    </w:t>
      </w:r>
      <w:r w:rsidR="002A62D3" w:rsidRPr="002A62D3">
        <w:rPr>
          <w:rFonts w:cs="Simplified Arabic" w:hint="cs"/>
          <w:sz w:val="32"/>
          <w:szCs w:val="32"/>
          <w:rtl/>
          <w:lang w:bidi="ar-DZ"/>
        </w:rPr>
        <w:t>إنها دلالة واقعية معيشية تؤكد معرفة العربي بأنواع الإبل والسعي لفهم طبيعتها وتذوق لحمها وشرب لبنها، فوجدها أفيد له في صحراء مترامية الأطراف، فاتخذها صديقة. يقول الشاعر:</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E764D" w:rsidTr="00FE764D">
        <w:trPr>
          <w:jc w:val="center"/>
        </w:trPr>
        <w:tc>
          <w:tcPr>
            <w:tcW w:w="4606" w:type="dxa"/>
            <w:shd w:val="clear" w:color="auto" w:fill="auto"/>
          </w:tcPr>
          <w:p w:rsidR="00FE764D" w:rsidRDefault="00FE764D" w:rsidP="00FE764D">
            <w:pPr>
              <w:bidi/>
              <w:ind w:right="280"/>
              <w:jc w:val="highKashida"/>
              <w:rPr>
                <w:rFonts w:ascii="Times New Roman" w:eastAsia="Times New Roman" w:hAnsi="Times New Roman" w:cs="Simplified Arabic"/>
                <w:sz w:val="32"/>
                <w:szCs w:val="32"/>
                <w:rtl/>
                <w:lang w:eastAsia="fr-FR" w:bidi="ar-DZ"/>
              </w:rPr>
            </w:pPr>
            <w:bookmarkStart w:id="9" w:name="_ftnref31"/>
            <w:r>
              <w:rPr>
                <w:rFonts w:ascii="Times New Roman" w:eastAsia="Times New Roman" w:hAnsi="Times New Roman" w:cs="Simplified Arabic"/>
                <w:sz w:val="32"/>
                <w:szCs w:val="32"/>
                <w:rtl/>
                <w:lang w:eastAsia="fr-FR" w:bidi="ar-DZ"/>
              </w:rPr>
              <w:t>قد أقطع الأرض وهي قفر</w:t>
            </w:r>
            <w:r w:rsidRPr="005055F9">
              <w:rPr>
                <w:rFonts w:ascii="Times New Roman" w:eastAsia="Times New Roman" w:hAnsi="Times New Roman" w:cs="Simplified Arabic"/>
                <w:sz w:val="32"/>
                <w:szCs w:val="2"/>
                <w:rtl/>
                <w:lang w:eastAsia="fr-FR" w:bidi="ar-DZ"/>
              </w:rPr>
              <w:br/>
              <w:t> </w:t>
            </w:r>
          </w:p>
        </w:tc>
        <w:tc>
          <w:tcPr>
            <w:tcW w:w="4606" w:type="dxa"/>
            <w:shd w:val="clear" w:color="auto" w:fill="auto"/>
          </w:tcPr>
          <w:p w:rsidR="00FE764D" w:rsidRDefault="00FE764D" w:rsidP="00FE764D">
            <w:pPr>
              <w:bidi/>
              <w:ind w:left="280"/>
              <w:jc w:val="highKashida"/>
              <w:rPr>
                <w:rFonts w:ascii="Times New Roman" w:eastAsia="Times New Roman" w:hAnsi="Times New Roman" w:cs="Simplified Arabic"/>
                <w:sz w:val="32"/>
                <w:szCs w:val="32"/>
                <w:rtl/>
                <w:lang w:eastAsia="fr-FR" w:bidi="ar-DZ"/>
              </w:rPr>
            </w:pPr>
            <w:r>
              <w:rPr>
                <w:rFonts w:ascii="Times New Roman" w:eastAsia="Times New Roman" w:hAnsi="Times New Roman" w:cs="Simplified Arabic"/>
                <w:sz w:val="32"/>
                <w:szCs w:val="32"/>
                <w:rtl/>
                <w:lang w:eastAsia="fr-FR" w:bidi="ar-DZ"/>
              </w:rPr>
              <w:t>وصاحبي بازل شلال</w:t>
            </w:r>
            <w:r w:rsidRPr="005055F9">
              <w:rPr>
                <w:rFonts w:ascii="Times New Roman" w:eastAsia="Times New Roman" w:hAnsi="Times New Roman" w:cs="Simplified Arabic"/>
                <w:sz w:val="32"/>
                <w:szCs w:val="2"/>
                <w:rtl/>
                <w:lang w:eastAsia="fr-FR" w:bidi="ar-DZ"/>
              </w:rPr>
              <w:br/>
              <w:t>  </w:t>
            </w:r>
          </w:p>
        </w:tc>
      </w:tr>
    </w:tbl>
    <w:p w:rsidR="0071660C" w:rsidRPr="00FE764D" w:rsidRDefault="003B06D7" w:rsidP="003B06D7">
      <w:pPr>
        <w:pStyle w:val="Sansinterligne"/>
        <w:bidi/>
        <w:jc w:val="both"/>
        <w:rPr>
          <w:rFonts w:cs="Simplified Arabic"/>
          <w:sz w:val="32"/>
          <w:szCs w:val="32"/>
        </w:rPr>
      </w:pPr>
      <w:r w:rsidRPr="00FE764D">
        <w:rPr>
          <w:rFonts w:cs="Simplified Arabic" w:hint="cs"/>
          <w:sz w:val="32"/>
          <w:szCs w:val="32"/>
          <w:rtl/>
          <w:lang w:bidi="ar-DZ"/>
        </w:rPr>
        <w:t xml:space="preserve">     </w:t>
      </w:r>
      <w:bookmarkEnd w:id="9"/>
      <w:r w:rsidR="00FE764D">
        <w:rPr>
          <w:rFonts w:cs="Simplified Arabic" w:hint="cs"/>
          <w:sz w:val="32"/>
          <w:szCs w:val="32"/>
          <w:rtl/>
          <w:lang w:bidi="ar-DZ"/>
        </w:rPr>
        <w:t>ومهما يكن، فذكر الرحلة في الشعر القديم له أبعاد كثيرة ودواع ظاهرة وأخرى خفية ما زالت تحتاج إلى دراسات متمعنة تكشف بعض مكنوناتها، وتسبر أغوارها.</w:t>
      </w:r>
      <w:bookmarkStart w:id="10" w:name="_GoBack"/>
      <w:bookmarkEnd w:id="10"/>
    </w:p>
    <w:sectPr w:rsidR="0071660C" w:rsidRPr="00FE76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A9F" w:rsidRDefault="004B6A9F" w:rsidP="001D4660">
      <w:pPr>
        <w:spacing w:after="0" w:line="240" w:lineRule="auto"/>
      </w:pPr>
      <w:r>
        <w:separator/>
      </w:r>
    </w:p>
  </w:endnote>
  <w:endnote w:type="continuationSeparator" w:id="0">
    <w:p w:rsidR="004B6A9F" w:rsidRDefault="004B6A9F" w:rsidP="001D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174833"/>
      <w:docPartObj>
        <w:docPartGallery w:val="Page Numbers (Bottom of Page)"/>
        <w:docPartUnique/>
      </w:docPartObj>
    </w:sdtPr>
    <w:sdtEndPr/>
    <w:sdtContent>
      <w:p w:rsidR="001D4660" w:rsidRDefault="001D4660">
        <w:pPr>
          <w:pStyle w:val="Pieddepage"/>
          <w:jc w:val="center"/>
        </w:pPr>
        <w:r>
          <w:fldChar w:fldCharType="begin"/>
        </w:r>
        <w:r>
          <w:instrText>PAGE   \* MERGEFORMAT</w:instrText>
        </w:r>
        <w:r>
          <w:fldChar w:fldCharType="separate"/>
        </w:r>
        <w:r w:rsidR="00FE764D">
          <w:rPr>
            <w:noProof/>
          </w:rPr>
          <w:t>1</w:t>
        </w:r>
        <w:r>
          <w:fldChar w:fldCharType="end"/>
        </w:r>
      </w:p>
    </w:sdtContent>
  </w:sdt>
  <w:p w:rsidR="001D4660" w:rsidRDefault="001D46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A9F" w:rsidRDefault="004B6A9F" w:rsidP="001D4660">
      <w:pPr>
        <w:spacing w:after="0" w:line="240" w:lineRule="auto"/>
      </w:pPr>
      <w:r>
        <w:separator/>
      </w:r>
    </w:p>
  </w:footnote>
  <w:footnote w:type="continuationSeparator" w:id="0">
    <w:p w:rsidR="004B6A9F" w:rsidRDefault="004B6A9F" w:rsidP="001D4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D3"/>
    <w:rsid w:val="000532A8"/>
    <w:rsid w:val="000E35A6"/>
    <w:rsid w:val="0010174F"/>
    <w:rsid w:val="00173E49"/>
    <w:rsid w:val="001D4660"/>
    <w:rsid w:val="001E22B4"/>
    <w:rsid w:val="002A62D3"/>
    <w:rsid w:val="003B06D7"/>
    <w:rsid w:val="00405C0C"/>
    <w:rsid w:val="004B6A9F"/>
    <w:rsid w:val="005F0101"/>
    <w:rsid w:val="00650DC2"/>
    <w:rsid w:val="0071660C"/>
    <w:rsid w:val="0077645B"/>
    <w:rsid w:val="00783FB6"/>
    <w:rsid w:val="00844A82"/>
    <w:rsid w:val="00885EF7"/>
    <w:rsid w:val="00906CE7"/>
    <w:rsid w:val="009D10F5"/>
    <w:rsid w:val="00A27BB9"/>
    <w:rsid w:val="00A40348"/>
    <w:rsid w:val="00AC1DE6"/>
    <w:rsid w:val="00B34EB9"/>
    <w:rsid w:val="00B8084F"/>
    <w:rsid w:val="00B940CB"/>
    <w:rsid w:val="00C521D3"/>
    <w:rsid w:val="00C81790"/>
    <w:rsid w:val="00CA17B1"/>
    <w:rsid w:val="00D55606"/>
    <w:rsid w:val="00D90D95"/>
    <w:rsid w:val="00DC23D9"/>
    <w:rsid w:val="00E707A4"/>
    <w:rsid w:val="00EB200C"/>
    <w:rsid w:val="00FE76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2A62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A62D3"/>
    <w:rPr>
      <w:color w:val="0000FF"/>
      <w:u w:val="single"/>
    </w:rPr>
  </w:style>
  <w:style w:type="character" w:styleId="Appelnotedebasdep">
    <w:name w:val="footnote reference"/>
    <w:basedOn w:val="Policepardfaut"/>
    <w:uiPriority w:val="99"/>
    <w:semiHidden/>
    <w:unhideWhenUsed/>
    <w:rsid w:val="002A62D3"/>
  </w:style>
  <w:style w:type="paragraph" w:styleId="En-tte">
    <w:name w:val="header"/>
    <w:basedOn w:val="Normal"/>
    <w:link w:val="En-tteCar"/>
    <w:uiPriority w:val="99"/>
    <w:unhideWhenUsed/>
    <w:rsid w:val="001D4660"/>
    <w:pPr>
      <w:tabs>
        <w:tab w:val="center" w:pos="4536"/>
        <w:tab w:val="right" w:pos="9072"/>
      </w:tabs>
      <w:spacing w:after="0" w:line="240" w:lineRule="auto"/>
    </w:pPr>
  </w:style>
  <w:style w:type="character" w:customStyle="1" w:styleId="En-tteCar">
    <w:name w:val="En-tête Car"/>
    <w:basedOn w:val="Policepardfaut"/>
    <w:link w:val="En-tte"/>
    <w:uiPriority w:val="99"/>
    <w:rsid w:val="001D4660"/>
  </w:style>
  <w:style w:type="paragraph" w:styleId="Pieddepage">
    <w:name w:val="footer"/>
    <w:basedOn w:val="Normal"/>
    <w:link w:val="PieddepageCar"/>
    <w:uiPriority w:val="99"/>
    <w:unhideWhenUsed/>
    <w:rsid w:val="001D46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4660"/>
  </w:style>
  <w:style w:type="table" w:styleId="Grilledutableau">
    <w:name w:val="Table Grid"/>
    <w:basedOn w:val="TableauNormal"/>
    <w:uiPriority w:val="59"/>
    <w:rsid w:val="00CA1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2A62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A62D3"/>
    <w:rPr>
      <w:color w:val="0000FF"/>
      <w:u w:val="single"/>
    </w:rPr>
  </w:style>
  <w:style w:type="character" w:styleId="Appelnotedebasdep">
    <w:name w:val="footnote reference"/>
    <w:basedOn w:val="Policepardfaut"/>
    <w:uiPriority w:val="99"/>
    <w:semiHidden/>
    <w:unhideWhenUsed/>
    <w:rsid w:val="002A62D3"/>
  </w:style>
  <w:style w:type="paragraph" w:styleId="En-tte">
    <w:name w:val="header"/>
    <w:basedOn w:val="Normal"/>
    <w:link w:val="En-tteCar"/>
    <w:uiPriority w:val="99"/>
    <w:unhideWhenUsed/>
    <w:rsid w:val="001D4660"/>
    <w:pPr>
      <w:tabs>
        <w:tab w:val="center" w:pos="4536"/>
        <w:tab w:val="right" w:pos="9072"/>
      </w:tabs>
      <w:spacing w:after="0" w:line="240" w:lineRule="auto"/>
    </w:pPr>
  </w:style>
  <w:style w:type="character" w:customStyle="1" w:styleId="En-tteCar">
    <w:name w:val="En-tête Car"/>
    <w:basedOn w:val="Policepardfaut"/>
    <w:link w:val="En-tte"/>
    <w:uiPriority w:val="99"/>
    <w:rsid w:val="001D4660"/>
  </w:style>
  <w:style w:type="paragraph" w:styleId="Pieddepage">
    <w:name w:val="footer"/>
    <w:basedOn w:val="Normal"/>
    <w:link w:val="PieddepageCar"/>
    <w:uiPriority w:val="99"/>
    <w:unhideWhenUsed/>
    <w:rsid w:val="001D46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4660"/>
  </w:style>
  <w:style w:type="table" w:styleId="Grilledutableau">
    <w:name w:val="Table Grid"/>
    <w:basedOn w:val="TableauNormal"/>
    <w:uiPriority w:val="59"/>
    <w:rsid w:val="00CA1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7C17-6F8C-4B55-B3DA-17508A43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1073</Words>
  <Characters>5907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3</cp:revision>
  <dcterms:created xsi:type="dcterms:W3CDTF">2021-02-22T15:52:00Z</dcterms:created>
  <dcterms:modified xsi:type="dcterms:W3CDTF">2021-02-22T17:41:00Z</dcterms:modified>
</cp:coreProperties>
</file>