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402" w:rsidRPr="00F93402" w:rsidRDefault="00F93402" w:rsidP="006255F4">
      <w:pPr>
        <w:jc w:val="both"/>
        <w:rPr>
          <w:rFonts w:ascii="Garamond" w:hAnsi="Garamond" w:cs="Sakkal Majalla"/>
          <w:sz w:val="28"/>
          <w:szCs w:val="28"/>
          <w:lang w:bidi="ar-DZ"/>
        </w:rPr>
      </w:pPr>
      <w:r w:rsidRPr="00F93402">
        <w:rPr>
          <w:rFonts w:ascii="Garamond" w:hAnsi="Garamond" w:cs="Sakkal Majalla"/>
          <w:b/>
          <w:bCs/>
          <w:sz w:val="28"/>
          <w:szCs w:val="28"/>
          <w:lang w:bidi="ar-DZ"/>
        </w:rPr>
        <w:t>Module : Initiation à la Traduction Français-Arabe</w:t>
      </w:r>
    </w:p>
    <w:p w:rsidR="00F93402" w:rsidRPr="00F93402" w:rsidRDefault="00F93402" w:rsidP="006255F4">
      <w:pPr>
        <w:jc w:val="both"/>
        <w:rPr>
          <w:rFonts w:ascii="Garamond" w:hAnsi="Garamond" w:cs="Sakkal Majalla"/>
          <w:sz w:val="28"/>
          <w:szCs w:val="28"/>
          <w:lang w:bidi="ar-DZ"/>
        </w:rPr>
      </w:pPr>
      <w:r w:rsidRPr="00F93402">
        <w:rPr>
          <w:rFonts w:ascii="Garamond" w:hAnsi="Garamond" w:cs="Sakkal Majalla"/>
          <w:b/>
          <w:bCs/>
          <w:sz w:val="28"/>
          <w:szCs w:val="28"/>
          <w:lang w:bidi="ar-DZ"/>
        </w:rPr>
        <w:t>Objectif du cours :</w:t>
      </w:r>
      <w:r w:rsidRPr="00F93402">
        <w:rPr>
          <w:rFonts w:ascii="Garamond" w:hAnsi="Garamond" w:cs="Sakkal Majalla"/>
          <w:sz w:val="28"/>
          <w:szCs w:val="28"/>
          <w:lang w:bidi="ar-DZ"/>
        </w:rPr>
        <w:t xml:space="preserve"> Initier les étudiants à l'acte de traduire du français vers l'arabe pour renforcer leur maîtrise du français en tant que langue étrangère.</w:t>
      </w:r>
    </w:p>
    <w:p w:rsidR="00F93402" w:rsidRPr="006255F4" w:rsidRDefault="00F93402" w:rsidP="006255F4">
      <w:pPr>
        <w:jc w:val="both"/>
        <w:rPr>
          <w:rFonts w:ascii="Garamond" w:hAnsi="Garamond" w:cs="Sakkal Majalla"/>
          <w:b/>
          <w:bCs/>
          <w:sz w:val="28"/>
          <w:szCs w:val="28"/>
          <w:lang w:bidi="ar-DZ"/>
        </w:rPr>
      </w:pPr>
      <w:r w:rsidRPr="006255F4">
        <w:rPr>
          <w:rFonts w:ascii="Garamond" w:hAnsi="Garamond" w:cs="Sakkal Majalla"/>
          <w:b/>
          <w:bCs/>
          <w:sz w:val="28"/>
          <w:szCs w:val="28"/>
          <w:lang w:bidi="ar-DZ"/>
        </w:rPr>
        <w:t>BREVE HISTOIRE DE LA TRADUCTION</w:t>
      </w:r>
    </w:p>
    <w:p w:rsidR="00F93402" w:rsidRPr="00F93402" w:rsidRDefault="00F93402" w:rsidP="006255F4">
      <w:pPr>
        <w:jc w:val="both"/>
        <w:rPr>
          <w:rFonts w:ascii="Garamond" w:hAnsi="Garamond" w:cs="Sakkal Majalla"/>
          <w:sz w:val="28"/>
          <w:szCs w:val="28"/>
          <w:lang w:bidi="ar-DZ"/>
        </w:rPr>
      </w:pPr>
      <w:r w:rsidRPr="00F93402">
        <w:rPr>
          <w:rFonts w:ascii="Garamond" w:hAnsi="Garamond" w:cs="Sakkal Majalla"/>
          <w:sz w:val="28"/>
          <w:szCs w:val="28"/>
          <w:lang w:bidi="ar-DZ"/>
        </w:rPr>
        <w:t>La traduction est une pratique ancienne qui remonte à l'Antiquité. Elle a joué un rôle crucial dans la diffusion des idées, des connaissances et de la culture entre les différentes civilisations du monde. Voici une brève histoire de la traduction à travers les âges :</w:t>
      </w:r>
    </w:p>
    <w:p w:rsidR="00F93402" w:rsidRPr="006255F4" w:rsidRDefault="006255F4" w:rsidP="006255F4">
      <w:pPr>
        <w:jc w:val="both"/>
        <w:rPr>
          <w:rFonts w:ascii="Garamond" w:hAnsi="Garamond" w:cs="Sakkal Majalla"/>
          <w:b/>
          <w:bCs/>
          <w:sz w:val="28"/>
          <w:szCs w:val="28"/>
          <w:lang w:bidi="ar-DZ"/>
        </w:rPr>
      </w:pPr>
      <w:r w:rsidRPr="006255F4">
        <w:rPr>
          <w:rFonts w:ascii="Garamond" w:hAnsi="Garamond" w:cs="Sakkal Majalla"/>
          <w:b/>
          <w:bCs/>
          <w:sz w:val="28"/>
          <w:szCs w:val="28"/>
          <w:lang w:bidi="ar-DZ"/>
        </w:rPr>
        <w:t>1. L'Antiquité :</w:t>
      </w:r>
      <w:r w:rsidR="00F93402" w:rsidRPr="006255F4">
        <w:rPr>
          <w:rFonts w:ascii="Garamond" w:hAnsi="Garamond" w:cs="Sakkal Majalla"/>
          <w:b/>
          <w:bCs/>
          <w:sz w:val="28"/>
          <w:szCs w:val="28"/>
          <w:lang w:bidi="ar-DZ"/>
        </w:rPr>
        <w:t xml:space="preserve"> </w:t>
      </w:r>
    </w:p>
    <w:p w:rsidR="00F93402" w:rsidRPr="00F93402" w:rsidRDefault="00F93402" w:rsidP="006255F4">
      <w:pPr>
        <w:jc w:val="both"/>
        <w:rPr>
          <w:rFonts w:ascii="Garamond" w:hAnsi="Garamond" w:cs="Sakkal Majalla"/>
          <w:sz w:val="28"/>
          <w:szCs w:val="28"/>
          <w:lang w:bidi="ar-DZ"/>
        </w:rPr>
      </w:pPr>
      <w:r w:rsidRPr="00F93402">
        <w:rPr>
          <w:rFonts w:ascii="Garamond" w:hAnsi="Garamond" w:cs="Sakkal Majalla"/>
          <w:sz w:val="28"/>
          <w:szCs w:val="28"/>
          <w:lang w:bidi="ar-DZ"/>
        </w:rPr>
        <w:t xml:space="preserve">   - Les premières traces de traduction remontent à la Mésopotamie, où des textes sumériens ont été traduits en akkadien il y a plus de 4 000 ans.</w:t>
      </w:r>
    </w:p>
    <w:p w:rsidR="00F93402" w:rsidRPr="00F93402" w:rsidRDefault="00F93402" w:rsidP="006255F4">
      <w:pPr>
        <w:jc w:val="both"/>
        <w:rPr>
          <w:rFonts w:ascii="Garamond" w:hAnsi="Garamond" w:cs="Sakkal Majalla"/>
          <w:sz w:val="28"/>
          <w:szCs w:val="28"/>
          <w:lang w:bidi="ar-DZ"/>
        </w:rPr>
      </w:pPr>
      <w:r w:rsidRPr="00F93402">
        <w:rPr>
          <w:rFonts w:ascii="Garamond" w:hAnsi="Garamond" w:cs="Sakkal Majalla"/>
          <w:sz w:val="28"/>
          <w:szCs w:val="28"/>
          <w:lang w:bidi="ar-DZ"/>
        </w:rPr>
        <w:t xml:space="preserve">   - Les Égyptiens de l'Antiquité ont également pratiqué la traduction pour transcrire des textes étrangers dans leur langue.</w:t>
      </w:r>
    </w:p>
    <w:p w:rsidR="00F93402" w:rsidRPr="006255F4" w:rsidRDefault="006255F4" w:rsidP="006255F4">
      <w:pPr>
        <w:jc w:val="both"/>
        <w:rPr>
          <w:rFonts w:ascii="Garamond" w:hAnsi="Garamond" w:cs="Sakkal Majalla"/>
          <w:b/>
          <w:bCs/>
          <w:sz w:val="28"/>
          <w:szCs w:val="28"/>
          <w:lang w:bidi="ar-DZ"/>
        </w:rPr>
      </w:pPr>
      <w:r w:rsidRPr="006255F4">
        <w:rPr>
          <w:rFonts w:ascii="Garamond" w:hAnsi="Garamond" w:cs="Sakkal Majalla"/>
          <w:b/>
          <w:bCs/>
          <w:sz w:val="28"/>
          <w:szCs w:val="28"/>
          <w:lang w:bidi="ar-DZ"/>
        </w:rPr>
        <w:t>2. La Grèce antique :</w:t>
      </w:r>
    </w:p>
    <w:p w:rsidR="00F93402" w:rsidRPr="00F93402" w:rsidRDefault="00F93402" w:rsidP="006255F4">
      <w:pPr>
        <w:jc w:val="both"/>
        <w:rPr>
          <w:rFonts w:ascii="Garamond" w:hAnsi="Garamond" w:cs="Sakkal Majalla"/>
          <w:sz w:val="28"/>
          <w:szCs w:val="28"/>
          <w:lang w:bidi="ar-DZ"/>
        </w:rPr>
      </w:pPr>
      <w:r w:rsidRPr="00F93402">
        <w:rPr>
          <w:rFonts w:ascii="Garamond" w:hAnsi="Garamond" w:cs="Sakkal Majalla"/>
          <w:sz w:val="28"/>
          <w:szCs w:val="28"/>
          <w:lang w:bidi="ar-DZ"/>
        </w:rPr>
        <w:t xml:space="preserve">   - Les Grecs anciens ont joué un rôle majeur dans le développement de la traduction en créant des versions grecques de textes égyptiens, hébreux et orientaux.</w:t>
      </w:r>
    </w:p>
    <w:p w:rsidR="00F93402" w:rsidRPr="00F93402" w:rsidRDefault="00F93402" w:rsidP="006255F4">
      <w:pPr>
        <w:jc w:val="both"/>
        <w:rPr>
          <w:rFonts w:ascii="Garamond" w:hAnsi="Garamond" w:cs="Sakkal Majalla"/>
          <w:sz w:val="28"/>
          <w:szCs w:val="28"/>
          <w:lang w:bidi="ar-DZ"/>
        </w:rPr>
      </w:pPr>
      <w:r w:rsidRPr="00F93402">
        <w:rPr>
          <w:rFonts w:ascii="Garamond" w:hAnsi="Garamond" w:cs="Sakkal Majalla"/>
          <w:sz w:val="28"/>
          <w:szCs w:val="28"/>
          <w:lang w:bidi="ar-DZ"/>
        </w:rPr>
        <w:t xml:space="preserve">   - Le philosophe Aristote a théorisé sur la traduction, soulignant l'importance de préserver le sens plutôt que la forme.</w:t>
      </w:r>
    </w:p>
    <w:p w:rsidR="00F93402" w:rsidRPr="006255F4" w:rsidRDefault="006255F4" w:rsidP="006255F4">
      <w:pPr>
        <w:jc w:val="both"/>
        <w:rPr>
          <w:rFonts w:ascii="Garamond" w:hAnsi="Garamond" w:cs="Sakkal Majalla"/>
          <w:b/>
          <w:bCs/>
          <w:sz w:val="28"/>
          <w:szCs w:val="28"/>
          <w:lang w:bidi="ar-DZ"/>
        </w:rPr>
      </w:pPr>
      <w:r w:rsidRPr="006255F4">
        <w:rPr>
          <w:rFonts w:ascii="Garamond" w:hAnsi="Garamond" w:cs="Sakkal Majalla"/>
          <w:b/>
          <w:bCs/>
          <w:sz w:val="28"/>
          <w:szCs w:val="28"/>
          <w:lang w:bidi="ar-DZ"/>
        </w:rPr>
        <w:t>3. La Rome antique :</w:t>
      </w:r>
    </w:p>
    <w:p w:rsidR="00F93402" w:rsidRPr="00F93402" w:rsidRDefault="00F93402" w:rsidP="006255F4">
      <w:pPr>
        <w:jc w:val="both"/>
        <w:rPr>
          <w:rFonts w:ascii="Garamond" w:hAnsi="Garamond" w:cs="Sakkal Majalla"/>
          <w:sz w:val="28"/>
          <w:szCs w:val="28"/>
          <w:lang w:bidi="ar-DZ"/>
        </w:rPr>
      </w:pPr>
      <w:r w:rsidRPr="00F93402">
        <w:rPr>
          <w:rFonts w:ascii="Garamond" w:hAnsi="Garamond" w:cs="Sakkal Majalla"/>
          <w:sz w:val="28"/>
          <w:szCs w:val="28"/>
          <w:lang w:bidi="ar-DZ"/>
        </w:rPr>
        <w:t xml:space="preserve">   - Les Romains ont traduit de nombreux textes grecs en latin pour propager la culture grecque dans l'Empire romain.</w:t>
      </w:r>
    </w:p>
    <w:p w:rsidR="006255F4" w:rsidRPr="006255F4" w:rsidRDefault="00F93402" w:rsidP="006255F4">
      <w:pPr>
        <w:jc w:val="both"/>
        <w:rPr>
          <w:rFonts w:ascii="Garamond" w:hAnsi="Garamond" w:cs="Sakkal Majalla"/>
          <w:b/>
          <w:bCs/>
          <w:sz w:val="28"/>
          <w:szCs w:val="28"/>
          <w:lang w:bidi="ar-DZ"/>
        </w:rPr>
      </w:pPr>
      <w:r w:rsidRPr="006255F4">
        <w:rPr>
          <w:rFonts w:ascii="Garamond" w:hAnsi="Garamond" w:cs="Sakkal Majalla"/>
          <w:b/>
          <w:bCs/>
          <w:sz w:val="28"/>
          <w:szCs w:val="28"/>
          <w:lang w:bidi="ar-DZ"/>
        </w:rPr>
        <w:t>4. Le Moyen Âg</w:t>
      </w:r>
      <w:r w:rsidR="006255F4" w:rsidRPr="006255F4">
        <w:rPr>
          <w:rFonts w:ascii="Garamond" w:hAnsi="Garamond" w:cs="Sakkal Majalla"/>
          <w:b/>
          <w:bCs/>
          <w:sz w:val="28"/>
          <w:szCs w:val="28"/>
          <w:lang w:bidi="ar-DZ"/>
        </w:rPr>
        <w:t>e :</w:t>
      </w:r>
    </w:p>
    <w:p w:rsidR="00F93402" w:rsidRPr="00F93402" w:rsidRDefault="00F93402" w:rsidP="006255F4">
      <w:pPr>
        <w:jc w:val="both"/>
        <w:rPr>
          <w:rFonts w:ascii="Garamond" w:hAnsi="Garamond" w:cs="Sakkal Majalla"/>
          <w:sz w:val="28"/>
          <w:szCs w:val="28"/>
          <w:lang w:bidi="ar-DZ"/>
        </w:rPr>
      </w:pPr>
      <w:r w:rsidRPr="00F93402">
        <w:rPr>
          <w:rFonts w:ascii="Garamond" w:hAnsi="Garamond" w:cs="Sakkal Majalla"/>
          <w:sz w:val="28"/>
          <w:szCs w:val="28"/>
          <w:lang w:bidi="ar-DZ"/>
        </w:rPr>
        <w:t xml:space="preserve">   - Au Moyen Âge, la traduction a été principalement pratiquée par les moines et les religieux pour traduire des textes religieux et philosophiques.</w:t>
      </w:r>
    </w:p>
    <w:p w:rsidR="00F93402" w:rsidRPr="00F93402" w:rsidRDefault="00F93402" w:rsidP="006255F4">
      <w:pPr>
        <w:jc w:val="both"/>
        <w:rPr>
          <w:rFonts w:ascii="Garamond" w:hAnsi="Garamond" w:cs="Sakkal Majalla"/>
          <w:sz w:val="28"/>
          <w:szCs w:val="28"/>
          <w:lang w:bidi="ar-DZ"/>
        </w:rPr>
      </w:pPr>
      <w:r w:rsidRPr="00F93402">
        <w:rPr>
          <w:rFonts w:ascii="Garamond" w:hAnsi="Garamond" w:cs="Sakkal Majalla"/>
          <w:sz w:val="28"/>
          <w:szCs w:val="28"/>
          <w:lang w:bidi="ar-DZ"/>
        </w:rPr>
        <w:t xml:space="preserve">   - Le savant persan al-Kindi a joué un rôle clé dans la traduction des œuvres grecques en arabe.</w:t>
      </w:r>
    </w:p>
    <w:p w:rsidR="00F93402" w:rsidRPr="006255F4" w:rsidRDefault="006255F4" w:rsidP="006255F4">
      <w:pPr>
        <w:jc w:val="both"/>
        <w:rPr>
          <w:rFonts w:ascii="Garamond" w:hAnsi="Garamond" w:cs="Sakkal Majalla"/>
          <w:b/>
          <w:bCs/>
          <w:sz w:val="28"/>
          <w:szCs w:val="28"/>
          <w:lang w:bidi="ar-DZ"/>
        </w:rPr>
      </w:pPr>
      <w:r w:rsidRPr="006255F4">
        <w:rPr>
          <w:rFonts w:ascii="Garamond" w:hAnsi="Garamond" w:cs="Sakkal Majalla"/>
          <w:b/>
          <w:bCs/>
          <w:sz w:val="28"/>
          <w:szCs w:val="28"/>
          <w:lang w:bidi="ar-DZ"/>
        </w:rPr>
        <w:t>5. La Renaissance :</w:t>
      </w:r>
    </w:p>
    <w:p w:rsidR="00F93402" w:rsidRPr="00F93402" w:rsidRDefault="00F93402" w:rsidP="006255F4">
      <w:pPr>
        <w:jc w:val="both"/>
        <w:rPr>
          <w:rFonts w:ascii="Garamond" w:hAnsi="Garamond" w:cs="Sakkal Majalla"/>
          <w:sz w:val="28"/>
          <w:szCs w:val="28"/>
          <w:lang w:bidi="ar-DZ"/>
        </w:rPr>
      </w:pPr>
      <w:r w:rsidRPr="00F93402">
        <w:rPr>
          <w:rFonts w:ascii="Garamond" w:hAnsi="Garamond" w:cs="Sakkal Majalla"/>
          <w:sz w:val="28"/>
          <w:szCs w:val="28"/>
          <w:lang w:bidi="ar-DZ"/>
        </w:rPr>
        <w:t xml:space="preserve">   - La Renaissance a été une période majeure pour la traduction en Europe, avec une redécouverte des œuvres grecques et latines classiques.</w:t>
      </w:r>
    </w:p>
    <w:p w:rsidR="00F93402" w:rsidRPr="00F93402" w:rsidRDefault="00F93402" w:rsidP="006255F4">
      <w:pPr>
        <w:jc w:val="both"/>
        <w:rPr>
          <w:rFonts w:ascii="Garamond" w:hAnsi="Garamond" w:cs="Sakkal Majalla"/>
          <w:sz w:val="28"/>
          <w:szCs w:val="28"/>
          <w:lang w:bidi="ar-DZ"/>
        </w:rPr>
      </w:pPr>
      <w:r w:rsidRPr="00F93402">
        <w:rPr>
          <w:rFonts w:ascii="Garamond" w:hAnsi="Garamond" w:cs="Sakkal Majalla"/>
          <w:sz w:val="28"/>
          <w:szCs w:val="28"/>
          <w:lang w:bidi="ar-DZ"/>
        </w:rPr>
        <w:lastRenderedPageBreak/>
        <w:t xml:space="preserve">   - Des traducteurs tels qu'Érasme de Rotterdam ont contribué à la diffusion des idées humanistes à travers des traductions en plusieurs langues européennes.</w:t>
      </w:r>
    </w:p>
    <w:p w:rsidR="00F93402" w:rsidRPr="006255F4" w:rsidRDefault="006255F4" w:rsidP="006255F4">
      <w:pPr>
        <w:jc w:val="both"/>
        <w:rPr>
          <w:rFonts w:ascii="Garamond" w:hAnsi="Garamond" w:cs="Sakkal Majalla"/>
          <w:b/>
          <w:bCs/>
          <w:sz w:val="28"/>
          <w:szCs w:val="28"/>
          <w:lang w:bidi="ar-DZ"/>
        </w:rPr>
      </w:pPr>
      <w:r w:rsidRPr="006255F4">
        <w:rPr>
          <w:rFonts w:ascii="Garamond" w:hAnsi="Garamond" w:cs="Sakkal Majalla"/>
          <w:b/>
          <w:bCs/>
          <w:sz w:val="28"/>
          <w:szCs w:val="28"/>
          <w:lang w:bidi="ar-DZ"/>
        </w:rPr>
        <w:t>6. L'ère moderne :</w:t>
      </w:r>
    </w:p>
    <w:p w:rsidR="00F93402" w:rsidRPr="00F93402" w:rsidRDefault="00F93402" w:rsidP="006255F4">
      <w:pPr>
        <w:jc w:val="both"/>
        <w:rPr>
          <w:rFonts w:ascii="Garamond" w:hAnsi="Garamond" w:cs="Sakkal Majalla"/>
          <w:sz w:val="28"/>
          <w:szCs w:val="28"/>
          <w:lang w:bidi="ar-DZ"/>
        </w:rPr>
      </w:pPr>
      <w:r w:rsidRPr="00F93402">
        <w:rPr>
          <w:rFonts w:ascii="Garamond" w:hAnsi="Garamond" w:cs="Sakkal Majalla"/>
          <w:sz w:val="28"/>
          <w:szCs w:val="28"/>
          <w:lang w:bidi="ar-DZ"/>
        </w:rPr>
        <w:t xml:space="preserve">   - L'ère moderne a vu l'émergence de la traduction littéraire, scientifique, technique et commerciale à grande échelle.</w:t>
      </w:r>
    </w:p>
    <w:p w:rsidR="00F93402" w:rsidRPr="00F93402" w:rsidRDefault="00F93402" w:rsidP="006255F4">
      <w:pPr>
        <w:jc w:val="both"/>
        <w:rPr>
          <w:rFonts w:ascii="Garamond" w:hAnsi="Garamond" w:cs="Sakkal Majalla"/>
          <w:sz w:val="28"/>
          <w:szCs w:val="28"/>
          <w:lang w:bidi="ar-DZ"/>
        </w:rPr>
      </w:pPr>
      <w:r w:rsidRPr="00F93402">
        <w:rPr>
          <w:rFonts w:ascii="Garamond" w:hAnsi="Garamond" w:cs="Sakkal Majalla"/>
          <w:sz w:val="28"/>
          <w:szCs w:val="28"/>
          <w:lang w:bidi="ar-DZ"/>
        </w:rPr>
        <w:t xml:space="preserve">   - Le développement de dictionnaires bilingues et d'outils de traduction assistée par ordinateur a facilité le travail des traducteurs.</w:t>
      </w:r>
    </w:p>
    <w:p w:rsidR="00F93402" w:rsidRPr="006255F4" w:rsidRDefault="006255F4" w:rsidP="006255F4">
      <w:pPr>
        <w:jc w:val="both"/>
        <w:rPr>
          <w:rFonts w:ascii="Garamond" w:hAnsi="Garamond" w:cs="Sakkal Majalla"/>
          <w:b/>
          <w:bCs/>
          <w:sz w:val="28"/>
          <w:szCs w:val="28"/>
          <w:lang w:bidi="ar-DZ"/>
        </w:rPr>
      </w:pPr>
      <w:r w:rsidRPr="006255F4">
        <w:rPr>
          <w:rFonts w:ascii="Garamond" w:hAnsi="Garamond" w:cs="Sakkal Majalla"/>
          <w:b/>
          <w:bCs/>
          <w:sz w:val="28"/>
          <w:szCs w:val="28"/>
          <w:lang w:bidi="ar-DZ"/>
        </w:rPr>
        <w:t>7. Le 21e siècle :</w:t>
      </w:r>
    </w:p>
    <w:p w:rsidR="00F93402" w:rsidRPr="00F93402" w:rsidRDefault="00F93402" w:rsidP="006255F4">
      <w:pPr>
        <w:jc w:val="both"/>
        <w:rPr>
          <w:rFonts w:ascii="Garamond" w:hAnsi="Garamond" w:cs="Sakkal Majalla"/>
          <w:sz w:val="28"/>
          <w:szCs w:val="28"/>
          <w:lang w:bidi="ar-DZ"/>
        </w:rPr>
      </w:pPr>
      <w:r w:rsidRPr="00F93402">
        <w:rPr>
          <w:rFonts w:ascii="Garamond" w:hAnsi="Garamond" w:cs="Sakkal Majalla"/>
          <w:sz w:val="28"/>
          <w:szCs w:val="28"/>
          <w:lang w:bidi="ar-DZ"/>
        </w:rPr>
        <w:t xml:space="preserve">   - La traduction est devenue essentielle dans un monde de plus en plus connecté, avec une demande croissante pour des traductions instantanées en ligne.</w:t>
      </w:r>
    </w:p>
    <w:p w:rsidR="00F93402" w:rsidRPr="00F93402" w:rsidRDefault="00F93402" w:rsidP="006255F4">
      <w:pPr>
        <w:jc w:val="both"/>
        <w:rPr>
          <w:rFonts w:ascii="Garamond" w:hAnsi="Garamond" w:cs="Sakkal Majalla"/>
          <w:sz w:val="28"/>
          <w:szCs w:val="28"/>
          <w:lang w:bidi="ar-DZ"/>
        </w:rPr>
      </w:pPr>
      <w:r w:rsidRPr="00F93402">
        <w:rPr>
          <w:rFonts w:ascii="Garamond" w:hAnsi="Garamond" w:cs="Sakkal Majalla"/>
          <w:sz w:val="28"/>
          <w:szCs w:val="28"/>
          <w:lang w:bidi="ar-DZ"/>
        </w:rPr>
        <w:t xml:space="preserve">   - La technologie, y compris les logiciels de traduction automatique, a radicalement transformé le domaine de la traduction.</w:t>
      </w:r>
    </w:p>
    <w:p w:rsidR="00F93402" w:rsidRPr="00F93402" w:rsidRDefault="00F93402" w:rsidP="006255F4">
      <w:pPr>
        <w:jc w:val="both"/>
        <w:rPr>
          <w:rFonts w:ascii="Garamond" w:hAnsi="Garamond" w:cs="Sakkal Majalla"/>
          <w:sz w:val="28"/>
          <w:szCs w:val="28"/>
          <w:lang w:bidi="ar-DZ"/>
        </w:rPr>
      </w:pPr>
      <w:r w:rsidRPr="00F93402">
        <w:rPr>
          <w:rFonts w:ascii="Garamond" w:hAnsi="Garamond" w:cs="Sakkal Majalla"/>
          <w:sz w:val="28"/>
          <w:szCs w:val="28"/>
          <w:lang w:bidi="ar-DZ"/>
        </w:rPr>
        <w:t>Aujourd'hui, la traduction continue d'être un élément clé de la communication internationale, de la diplomatie, du commerce, de la littérature et de nombreux autres domaines. Elle facilite le partage des connaissances et de la culture à travers les frontières linguistiques, jouant ainsi un rôle essentiel dans la compréhension mutuelle entre les peuples du monde.</w:t>
      </w:r>
    </w:p>
    <w:p w:rsidR="005F2C30" w:rsidRPr="008D1D38" w:rsidRDefault="008D1D38" w:rsidP="00F93402">
      <w:pPr>
        <w:rPr>
          <w:rFonts w:ascii="Garamond" w:hAnsi="Garamond" w:cs="Sakkal Majalla"/>
          <w:b/>
          <w:bCs/>
          <w:sz w:val="28"/>
          <w:szCs w:val="28"/>
          <w:lang w:bidi="ar-DZ"/>
        </w:rPr>
      </w:pPr>
      <w:r w:rsidRPr="008D1D38">
        <w:rPr>
          <w:rFonts w:ascii="Garamond" w:hAnsi="Garamond" w:cs="Sakkal Majalla"/>
          <w:b/>
          <w:bCs/>
          <w:sz w:val="28"/>
          <w:szCs w:val="28"/>
          <w:lang w:bidi="ar-DZ"/>
        </w:rPr>
        <w:t>TRADUCTION : DEFINITIONS</w:t>
      </w:r>
    </w:p>
    <w:p w:rsidR="008D1D38" w:rsidRPr="008D1D38" w:rsidRDefault="008D1D38" w:rsidP="008D1D38">
      <w:pPr>
        <w:rPr>
          <w:rFonts w:ascii="Garamond" w:hAnsi="Garamond" w:cs="Sakkal Majalla"/>
          <w:b/>
          <w:bCs/>
          <w:sz w:val="28"/>
          <w:szCs w:val="28"/>
          <w:lang w:bidi="ar-DZ"/>
        </w:rPr>
      </w:pPr>
      <w:r w:rsidRPr="008D1D38">
        <w:rPr>
          <w:rFonts w:ascii="Garamond" w:hAnsi="Garamond" w:cs="Sakkal Majalla"/>
          <w:b/>
          <w:bCs/>
          <w:sz w:val="28"/>
          <w:szCs w:val="28"/>
          <w:lang w:bidi="ar-DZ"/>
        </w:rPr>
        <w:t>Définition de la traduction :</w:t>
      </w:r>
    </w:p>
    <w:p w:rsidR="008D1D38" w:rsidRPr="008D1D38" w:rsidRDefault="008D1D38" w:rsidP="008D1D38">
      <w:pPr>
        <w:rPr>
          <w:rFonts w:ascii="Garamond" w:hAnsi="Garamond" w:cs="Sakkal Majalla"/>
          <w:sz w:val="28"/>
          <w:szCs w:val="28"/>
          <w:lang w:bidi="ar-DZ"/>
        </w:rPr>
      </w:pPr>
      <w:r w:rsidRPr="008D1D38">
        <w:rPr>
          <w:rFonts w:ascii="Garamond" w:hAnsi="Garamond" w:cs="Sakkal Majalla"/>
          <w:sz w:val="28"/>
          <w:szCs w:val="28"/>
          <w:lang w:bidi="ar-DZ"/>
        </w:rPr>
        <w:t>La traduction est le processus de conversion d'un texte écrit ou oral d'une langue source vers une langue cible tout en préservant le sens, la structure et l'intention du texte original.</w:t>
      </w:r>
    </w:p>
    <w:p w:rsidR="008D1D38" w:rsidRPr="008D1D38" w:rsidRDefault="008D1D38" w:rsidP="008D1D38">
      <w:pPr>
        <w:rPr>
          <w:rFonts w:ascii="Garamond" w:hAnsi="Garamond" w:cs="Sakkal Majalla"/>
          <w:b/>
          <w:bCs/>
          <w:sz w:val="28"/>
          <w:szCs w:val="28"/>
          <w:lang w:bidi="ar-DZ"/>
        </w:rPr>
      </w:pPr>
      <w:r w:rsidRPr="008D1D38">
        <w:rPr>
          <w:rFonts w:ascii="Garamond" w:hAnsi="Garamond" w:cs="Sakkal Majalla"/>
          <w:b/>
          <w:bCs/>
          <w:sz w:val="28"/>
          <w:szCs w:val="28"/>
          <w:lang w:bidi="ar-DZ"/>
        </w:rPr>
        <w:t>Étymologie du mot "traduire" :</w:t>
      </w:r>
    </w:p>
    <w:p w:rsidR="008D1D38" w:rsidRPr="008D1D38" w:rsidRDefault="008D1D38" w:rsidP="008D1D38">
      <w:pPr>
        <w:rPr>
          <w:rFonts w:ascii="Garamond" w:hAnsi="Garamond" w:cs="Sakkal Majalla"/>
          <w:sz w:val="28"/>
          <w:szCs w:val="28"/>
          <w:lang w:bidi="ar-DZ"/>
        </w:rPr>
      </w:pPr>
      <w:r w:rsidRPr="008D1D38">
        <w:rPr>
          <w:rFonts w:ascii="Garamond" w:hAnsi="Garamond" w:cs="Sakkal Majalla"/>
          <w:sz w:val="28"/>
          <w:szCs w:val="28"/>
          <w:lang w:bidi="ar-DZ"/>
        </w:rPr>
        <w:t>Le mot "traduire" vient du latin "traducere," qui se compose des éléments "trans" (à travers) et "ducere" (conduire). Ainsi, il signifie littéralement "conduire à travers" ou "transporter d'une langue à une autre."</w:t>
      </w:r>
    </w:p>
    <w:p w:rsidR="008D1D38" w:rsidRPr="008D1D38" w:rsidRDefault="008D1D38" w:rsidP="008D1D38">
      <w:pPr>
        <w:rPr>
          <w:rFonts w:ascii="Garamond" w:hAnsi="Garamond" w:cs="Sakkal Majalla"/>
          <w:b/>
          <w:bCs/>
          <w:sz w:val="28"/>
          <w:szCs w:val="28"/>
          <w:lang w:bidi="ar-DZ"/>
        </w:rPr>
      </w:pPr>
      <w:r w:rsidRPr="008D1D38">
        <w:rPr>
          <w:rFonts w:ascii="Garamond" w:hAnsi="Garamond" w:cs="Sakkal Majalla"/>
          <w:b/>
          <w:bCs/>
          <w:sz w:val="28"/>
          <w:szCs w:val="28"/>
          <w:lang w:bidi="ar-DZ"/>
        </w:rPr>
        <w:t>LA TRADUCTION AUX YEUX DES THEORICIENS</w:t>
      </w:r>
    </w:p>
    <w:p w:rsidR="008D1D38" w:rsidRPr="008D1D38" w:rsidRDefault="008D1D38" w:rsidP="008D1D38">
      <w:pPr>
        <w:rPr>
          <w:rFonts w:ascii="Garamond" w:hAnsi="Garamond" w:cs="Sakkal Majalla"/>
          <w:sz w:val="28"/>
          <w:szCs w:val="28"/>
          <w:lang w:bidi="ar-DZ"/>
        </w:rPr>
      </w:pPr>
      <w:r w:rsidRPr="008D1D38">
        <w:rPr>
          <w:rFonts w:ascii="Garamond" w:hAnsi="Garamond" w:cs="Sakkal Majalla"/>
          <w:b/>
          <w:bCs/>
          <w:sz w:val="28"/>
          <w:szCs w:val="28"/>
          <w:lang w:bidi="ar-DZ"/>
        </w:rPr>
        <w:t xml:space="preserve">1. </w:t>
      </w:r>
      <w:r w:rsidRPr="008D1D38">
        <w:rPr>
          <w:rFonts w:ascii="Garamond" w:hAnsi="Garamond" w:cs="Sakkal Majalla"/>
          <w:b/>
          <w:bCs/>
          <w:sz w:val="28"/>
          <w:szCs w:val="28"/>
          <w:lang w:bidi="ar-DZ"/>
        </w:rPr>
        <w:t>Vinay et Darbelnet</w:t>
      </w:r>
      <w:r w:rsidRPr="008D1D38">
        <w:rPr>
          <w:rFonts w:ascii="Garamond" w:hAnsi="Garamond" w:cs="Sakkal Majalla"/>
          <w:b/>
          <w:bCs/>
          <w:sz w:val="28"/>
          <w:szCs w:val="28"/>
          <w:lang w:bidi="ar-DZ"/>
        </w:rPr>
        <w:t> :</w:t>
      </w:r>
      <w:r w:rsidRPr="008D1D38">
        <w:rPr>
          <w:rFonts w:ascii="Garamond" w:hAnsi="Garamond" w:cs="Sakkal Majalla"/>
          <w:sz w:val="28"/>
          <w:szCs w:val="28"/>
          <w:lang w:bidi="ar-DZ"/>
        </w:rPr>
        <w:t xml:space="preserve"> Ils définissent la traduction comme un processus de remplacement d'un texte en langue source par un texte en langue cible, tout en conservant l'équivalence sémantique et le registre stylistique.</w:t>
      </w:r>
    </w:p>
    <w:p w:rsidR="008D1D38" w:rsidRPr="008D1D38" w:rsidRDefault="008D1D38" w:rsidP="008D1D38">
      <w:pPr>
        <w:rPr>
          <w:rFonts w:ascii="Garamond" w:hAnsi="Garamond" w:cs="Sakkal Majalla"/>
          <w:sz w:val="28"/>
          <w:szCs w:val="28"/>
          <w:lang w:bidi="ar-DZ"/>
        </w:rPr>
      </w:pPr>
      <w:r w:rsidRPr="008D1D38">
        <w:rPr>
          <w:rFonts w:ascii="Garamond" w:hAnsi="Garamond" w:cs="Sakkal Majalla"/>
          <w:b/>
          <w:bCs/>
          <w:sz w:val="28"/>
          <w:szCs w:val="28"/>
          <w:lang w:bidi="ar-DZ"/>
        </w:rPr>
        <w:lastRenderedPageBreak/>
        <w:t>2. Eugene Nida :</w:t>
      </w:r>
      <w:r w:rsidRPr="008D1D38">
        <w:rPr>
          <w:rFonts w:ascii="Garamond" w:hAnsi="Garamond" w:cs="Sakkal Majalla"/>
          <w:sz w:val="28"/>
          <w:szCs w:val="28"/>
          <w:lang w:bidi="ar-DZ"/>
        </w:rPr>
        <w:t xml:space="preserve"> Il considère la traduction comme le transfert du message d'une langue source vers une langue cible, en tenant compte des différences culturelles et linguistiques, dans le but de communiquer le message de manière efficace.</w:t>
      </w:r>
    </w:p>
    <w:p w:rsidR="008D1D38" w:rsidRPr="008D1D38" w:rsidRDefault="008D1D38" w:rsidP="008D1D38">
      <w:pPr>
        <w:rPr>
          <w:rFonts w:ascii="Garamond" w:hAnsi="Garamond" w:cs="Sakkal Majalla"/>
          <w:sz w:val="28"/>
          <w:szCs w:val="28"/>
          <w:lang w:bidi="ar-DZ"/>
        </w:rPr>
      </w:pPr>
      <w:bookmarkStart w:id="0" w:name="_GoBack"/>
      <w:bookmarkEnd w:id="0"/>
      <w:r w:rsidRPr="008D1D38">
        <w:rPr>
          <w:rFonts w:ascii="Garamond" w:hAnsi="Garamond" w:cs="Sakkal Majalla"/>
          <w:b/>
          <w:bCs/>
          <w:sz w:val="28"/>
          <w:szCs w:val="28"/>
          <w:lang w:bidi="ar-DZ"/>
        </w:rPr>
        <w:t>3. Roman Jakobson :</w:t>
      </w:r>
      <w:r w:rsidRPr="008D1D38">
        <w:rPr>
          <w:rFonts w:ascii="Garamond" w:hAnsi="Garamond" w:cs="Sakkal Majalla"/>
          <w:sz w:val="28"/>
          <w:szCs w:val="28"/>
          <w:lang w:bidi="ar-DZ"/>
        </w:rPr>
        <w:t xml:space="preserve"> Pour Jakobson, la traduction est un acte de réécriture interlinguistique qui implique le passage d'une langue à une autre tout en préservant les fonctions du langage, y compris la poétique, le métaphorique et le communicatif.</w:t>
      </w:r>
    </w:p>
    <w:p w:rsidR="008D1D38" w:rsidRPr="00F93402" w:rsidRDefault="008D1D38" w:rsidP="00762271">
      <w:pPr>
        <w:rPr>
          <w:rFonts w:ascii="Garamond" w:hAnsi="Garamond" w:cs="Sakkal Majalla"/>
          <w:sz w:val="28"/>
          <w:szCs w:val="28"/>
          <w:lang w:bidi="ar-DZ"/>
        </w:rPr>
      </w:pPr>
      <w:r w:rsidRPr="00762271">
        <w:rPr>
          <w:rFonts w:ascii="Garamond" w:hAnsi="Garamond" w:cs="Sakkal Majalla"/>
          <w:b/>
          <w:bCs/>
          <w:sz w:val="28"/>
          <w:szCs w:val="28"/>
          <w:lang w:bidi="ar-DZ"/>
        </w:rPr>
        <w:t xml:space="preserve">4. </w:t>
      </w:r>
      <w:r w:rsidR="00762271" w:rsidRPr="00762271">
        <w:rPr>
          <w:rFonts w:ascii="Garamond" w:hAnsi="Garamond" w:cs="Sakkal Majalla"/>
          <w:b/>
          <w:bCs/>
          <w:sz w:val="28"/>
          <w:szCs w:val="28"/>
          <w:lang w:bidi="ar-DZ"/>
        </w:rPr>
        <w:t>Lawrence Venuti :</w:t>
      </w:r>
      <w:r w:rsidRPr="008D1D38">
        <w:rPr>
          <w:rFonts w:ascii="Garamond" w:hAnsi="Garamond" w:cs="Sakkal Majalla"/>
          <w:sz w:val="28"/>
          <w:szCs w:val="28"/>
          <w:lang w:bidi="ar-DZ"/>
        </w:rPr>
        <w:t xml:space="preserve"> Il propose une approche plus critique, considérant la traduction comme un acte de médiation culturelle où les choix du traducteur influencent la manière dont le texte est reçu dans la culture cible, remettant en question l'idée d'une fidélité totale au texte source.</w:t>
      </w:r>
    </w:p>
    <w:sectPr w:rsidR="008D1D38" w:rsidRPr="00F93402" w:rsidSect="00632168">
      <w:headerReference w:type="default" r:id="rId7"/>
      <w:footerReference w:type="default" r:id="rId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DC6" w:rsidRDefault="00211DC6" w:rsidP="00632168">
      <w:pPr>
        <w:spacing w:after="0" w:line="240" w:lineRule="auto"/>
      </w:pPr>
      <w:r>
        <w:separator/>
      </w:r>
    </w:p>
  </w:endnote>
  <w:endnote w:type="continuationSeparator" w:id="0">
    <w:p w:rsidR="00211DC6" w:rsidRDefault="00211DC6" w:rsidP="00632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6441235"/>
      <w:docPartObj>
        <w:docPartGallery w:val="Page Numbers (Bottom of Page)"/>
        <w:docPartUnique/>
      </w:docPartObj>
    </w:sdtPr>
    <w:sdtEndPr/>
    <w:sdtContent>
      <w:p w:rsidR="00D4741B" w:rsidRDefault="00D4741B">
        <w:pPr>
          <w:pStyle w:val="Pieddepage"/>
          <w:jc w:val="center"/>
        </w:pPr>
        <w:r>
          <w:fldChar w:fldCharType="begin"/>
        </w:r>
        <w:r>
          <w:instrText>PAGE   \* MERGEFORMAT</w:instrText>
        </w:r>
        <w:r>
          <w:fldChar w:fldCharType="separate"/>
        </w:r>
        <w:r w:rsidR="00762271">
          <w:rPr>
            <w:noProof/>
          </w:rPr>
          <w:t>3</w:t>
        </w:r>
        <w:r>
          <w:fldChar w:fldCharType="end"/>
        </w:r>
      </w:p>
    </w:sdtContent>
  </w:sdt>
  <w:p w:rsidR="00D4741B" w:rsidRDefault="00D4741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DC6" w:rsidRDefault="00211DC6" w:rsidP="00632168">
      <w:pPr>
        <w:spacing w:after="0" w:line="240" w:lineRule="auto"/>
      </w:pPr>
      <w:r>
        <w:separator/>
      </w:r>
    </w:p>
  </w:footnote>
  <w:footnote w:type="continuationSeparator" w:id="0">
    <w:p w:rsidR="00211DC6" w:rsidRDefault="00211DC6" w:rsidP="006321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2268"/>
      <w:gridCol w:w="4000"/>
    </w:tblGrid>
    <w:tr w:rsidR="00632168" w:rsidRPr="00DF681B" w:rsidTr="00B65044">
      <w:tc>
        <w:tcPr>
          <w:tcW w:w="4644" w:type="dxa"/>
        </w:tcPr>
        <w:p w:rsidR="00632168" w:rsidRPr="00DF681B" w:rsidRDefault="00632168" w:rsidP="00B65044">
          <w:pPr>
            <w:pStyle w:val="En-tte"/>
            <w:rPr>
              <w:b/>
              <w:bCs/>
            </w:rPr>
          </w:pPr>
          <w:r w:rsidRPr="00DF681B">
            <w:rPr>
              <w:b/>
              <w:bCs/>
            </w:rPr>
            <w:t>CENTRE UNIVERSITAIRE ABDELHAAFID BOUSSOUF-MILA</w:t>
          </w:r>
        </w:p>
        <w:p w:rsidR="00632168" w:rsidRPr="00DF681B" w:rsidRDefault="00632168" w:rsidP="00B65044">
          <w:pPr>
            <w:pStyle w:val="En-tte"/>
            <w:rPr>
              <w:b/>
              <w:bCs/>
            </w:rPr>
          </w:pPr>
          <w:r w:rsidRPr="00DF681B">
            <w:rPr>
              <w:b/>
              <w:bCs/>
            </w:rPr>
            <w:t>DOMAINE DES LETTRES ET LANGUES ETRANGERES</w:t>
          </w:r>
        </w:p>
        <w:p w:rsidR="00632168" w:rsidRPr="00DF681B" w:rsidRDefault="00632168" w:rsidP="00B65044">
          <w:pPr>
            <w:pStyle w:val="En-tte"/>
            <w:rPr>
              <w:b/>
              <w:bCs/>
            </w:rPr>
          </w:pPr>
          <w:r w:rsidRPr="00DF681B">
            <w:rPr>
              <w:b/>
              <w:bCs/>
            </w:rPr>
            <w:t xml:space="preserve">Filière : Langue Française  </w:t>
          </w:r>
        </w:p>
      </w:tc>
      <w:tc>
        <w:tcPr>
          <w:tcW w:w="2268" w:type="dxa"/>
        </w:tcPr>
        <w:p w:rsidR="00632168" w:rsidRPr="00DF681B" w:rsidRDefault="00632168" w:rsidP="00B65044">
          <w:pPr>
            <w:pStyle w:val="En-tte"/>
          </w:pPr>
          <w:r w:rsidRPr="00DF681B">
            <w:rPr>
              <w:noProof/>
              <w:lang w:eastAsia="fr-FR"/>
            </w:rPr>
            <w:drawing>
              <wp:inline distT="0" distB="0" distL="0" distR="0" wp14:anchorId="085F7D5A" wp14:editId="52588A56">
                <wp:extent cx="1020725" cy="956930"/>
                <wp:effectExtent l="0" t="0" r="825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8506082.jpg"/>
                        <pic:cNvPicPr/>
                      </pic:nvPicPr>
                      <pic:blipFill>
                        <a:blip r:embed="rId1">
                          <a:extLst>
                            <a:ext uri="{28A0092B-C50C-407E-A947-70E740481C1C}">
                              <a14:useLocalDpi xmlns:a14="http://schemas.microsoft.com/office/drawing/2010/main" val="0"/>
                            </a:ext>
                          </a:extLst>
                        </a:blip>
                        <a:stretch>
                          <a:fillRect/>
                        </a:stretch>
                      </pic:blipFill>
                      <pic:spPr>
                        <a:xfrm>
                          <a:off x="0" y="0"/>
                          <a:ext cx="1017600" cy="954000"/>
                        </a:xfrm>
                        <a:prstGeom prst="rect">
                          <a:avLst/>
                        </a:prstGeom>
                      </pic:spPr>
                    </pic:pic>
                  </a:graphicData>
                </a:graphic>
              </wp:inline>
            </w:drawing>
          </w:r>
        </w:p>
      </w:tc>
      <w:tc>
        <w:tcPr>
          <w:tcW w:w="4000" w:type="dxa"/>
        </w:tcPr>
        <w:p w:rsidR="00F93402" w:rsidRDefault="00F93402" w:rsidP="00B65044">
          <w:pPr>
            <w:pStyle w:val="En-tte"/>
            <w:rPr>
              <w:b/>
              <w:bCs/>
            </w:rPr>
          </w:pPr>
          <w:r>
            <w:rPr>
              <w:b/>
              <w:bCs/>
            </w:rPr>
            <w:t>Initiation à la Traduction</w:t>
          </w:r>
        </w:p>
        <w:p w:rsidR="00F93402" w:rsidRDefault="00632168" w:rsidP="00B65044">
          <w:pPr>
            <w:pStyle w:val="En-tte"/>
            <w:rPr>
              <w:b/>
              <w:bCs/>
            </w:rPr>
          </w:pPr>
          <w:r w:rsidRPr="00DF681B">
            <w:rPr>
              <w:b/>
              <w:bCs/>
            </w:rPr>
            <w:t xml:space="preserve">Module </w:t>
          </w:r>
          <w:r w:rsidR="00F93402">
            <w:rPr>
              <w:b/>
              <w:bCs/>
            </w:rPr>
            <w:t>destiné aux étudiants du L3</w:t>
          </w:r>
        </w:p>
        <w:p w:rsidR="00632168" w:rsidRPr="00DF681B" w:rsidRDefault="00F93402" w:rsidP="00B65044">
          <w:pPr>
            <w:pStyle w:val="En-tte"/>
            <w:rPr>
              <w:b/>
              <w:bCs/>
            </w:rPr>
          </w:pPr>
          <w:r>
            <w:rPr>
              <w:b/>
              <w:bCs/>
            </w:rPr>
            <w:t>A</w:t>
          </w:r>
          <w:r w:rsidR="00632168" w:rsidRPr="00DF681B">
            <w:rPr>
              <w:b/>
              <w:bCs/>
            </w:rPr>
            <w:t>ssuré par : M. Hamza LAOUET</w:t>
          </w:r>
        </w:p>
        <w:p w:rsidR="00632168" w:rsidRPr="00450174" w:rsidRDefault="00632168" w:rsidP="00F93402">
          <w:pPr>
            <w:pStyle w:val="En-tte"/>
            <w:rPr>
              <w:b/>
              <w:bCs/>
            </w:rPr>
          </w:pPr>
          <w:r w:rsidRPr="00DF681B">
            <w:rPr>
              <w:b/>
              <w:bCs/>
            </w:rPr>
            <w:t xml:space="preserve">Contact : </w:t>
          </w:r>
          <w:hyperlink r:id="rId2" w:history="1">
            <w:r w:rsidRPr="00DF681B">
              <w:rPr>
                <w:rStyle w:val="Lienhypertexte"/>
                <w:b/>
                <w:bCs/>
              </w:rPr>
              <w:t>hamza_84b@live.fr</w:t>
            </w:r>
          </w:hyperlink>
        </w:p>
      </w:tc>
    </w:tr>
  </w:tbl>
  <w:p w:rsidR="00632168" w:rsidRDefault="0063216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F615C"/>
    <w:multiLevelType w:val="hybridMultilevel"/>
    <w:tmpl w:val="24C02F42"/>
    <w:lvl w:ilvl="0" w:tplc="E71E1EF6">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E1F4A82"/>
    <w:multiLevelType w:val="hybridMultilevel"/>
    <w:tmpl w:val="3D149D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8807CFD"/>
    <w:multiLevelType w:val="hybridMultilevel"/>
    <w:tmpl w:val="B74C8448"/>
    <w:lvl w:ilvl="0" w:tplc="B61A728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3AE7305"/>
    <w:multiLevelType w:val="hybridMultilevel"/>
    <w:tmpl w:val="8A4CEF3C"/>
    <w:lvl w:ilvl="0" w:tplc="B8DED352">
      <w:start w:val="1"/>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AD618B0"/>
    <w:multiLevelType w:val="hybridMultilevel"/>
    <w:tmpl w:val="367240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E9133B0"/>
    <w:multiLevelType w:val="hybridMultilevel"/>
    <w:tmpl w:val="589810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6FB7B89"/>
    <w:multiLevelType w:val="hybridMultilevel"/>
    <w:tmpl w:val="12267F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CFD"/>
    <w:rsid w:val="00004508"/>
    <w:rsid w:val="00037C46"/>
    <w:rsid w:val="000718E3"/>
    <w:rsid w:val="00072651"/>
    <w:rsid w:val="00082CA7"/>
    <w:rsid w:val="00093031"/>
    <w:rsid w:val="00096FF8"/>
    <w:rsid w:val="000A1CFD"/>
    <w:rsid w:val="000B218C"/>
    <w:rsid w:val="000B4E2C"/>
    <w:rsid w:val="000C767C"/>
    <w:rsid w:val="000D1713"/>
    <w:rsid w:val="000D2230"/>
    <w:rsid w:val="000F02A0"/>
    <w:rsid w:val="000F32C5"/>
    <w:rsid w:val="001005DB"/>
    <w:rsid w:val="001227FD"/>
    <w:rsid w:val="00125A8D"/>
    <w:rsid w:val="0018105D"/>
    <w:rsid w:val="0018659A"/>
    <w:rsid w:val="001913B1"/>
    <w:rsid w:val="001B1780"/>
    <w:rsid w:val="001C5636"/>
    <w:rsid w:val="001D0178"/>
    <w:rsid w:val="001D108F"/>
    <w:rsid w:val="001E19D8"/>
    <w:rsid w:val="001E62AF"/>
    <w:rsid w:val="00211DC6"/>
    <w:rsid w:val="00227D48"/>
    <w:rsid w:val="00230722"/>
    <w:rsid w:val="00233A95"/>
    <w:rsid w:val="0024209E"/>
    <w:rsid w:val="00250FAC"/>
    <w:rsid w:val="00256836"/>
    <w:rsid w:val="0026636F"/>
    <w:rsid w:val="002966C8"/>
    <w:rsid w:val="002B0F61"/>
    <w:rsid w:val="002C32DD"/>
    <w:rsid w:val="002E05AD"/>
    <w:rsid w:val="002E2D02"/>
    <w:rsid w:val="00307C19"/>
    <w:rsid w:val="00311E42"/>
    <w:rsid w:val="00316319"/>
    <w:rsid w:val="00317C31"/>
    <w:rsid w:val="003421F2"/>
    <w:rsid w:val="00351E4F"/>
    <w:rsid w:val="003601CB"/>
    <w:rsid w:val="00360E0D"/>
    <w:rsid w:val="00363CC8"/>
    <w:rsid w:val="00381880"/>
    <w:rsid w:val="00390F65"/>
    <w:rsid w:val="003B1955"/>
    <w:rsid w:val="003B1E31"/>
    <w:rsid w:val="003B6DEA"/>
    <w:rsid w:val="003C47A2"/>
    <w:rsid w:val="003D6E5C"/>
    <w:rsid w:val="00402C52"/>
    <w:rsid w:val="00402F86"/>
    <w:rsid w:val="004063D8"/>
    <w:rsid w:val="00421C36"/>
    <w:rsid w:val="00425234"/>
    <w:rsid w:val="00431A44"/>
    <w:rsid w:val="00434266"/>
    <w:rsid w:val="00435502"/>
    <w:rsid w:val="004446DC"/>
    <w:rsid w:val="00450174"/>
    <w:rsid w:val="004827F7"/>
    <w:rsid w:val="00485236"/>
    <w:rsid w:val="00490E9A"/>
    <w:rsid w:val="004B2B56"/>
    <w:rsid w:val="004C0ED0"/>
    <w:rsid w:val="004C3DA5"/>
    <w:rsid w:val="004D3BE1"/>
    <w:rsid w:val="005124C9"/>
    <w:rsid w:val="00535A7C"/>
    <w:rsid w:val="00536BEF"/>
    <w:rsid w:val="00541512"/>
    <w:rsid w:val="00547EA6"/>
    <w:rsid w:val="00554E1F"/>
    <w:rsid w:val="00556788"/>
    <w:rsid w:val="0055684C"/>
    <w:rsid w:val="00556B33"/>
    <w:rsid w:val="00560AFB"/>
    <w:rsid w:val="0058188D"/>
    <w:rsid w:val="0059673E"/>
    <w:rsid w:val="005B6815"/>
    <w:rsid w:val="005D5946"/>
    <w:rsid w:val="005F2C30"/>
    <w:rsid w:val="00601A44"/>
    <w:rsid w:val="006131E7"/>
    <w:rsid w:val="006255F4"/>
    <w:rsid w:val="00625FA8"/>
    <w:rsid w:val="00632138"/>
    <w:rsid w:val="00632168"/>
    <w:rsid w:val="00666D82"/>
    <w:rsid w:val="00672A21"/>
    <w:rsid w:val="0069371D"/>
    <w:rsid w:val="006A250D"/>
    <w:rsid w:val="006E1DA0"/>
    <w:rsid w:val="00701514"/>
    <w:rsid w:val="00717CB1"/>
    <w:rsid w:val="007323A7"/>
    <w:rsid w:val="00762271"/>
    <w:rsid w:val="0076732B"/>
    <w:rsid w:val="00770ECA"/>
    <w:rsid w:val="007756F0"/>
    <w:rsid w:val="00786BC0"/>
    <w:rsid w:val="00786F59"/>
    <w:rsid w:val="00790BD2"/>
    <w:rsid w:val="0079476E"/>
    <w:rsid w:val="00794DE8"/>
    <w:rsid w:val="007A04CD"/>
    <w:rsid w:val="007B47E6"/>
    <w:rsid w:val="007B64EC"/>
    <w:rsid w:val="007B7BFE"/>
    <w:rsid w:val="007D008E"/>
    <w:rsid w:val="007D3825"/>
    <w:rsid w:val="007E6411"/>
    <w:rsid w:val="00805D3B"/>
    <w:rsid w:val="00810969"/>
    <w:rsid w:val="00840936"/>
    <w:rsid w:val="00840B73"/>
    <w:rsid w:val="008457C3"/>
    <w:rsid w:val="0085664D"/>
    <w:rsid w:val="00864DBA"/>
    <w:rsid w:val="00890D13"/>
    <w:rsid w:val="008B67DE"/>
    <w:rsid w:val="008C4E0D"/>
    <w:rsid w:val="008C6B68"/>
    <w:rsid w:val="008D1D38"/>
    <w:rsid w:val="008F0063"/>
    <w:rsid w:val="00901190"/>
    <w:rsid w:val="0092191B"/>
    <w:rsid w:val="0092257E"/>
    <w:rsid w:val="0093270F"/>
    <w:rsid w:val="00940BD7"/>
    <w:rsid w:val="009460BE"/>
    <w:rsid w:val="0096404F"/>
    <w:rsid w:val="00976667"/>
    <w:rsid w:val="009A2849"/>
    <w:rsid w:val="009B1422"/>
    <w:rsid w:val="009C199F"/>
    <w:rsid w:val="009C4364"/>
    <w:rsid w:val="009F013D"/>
    <w:rsid w:val="00A1446C"/>
    <w:rsid w:val="00A22B60"/>
    <w:rsid w:val="00A230AF"/>
    <w:rsid w:val="00A37C78"/>
    <w:rsid w:val="00A423CE"/>
    <w:rsid w:val="00A5366B"/>
    <w:rsid w:val="00A611E2"/>
    <w:rsid w:val="00A73E32"/>
    <w:rsid w:val="00A867D8"/>
    <w:rsid w:val="00A96456"/>
    <w:rsid w:val="00AA5E04"/>
    <w:rsid w:val="00AF1467"/>
    <w:rsid w:val="00AF27A1"/>
    <w:rsid w:val="00B10F6E"/>
    <w:rsid w:val="00B1219C"/>
    <w:rsid w:val="00B251B7"/>
    <w:rsid w:val="00B5706D"/>
    <w:rsid w:val="00B80C45"/>
    <w:rsid w:val="00B82E33"/>
    <w:rsid w:val="00B862E9"/>
    <w:rsid w:val="00B95FDE"/>
    <w:rsid w:val="00BA326E"/>
    <w:rsid w:val="00BA446D"/>
    <w:rsid w:val="00BC0DE8"/>
    <w:rsid w:val="00BD65D1"/>
    <w:rsid w:val="00BE062A"/>
    <w:rsid w:val="00C04B88"/>
    <w:rsid w:val="00C1742B"/>
    <w:rsid w:val="00C25730"/>
    <w:rsid w:val="00C32F4D"/>
    <w:rsid w:val="00C44104"/>
    <w:rsid w:val="00C44C39"/>
    <w:rsid w:val="00C47E07"/>
    <w:rsid w:val="00C504A5"/>
    <w:rsid w:val="00C541E4"/>
    <w:rsid w:val="00C76EF9"/>
    <w:rsid w:val="00C91DD9"/>
    <w:rsid w:val="00D4741B"/>
    <w:rsid w:val="00D65DE9"/>
    <w:rsid w:val="00D83B01"/>
    <w:rsid w:val="00D97152"/>
    <w:rsid w:val="00DA7503"/>
    <w:rsid w:val="00DC772F"/>
    <w:rsid w:val="00E012C3"/>
    <w:rsid w:val="00E316B5"/>
    <w:rsid w:val="00E3250F"/>
    <w:rsid w:val="00E334DA"/>
    <w:rsid w:val="00E41414"/>
    <w:rsid w:val="00E474F8"/>
    <w:rsid w:val="00E60AA1"/>
    <w:rsid w:val="00E6683E"/>
    <w:rsid w:val="00EA1B13"/>
    <w:rsid w:val="00ED4816"/>
    <w:rsid w:val="00EE3222"/>
    <w:rsid w:val="00EE78D5"/>
    <w:rsid w:val="00EF2DAC"/>
    <w:rsid w:val="00F018C6"/>
    <w:rsid w:val="00F05981"/>
    <w:rsid w:val="00F27E3D"/>
    <w:rsid w:val="00F514EF"/>
    <w:rsid w:val="00F61AB2"/>
    <w:rsid w:val="00F910ED"/>
    <w:rsid w:val="00F92169"/>
    <w:rsid w:val="00F93402"/>
    <w:rsid w:val="00FB4571"/>
    <w:rsid w:val="00FC3F01"/>
    <w:rsid w:val="00FD2900"/>
    <w:rsid w:val="00FE6F7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E51171-D5CA-4EB8-BF1B-086BB5A8C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C39"/>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32168"/>
    <w:pPr>
      <w:tabs>
        <w:tab w:val="center" w:pos="4153"/>
        <w:tab w:val="right" w:pos="8306"/>
      </w:tabs>
      <w:spacing w:after="0" w:line="240" w:lineRule="auto"/>
    </w:pPr>
  </w:style>
  <w:style w:type="character" w:customStyle="1" w:styleId="En-tteCar">
    <w:name w:val="En-tête Car"/>
    <w:basedOn w:val="Policepardfaut"/>
    <w:link w:val="En-tte"/>
    <w:uiPriority w:val="99"/>
    <w:rsid w:val="00632168"/>
  </w:style>
  <w:style w:type="paragraph" w:styleId="Pieddepage">
    <w:name w:val="footer"/>
    <w:basedOn w:val="Normal"/>
    <w:link w:val="PieddepageCar"/>
    <w:uiPriority w:val="99"/>
    <w:unhideWhenUsed/>
    <w:rsid w:val="0063216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32168"/>
  </w:style>
  <w:style w:type="table" w:styleId="Grilledutableau">
    <w:name w:val="Table Grid"/>
    <w:basedOn w:val="TableauNormal"/>
    <w:uiPriority w:val="59"/>
    <w:rsid w:val="006321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632168"/>
    <w:rPr>
      <w:color w:val="0000FF" w:themeColor="hyperlink"/>
      <w:u w:val="single"/>
    </w:rPr>
  </w:style>
  <w:style w:type="paragraph" w:styleId="Textedebulles">
    <w:name w:val="Balloon Text"/>
    <w:basedOn w:val="Normal"/>
    <w:link w:val="TextedebullesCar"/>
    <w:uiPriority w:val="99"/>
    <w:semiHidden/>
    <w:unhideWhenUsed/>
    <w:rsid w:val="0063216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32168"/>
    <w:rPr>
      <w:rFonts w:ascii="Tahoma" w:hAnsi="Tahoma" w:cs="Tahoma"/>
      <w:sz w:val="16"/>
      <w:szCs w:val="16"/>
    </w:rPr>
  </w:style>
  <w:style w:type="paragraph" w:styleId="Paragraphedeliste">
    <w:name w:val="List Paragraph"/>
    <w:basedOn w:val="Normal"/>
    <w:uiPriority w:val="34"/>
    <w:qFormat/>
    <w:rsid w:val="006321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1714">
      <w:bodyDiv w:val="1"/>
      <w:marLeft w:val="0"/>
      <w:marRight w:val="0"/>
      <w:marTop w:val="0"/>
      <w:marBottom w:val="0"/>
      <w:divBdr>
        <w:top w:val="none" w:sz="0" w:space="0" w:color="auto"/>
        <w:left w:val="none" w:sz="0" w:space="0" w:color="auto"/>
        <w:bottom w:val="none" w:sz="0" w:space="0" w:color="auto"/>
        <w:right w:val="none" w:sz="0" w:space="0" w:color="auto"/>
      </w:divBdr>
    </w:div>
    <w:div w:id="20590863">
      <w:bodyDiv w:val="1"/>
      <w:marLeft w:val="0"/>
      <w:marRight w:val="0"/>
      <w:marTop w:val="0"/>
      <w:marBottom w:val="0"/>
      <w:divBdr>
        <w:top w:val="none" w:sz="0" w:space="0" w:color="auto"/>
        <w:left w:val="none" w:sz="0" w:space="0" w:color="auto"/>
        <w:bottom w:val="none" w:sz="0" w:space="0" w:color="auto"/>
        <w:right w:val="none" w:sz="0" w:space="0" w:color="auto"/>
      </w:divBdr>
    </w:div>
    <w:div w:id="136192801">
      <w:bodyDiv w:val="1"/>
      <w:marLeft w:val="0"/>
      <w:marRight w:val="0"/>
      <w:marTop w:val="0"/>
      <w:marBottom w:val="0"/>
      <w:divBdr>
        <w:top w:val="none" w:sz="0" w:space="0" w:color="auto"/>
        <w:left w:val="none" w:sz="0" w:space="0" w:color="auto"/>
        <w:bottom w:val="none" w:sz="0" w:space="0" w:color="auto"/>
        <w:right w:val="none" w:sz="0" w:space="0" w:color="auto"/>
      </w:divBdr>
      <w:divsChild>
        <w:div w:id="1923030632">
          <w:marLeft w:val="0"/>
          <w:marRight w:val="0"/>
          <w:marTop w:val="0"/>
          <w:marBottom w:val="0"/>
          <w:divBdr>
            <w:top w:val="none" w:sz="0" w:space="0" w:color="auto"/>
            <w:left w:val="none" w:sz="0" w:space="0" w:color="auto"/>
            <w:bottom w:val="none" w:sz="0" w:space="0" w:color="auto"/>
            <w:right w:val="none" w:sz="0" w:space="0" w:color="auto"/>
          </w:divBdr>
        </w:div>
        <w:div w:id="532352855">
          <w:marLeft w:val="0"/>
          <w:marRight w:val="0"/>
          <w:marTop w:val="0"/>
          <w:marBottom w:val="0"/>
          <w:divBdr>
            <w:top w:val="none" w:sz="0" w:space="0" w:color="auto"/>
            <w:left w:val="none" w:sz="0" w:space="0" w:color="auto"/>
            <w:bottom w:val="none" w:sz="0" w:space="0" w:color="auto"/>
            <w:right w:val="none" w:sz="0" w:space="0" w:color="auto"/>
          </w:divBdr>
        </w:div>
      </w:divsChild>
    </w:div>
    <w:div w:id="797459375">
      <w:bodyDiv w:val="1"/>
      <w:marLeft w:val="0"/>
      <w:marRight w:val="0"/>
      <w:marTop w:val="0"/>
      <w:marBottom w:val="0"/>
      <w:divBdr>
        <w:top w:val="none" w:sz="0" w:space="0" w:color="auto"/>
        <w:left w:val="none" w:sz="0" w:space="0" w:color="auto"/>
        <w:bottom w:val="none" w:sz="0" w:space="0" w:color="auto"/>
        <w:right w:val="none" w:sz="0" w:space="0" w:color="auto"/>
      </w:divBdr>
    </w:div>
    <w:div w:id="827136413">
      <w:bodyDiv w:val="1"/>
      <w:marLeft w:val="0"/>
      <w:marRight w:val="0"/>
      <w:marTop w:val="0"/>
      <w:marBottom w:val="0"/>
      <w:divBdr>
        <w:top w:val="none" w:sz="0" w:space="0" w:color="auto"/>
        <w:left w:val="none" w:sz="0" w:space="0" w:color="auto"/>
        <w:bottom w:val="none" w:sz="0" w:space="0" w:color="auto"/>
        <w:right w:val="none" w:sz="0" w:space="0" w:color="auto"/>
      </w:divBdr>
      <w:divsChild>
        <w:div w:id="13582257">
          <w:marLeft w:val="0"/>
          <w:marRight w:val="0"/>
          <w:marTop w:val="0"/>
          <w:marBottom w:val="0"/>
          <w:divBdr>
            <w:top w:val="none" w:sz="0" w:space="0" w:color="auto"/>
            <w:left w:val="none" w:sz="0" w:space="0" w:color="auto"/>
            <w:bottom w:val="none" w:sz="0" w:space="0" w:color="auto"/>
            <w:right w:val="none" w:sz="0" w:space="0" w:color="auto"/>
          </w:divBdr>
        </w:div>
        <w:div w:id="73472814">
          <w:marLeft w:val="0"/>
          <w:marRight w:val="0"/>
          <w:marTop w:val="0"/>
          <w:marBottom w:val="0"/>
          <w:divBdr>
            <w:top w:val="none" w:sz="0" w:space="0" w:color="auto"/>
            <w:left w:val="none" w:sz="0" w:space="0" w:color="auto"/>
            <w:bottom w:val="none" w:sz="0" w:space="0" w:color="auto"/>
            <w:right w:val="none" w:sz="0" w:space="0" w:color="auto"/>
          </w:divBdr>
        </w:div>
        <w:div w:id="1366828386">
          <w:marLeft w:val="0"/>
          <w:marRight w:val="0"/>
          <w:marTop w:val="0"/>
          <w:marBottom w:val="0"/>
          <w:divBdr>
            <w:top w:val="none" w:sz="0" w:space="0" w:color="auto"/>
            <w:left w:val="none" w:sz="0" w:space="0" w:color="auto"/>
            <w:bottom w:val="none" w:sz="0" w:space="0" w:color="auto"/>
            <w:right w:val="none" w:sz="0" w:space="0" w:color="auto"/>
          </w:divBdr>
        </w:div>
      </w:divsChild>
    </w:div>
    <w:div w:id="1148665383">
      <w:bodyDiv w:val="1"/>
      <w:marLeft w:val="0"/>
      <w:marRight w:val="0"/>
      <w:marTop w:val="0"/>
      <w:marBottom w:val="0"/>
      <w:divBdr>
        <w:top w:val="none" w:sz="0" w:space="0" w:color="auto"/>
        <w:left w:val="none" w:sz="0" w:space="0" w:color="auto"/>
        <w:bottom w:val="none" w:sz="0" w:space="0" w:color="auto"/>
        <w:right w:val="none" w:sz="0" w:space="0" w:color="auto"/>
      </w:divBdr>
    </w:div>
    <w:div w:id="1269851710">
      <w:bodyDiv w:val="1"/>
      <w:marLeft w:val="0"/>
      <w:marRight w:val="0"/>
      <w:marTop w:val="0"/>
      <w:marBottom w:val="0"/>
      <w:divBdr>
        <w:top w:val="none" w:sz="0" w:space="0" w:color="auto"/>
        <w:left w:val="none" w:sz="0" w:space="0" w:color="auto"/>
        <w:bottom w:val="none" w:sz="0" w:space="0" w:color="auto"/>
        <w:right w:val="none" w:sz="0" w:space="0" w:color="auto"/>
      </w:divBdr>
    </w:div>
    <w:div w:id="1420565534">
      <w:bodyDiv w:val="1"/>
      <w:marLeft w:val="0"/>
      <w:marRight w:val="0"/>
      <w:marTop w:val="0"/>
      <w:marBottom w:val="0"/>
      <w:divBdr>
        <w:top w:val="none" w:sz="0" w:space="0" w:color="auto"/>
        <w:left w:val="none" w:sz="0" w:space="0" w:color="auto"/>
        <w:bottom w:val="none" w:sz="0" w:space="0" w:color="auto"/>
        <w:right w:val="none" w:sz="0" w:space="0" w:color="auto"/>
      </w:divBdr>
      <w:divsChild>
        <w:div w:id="468786717">
          <w:marLeft w:val="0"/>
          <w:marRight w:val="0"/>
          <w:marTop w:val="72"/>
          <w:marBottom w:val="0"/>
          <w:divBdr>
            <w:top w:val="none" w:sz="0" w:space="0" w:color="auto"/>
            <w:left w:val="none" w:sz="0" w:space="0" w:color="auto"/>
            <w:bottom w:val="none" w:sz="0" w:space="0" w:color="auto"/>
            <w:right w:val="none" w:sz="0" w:space="0" w:color="auto"/>
          </w:divBdr>
        </w:div>
      </w:divsChild>
    </w:div>
    <w:div w:id="1479106852">
      <w:bodyDiv w:val="1"/>
      <w:marLeft w:val="0"/>
      <w:marRight w:val="0"/>
      <w:marTop w:val="0"/>
      <w:marBottom w:val="0"/>
      <w:divBdr>
        <w:top w:val="none" w:sz="0" w:space="0" w:color="auto"/>
        <w:left w:val="none" w:sz="0" w:space="0" w:color="auto"/>
        <w:bottom w:val="none" w:sz="0" w:space="0" w:color="auto"/>
        <w:right w:val="none" w:sz="0" w:space="0" w:color="auto"/>
      </w:divBdr>
    </w:div>
    <w:div w:id="162222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hamza_84b@live.fr" TargetMode="External"/><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3</Pages>
  <Words>661</Words>
  <Characters>3637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HAMZA</dc:creator>
  <cp:keywords/>
  <dc:description/>
  <cp:lastModifiedBy>Compte Microsoft</cp:lastModifiedBy>
  <cp:revision>15</cp:revision>
  <dcterms:created xsi:type="dcterms:W3CDTF">2021-11-15T11:51:00Z</dcterms:created>
  <dcterms:modified xsi:type="dcterms:W3CDTF">2023-10-07T19:39:00Z</dcterms:modified>
</cp:coreProperties>
</file>