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E3" w:rsidRDefault="0014635C">
      <w:pPr>
        <w:rPr>
          <w:rFonts w:asciiTheme="majorBidi" w:hAnsiTheme="majorBidi" w:cstheme="majorBidi"/>
          <w:b/>
          <w:bCs/>
          <w:i/>
          <w:iCs/>
          <w:sz w:val="32"/>
          <w:szCs w:val="32"/>
          <w:u w:val="single"/>
        </w:rPr>
      </w:pPr>
      <w:r>
        <w:rPr>
          <w:rFonts w:asciiTheme="majorBidi" w:hAnsiTheme="majorBidi" w:cstheme="majorBidi"/>
          <w:sz w:val="32"/>
          <w:szCs w:val="32"/>
        </w:rPr>
        <w:t xml:space="preserve">                                  </w:t>
      </w:r>
      <w:r w:rsidRPr="0014635C">
        <w:rPr>
          <w:rFonts w:asciiTheme="majorBidi" w:hAnsiTheme="majorBidi" w:cstheme="majorBidi"/>
          <w:b/>
          <w:bCs/>
          <w:i/>
          <w:iCs/>
          <w:sz w:val="32"/>
          <w:szCs w:val="32"/>
          <w:u w:val="single"/>
        </w:rPr>
        <w:t>La terminologie littéraire</w:t>
      </w:r>
    </w:p>
    <w:p w:rsidR="0014635C" w:rsidRDefault="0014635C">
      <w:pPr>
        <w:rPr>
          <w:rFonts w:asciiTheme="majorBidi" w:hAnsiTheme="majorBidi" w:cstheme="majorBidi"/>
          <w:sz w:val="28"/>
          <w:szCs w:val="28"/>
        </w:rPr>
      </w:pPr>
      <w:r>
        <w:rPr>
          <w:rFonts w:asciiTheme="majorBidi" w:hAnsiTheme="majorBidi" w:cstheme="majorBidi"/>
          <w:sz w:val="28"/>
          <w:szCs w:val="28"/>
        </w:rPr>
        <w:t>Nous avons choisi les termes les plus usuels seulement :</w:t>
      </w:r>
    </w:p>
    <w:p w:rsidR="0001630A" w:rsidRDefault="0014635C">
      <w:pPr>
        <w:rPr>
          <w:rFonts w:asciiTheme="majorBidi" w:hAnsiTheme="majorBidi" w:cstheme="majorBidi"/>
          <w:sz w:val="28"/>
          <w:szCs w:val="28"/>
        </w:rPr>
      </w:pPr>
      <w:r w:rsidRPr="0014635C">
        <w:rPr>
          <w:rFonts w:asciiTheme="majorBidi" w:hAnsiTheme="majorBidi" w:cstheme="majorBidi"/>
          <w:color w:val="FF0000"/>
          <w:sz w:val="28"/>
          <w:szCs w:val="28"/>
          <w:u w:val="single"/>
        </w:rPr>
        <w:t>Allégorie</w:t>
      </w:r>
      <w:r>
        <w:rPr>
          <w:rFonts w:asciiTheme="majorBidi" w:hAnsiTheme="majorBidi" w:cstheme="majorBidi"/>
          <w:color w:val="FF0000"/>
          <w:sz w:val="28"/>
          <w:szCs w:val="28"/>
          <w:u w:val="single"/>
        </w:rPr>
        <w:t> :</w:t>
      </w:r>
      <w:r w:rsidRPr="0014635C">
        <w:rPr>
          <w:rFonts w:asciiTheme="majorBidi" w:hAnsiTheme="majorBidi" w:cstheme="majorBidi"/>
          <w:sz w:val="28"/>
          <w:szCs w:val="28"/>
        </w:rPr>
        <w:t xml:space="preserve"> n. f Il s'agit d'une figure de style qui consiste à représenter de façon imagée, en la matérialisant, une idée abstraite. On fait donc appel au(x) symbole(s). Un ensemble d'indices renvoie à une idée comme la justice, le temps, la mort etc. Elle peut faire appel à la personnification. Ex: «Le Temps mange la vie» (Baudelaire, Les Fleurs du Mal, «L'Horloge») Ici le temps est matérialisé par l'image d'un monstre qui dévore la vie de l'homme. Voici quelques exemples d'allégories : - Une femme aux yeux bandés tenant une balance : allégorie de la Justice. - La statue de la Liberté : allégorie de la Liberté. - Marianne : allégorie de la République : - La colombe et le rameau d'olivier : allégorie de la Paix.</w:t>
      </w:r>
    </w:p>
    <w:p w:rsidR="0001630A" w:rsidRDefault="0014635C">
      <w:pPr>
        <w:rPr>
          <w:rFonts w:asciiTheme="majorBidi" w:hAnsiTheme="majorBidi" w:cstheme="majorBidi"/>
          <w:sz w:val="28"/>
          <w:szCs w:val="28"/>
        </w:rPr>
      </w:pPr>
      <w:r w:rsidRPr="0001630A">
        <w:rPr>
          <w:rFonts w:asciiTheme="majorBidi" w:hAnsiTheme="majorBidi" w:cstheme="majorBidi"/>
          <w:color w:val="FF0000"/>
          <w:sz w:val="28"/>
          <w:szCs w:val="28"/>
          <w:u w:val="single"/>
        </w:rPr>
        <w:t xml:space="preserve"> Allitération</w:t>
      </w:r>
      <w:r w:rsidR="0001630A">
        <w:rPr>
          <w:rFonts w:asciiTheme="majorBidi" w:hAnsiTheme="majorBidi" w:cstheme="majorBidi"/>
          <w:color w:val="FF0000"/>
          <w:sz w:val="28"/>
          <w:szCs w:val="28"/>
          <w:u w:val="single"/>
        </w:rPr>
        <w:t> :</w:t>
      </w:r>
      <w:r w:rsidR="0001630A">
        <w:rPr>
          <w:rFonts w:asciiTheme="majorBidi" w:hAnsiTheme="majorBidi" w:cstheme="majorBidi"/>
          <w:color w:val="FF0000"/>
          <w:sz w:val="28"/>
          <w:szCs w:val="28"/>
        </w:rPr>
        <w:t xml:space="preserve"> </w:t>
      </w:r>
      <w:r w:rsidRPr="0014635C">
        <w:rPr>
          <w:rFonts w:asciiTheme="majorBidi" w:hAnsiTheme="majorBidi" w:cstheme="majorBidi"/>
          <w:sz w:val="28"/>
          <w:szCs w:val="28"/>
        </w:rPr>
        <w:t xml:space="preserve">n. f L'allitération est une répétition d'un même son consonne. Le cas le plus célèbre d'allitération se trouve chez Racine: «Pour qui sont ces serpents qui sifflent sur vos têtes» Il s'agit ici d'une allitération en [S] - Ne pas confondre l'allitération avec l'assonance - L'allitération est souvent utilisée pour produire une harmonie imitative. </w:t>
      </w:r>
    </w:p>
    <w:p w:rsidR="0014635C" w:rsidRDefault="0014635C">
      <w:r w:rsidRPr="0001630A">
        <w:rPr>
          <w:rFonts w:asciiTheme="majorBidi" w:hAnsiTheme="majorBidi" w:cstheme="majorBidi"/>
          <w:color w:val="FF0000"/>
          <w:sz w:val="28"/>
          <w:szCs w:val="28"/>
          <w:u w:val="single"/>
        </w:rPr>
        <w:t>Allusion</w:t>
      </w:r>
      <w:r w:rsidR="0001630A">
        <w:rPr>
          <w:rFonts w:asciiTheme="majorBidi" w:hAnsiTheme="majorBidi" w:cstheme="majorBidi"/>
          <w:color w:val="FF0000"/>
          <w:sz w:val="28"/>
          <w:szCs w:val="28"/>
          <w:u w:val="single"/>
        </w:rPr>
        <w:t> :</w:t>
      </w:r>
      <w:r w:rsidRPr="0014635C">
        <w:rPr>
          <w:rFonts w:asciiTheme="majorBidi" w:hAnsiTheme="majorBidi" w:cstheme="majorBidi"/>
          <w:sz w:val="28"/>
          <w:szCs w:val="28"/>
        </w:rPr>
        <w:t xml:space="preserve"> n. f. Manière de s'exprimer sur une idée, une personne ou une chose, etc., sans la nommer explicitement mais par simple évocation ; suppose, de la part du lecteur, la connaissance de la situation ou de la référence culturelle évoquée par l'écrivain</w:t>
      </w:r>
      <w:r>
        <w:t>.</w:t>
      </w:r>
    </w:p>
    <w:p w:rsid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Dilemme :</w:t>
      </w:r>
      <w:r w:rsidRPr="0062082C">
        <w:rPr>
          <w:rFonts w:asciiTheme="majorBidi" w:hAnsiTheme="majorBidi" w:cstheme="majorBidi"/>
          <w:sz w:val="28"/>
          <w:szCs w:val="28"/>
        </w:rPr>
        <w:t xml:space="preserve"> n. m. C'est l'obligation de choisir (voir alternative) entre deux partis contradictoires, mais qui tous les deux présentent des inconvénients. Ex: S'il déménage, il perd tous ses amis; s'il ne déménage pas, il ne trouvera pas de travail. Certaines tragédies (de Corneille en particulier) reposent sur un dilemme. </w:t>
      </w:r>
    </w:p>
    <w:p w:rsid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Editorial :</w:t>
      </w:r>
      <w:r w:rsidRPr="0062082C">
        <w:rPr>
          <w:rFonts w:asciiTheme="majorBidi" w:hAnsiTheme="majorBidi" w:cstheme="majorBidi"/>
          <w:sz w:val="28"/>
          <w:szCs w:val="28"/>
        </w:rPr>
        <w:t xml:space="preserve"> Article de fond émanant généralement de la direction d'un journal, d'une revue... Synonyme article Anglais </w:t>
      </w:r>
      <w:proofErr w:type="spellStart"/>
      <w:r w:rsidRPr="0062082C">
        <w:rPr>
          <w:rFonts w:asciiTheme="majorBidi" w:hAnsiTheme="majorBidi" w:cstheme="majorBidi"/>
          <w:sz w:val="28"/>
          <w:szCs w:val="28"/>
        </w:rPr>
        <w:t>editorial</w:t>
      </w:r>
      <w:proofErr w:type="spellEnd"/>
      <w:r>
        <w:rPr>
          <w:rFonts w:asciiTheme="majorBidi" w:hAnsiTheme="majorBidi" w:cstheme="majorBidi"/>
          <w:sz w:val="28"/>
          <w:szCs w:val="28"/>
        </w:rPr>
        <w:t>.</w:t>
      </w:r>
    </w:p>
    <w:p w:rsidR="0062082C" w:rsidRDefault="0062082C">
      <w:pPr>
        <w:rPr>
          <w:rFonts w:asciiTheme="majorBidi" w:hAnsiTheme="majorBidi" w:cstheme="majorBidi"/>
          <w:sz w:val="28"/>
          <w:szCs w:val="28"/>
        </w:rPr>
      </w:pPr>
      <w:r>
        <w:rPr>
          <w:rFonts w:asciiTheme="majorBidi" w:hAnsiTheme="majorBidi" w:cstheme="majorBidi"/>
          <w:sz w:val="28"/>
          <w:szCs w:val="28"/>
        </w:rPr>
        <w:t xml:space="preserve"> </w:t>
      </w:r>
      <w:r w:rsidRPr="0062082C">
        <w:rPr>
          <w:rFonts w:asciiTheme="majorBidi" w:hAnsiTheme="majorBidi" w:cstheme="majorBidi"/>
          <w:color w:val="FF0000"/>
          <w:sz w:val="28"/>
          <w:szCs w:val="28"/>
          <w:u w:val="single"/>
        </w:rPr>
        <w:t>Effet :</w:t>
      </w:r>
      <w:r w:rsidRPr="0062082C">
        <w:rPr>
          <w:rFonts w:asciiTheme="majorBidi" w:hAnsiTheme="majorBidi" w:cstheme="majorBidi"/>
          <w:sz w:val="28"/>
          <w:szCs w:val="28"/>
        </w:rPr>
        <w:t xml:space="preserve"> Résultat, conséquence. Ce qui est produit par une cause. </w:t>
      </w:r>
    </w:p>
    <w:p w:rsid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Énumération :</w:t>
      </w:r>
      <w:r w:rsidRPr="0062082C">
        <w:rPr>
          <w:rFonts w:asciiTheme="majorBidi" w:hAnsiTheme="majorBidi" w:cstheme="majorBidi"/>
          <w:sz w:val="28"/>
          <w:szCs w:val="28"/>
        </w:rPr>
        <w:t xml:space="preserve"> n. f. Accumulation de termes qui décrivent une situation. « Il faut laisser maisons et vergers, et jardins Vaisselles et vaisseaux que l'artisan burine » S'il y a succession de termes dont l'intensité augmente ou diminue, alors on parle de gradation.</w:t>
      </w:r>
    </w:p>
    <w:p w:rsidR="0062082C" w:rsidRDefault="0062082C">
      <w:pPr>
        <w:rPr>
          <w:rFonts w:asciiTheme="majorBidi" w:hAnsiTheme="majorBidi" w:cstheme="majorBidi"/>
          <w:sz w:val="28"/>
          <w:szCs w:val="28"/>
        </w:rPr>
      </w:pPr>
      <w:r>
        <w:rPr>
          <w:rFonts w:asciiTheme="majorBidi" w:hAnsiTheme="majorBidi" w:cstheme="majorBidi"/>
          <w:sz w:val="28"/>
          <w:szCs w:val="28"/>
        </w:rPr>
        <w:lastRenderedPageBreak/>
        <w:t xml:space="preserve"> </w:t>
      </w:r>
      <w:r w:rsidRPr="0062082C">
        <w:rPr>
          <w:rFonts w:asciiTheme="majorBidi" w:hAnsiTheme="majorBidi" w:cstheme="majorBidi"/>
          <w:color w:val="FF0000"/>
          <w:sz w:val="28"/>
          <w:szCs w:val="28"/>
          <w:u w:val="single"/>
        </w:rPr>
        <w:t>Éprouver :</w:t>
      </w:r>
      <w:r w:rsidRPr="0062082C">
        <w:rPr>
          <w:rFonts w:asciiTheme="majorBidi" w:hAnsiTheme="majorBidi" w:cstheme="majorBidi"/>
          <w:sz w:val="28"/>
          <w:szCs w:val="28"/>
        </w:rPr>
        <w:t xml:space="preserve"> Ressentir. Ex Eprouver de la colère. Synonyme percevoir Conjugaison voir la conjugaison du verbe éprouver</w:t>
      </w:r>
      <w:r>
        <w:rPr>
          <w:rFonts w:asciiTheme="majorBidi" w:hAnsiTheme="majorBidi" w:cstheme="majorBidi"/>
          <w:sz w:val="28"/>
          <w:szCs w:val="28"/>
        </w:rPr>
        <w:t>.</w:t>
      </w:r>
    </w:p>
    <w:p w:rsid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Euphémisme :</w:t>
      </w:r>
      <w:r w:rsidRPr="0062082C">
        <w:rPr>
          <w:rFonts w:asciiTheme="majorBidi" w:hAnsiTheme="majorBidi" w:cstheme="majorBidi"/>
          <w:sz w:val="28"/>
          <w:szCs w:val="28"/>
        </w:rPr>
        <w:t xml:space="preserve"> n. m. Figure de style qui consiste à remplacer une expression qui risquerait de choquer, par une expression atténuée. Ex: « un demandeur d'emploi » est un euphémisme pour désigner un chômeur.</w:t>
      </w:r>
      <w:r>
        <w:rPr>
          <w:rFonts w:asciiTheme="majorBidi" w:hAnsiTheme="majorBidi" w:cstheme="majorBidi"/>
          <w:sz w:val="28"/>
          <w:szCs w:val="28"/>
        </w:rPr>
        <w:t xml:space="preserve"> </w:t>
      </w:r>
      <w:r w:rsidRPr="0062082C">
        <w:rPr>
          <w:rFonts w:asciiTheme="majorBidi" w:hAnsiTheme="majorBidi" w:cstheme="majorBidi"/>
          <w:sz w:val="28"/>
          <w:szCs w:val="28"/>
        </w:rPr>
        <w:t>Le procédé inverse est l'hyperbole.</w:t>
      </w:r>
    </w:p>
    <w:p w:rsidR="0062082C" w:rsidRP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Expression idiomatique :</w:t>
      </w:r>
      <w:r w:rsidRPr="0062082C">
        <w:rPr>
          <w:rFonts w:asciiTheme="majorBidi" w:hAnsiTheme="majorBidi" w:cstheme="majorBidi"/>
          <w:sz w:val="28"/>
          <w:szCs w:val="28"/>
        </w:rPr>
        <w:t xml:space="preserve"> C’est une expression qui a du sens dans une langue mais qui, traduite mot à mot dans une autre langue, peut être dénuée de sens.</w:t>
      </w:r>
    </w:p>
    <w:p w:rsid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Gradation :</w:t>
      </w:r>
      <w:r w:rsidRPr="0062082C">
        <w:rPr>
          <w:rFonts w:asciiTheme="majorBidi" w:hAnsiTheme="majorBidi" w:cstheme="majorBidi"/>
          <w:sz w:val="28"/>
          <w:szCs w:val="28"/>
        </w:rPr>
        <w:t xml:space="preserve"> n. f. Cette figure de style se caractérise par l'emploi de termes de plus en plus forts. L'énoncé comporte des termes de force croissante. Ex: «Va, cours, vole, et nous venge. » (Corneille, Le Cid) La gradation utilise souvent d'autres procédés, comme c'est </w:t>
      </w:r>
      <w:proofErr w:type="gramStart"/>
      <w:r w:rsidRPr="0062082C">
        <w:rPr>
          <w:rFonts w:asciiTheme="majorBidi" w:hAnsiTheme="majorBidi" w:cstheme="majorBidi"/>
          <w:sz w:val="28"/>
          <w:szCs w:val="28"/>
        </w:rPr>
        <w:t>la</w:t>
      </w:r>
      <w:proofErr w:type="gramEnd"/>
      <w:r w:rsidRPr="0062082C">
        <w:rPr>
          <w:rFonts w:asciiTheme="majorBidi" w:hAnsiTheme="majorBidi" w:cstheme="majorBidi"/>
          <w:sz w:val="28"/>
          <w:szCs w:val="28"/>
        </w:rPr>
        <w:t xml:space="preserve"> cas dans cette phrase, dans laquelle on trouve aussi des hyperboles et des métaphores. </w:t>
      </w:r>
    </w:p>
    <w:p w:rsidR="0062082C"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Humoristique :</w:t>
      </w:r>
      <w:r w:rsidRPr="0062082C">
        <w:rPr>
          <w:rFonts w:asciiTheme="majorBidi" w:hAnsiTheme="majorBidi" w:cstheme="majorBidi"/>
          <w:sz w:val="28"/>
          <w:szCs w:val="28"/>
        </w:rPr>
        <w:t xml:space="preserve"> adj. Relatif à l'humour ; qui s'exprime avec humour ; empreint d'humour. </w:t>
      </w:r>
    </w:p>
    <w:p w:rsidR="0014635C" w:rsidRPr="008E68DB" w:rsidRDefault="0062082C">
      <w:pPr>
        <w:rPr>
          <w:rFonts w:asciiTheme="majorBidi" w:hAnsiTheme="majorBidi" w:cstheme="majorBidi"/>
          <w:sz w:val="28"/>
          <w:szCs w:val="28"/>
        </w:rPr>
      </w:pPr>
      <w:r w:rsidRPr="0062082C">
        <w:rPr>
          <w:rFonts w:asciiTheme="majorBidi" w:hAnsiTheme="majorBidi" w:cstheme="majorBidi"/>
          <w:color w:val="FF0000"/>
          <w:sz w:val="28"/>
          <w:szCs w:val="28"/>
          <w:u w:val="single"/>
        </w:rPr>
        <w:t>Hyperbole :</w:t>
      </w:r>
      <w:r w:rsidRPr="0062082C">
        <w:rPr>
          <w:rFonts w:asciiTheme="majorBidi" w:hAnsiTheme="majorBidi" w:cstheme="majorBidi"/>
          <w:sz w:val="28"/>
          <w:szCs w:val="28"/>
        </w:rPr>
        <w:t xml:space="preserve"> n. f. Figure de style consistant à amplifier une idée pour la mettre en relief. Il s'agit d'une exagération. C'est souvent le contexte qui permet de dire s'il y a hyperbole ou non. Elle peut comporter une indication de nombre comme mille, trente six, cent etc. Ex. : Briller de mille feux, mourir de soif, avoir trois tonnes de boulot, se faire tuer par </w:t>
      </w:r>
      <w:r w:rsidRPr="008E68DB">
        <w:rPr>
          <w:rFonts w:asciiTheme="majorBidi" w:hAnsiTheme="majorBidi" w:cstheme="majorBidi"/>
          <w:sz w:val="28"/>
          <w:szCs w:val="28"/>
        </w:rPr>
        <w:t>sa mère en rentrant...</w:t>
      </w:r>
    </w:p>
    <w:p w:rsidR="0062082C" w:rsidRPr="0062082C" w:rsidRDefault="0062082C">
      <w:pPr>
        <w:rPr>
          <w:rFonts w:asciiTheme="majorBidi" w:hAnsiTheme="majorBidi" w:cstheme="majorBidi"/>
          <w:sz w:val="28"/>
          <w:szCs w:val="28"/>
        </w:rPr>
      </w:pPr>
      <w:r w:rsidRPr="008E68DB">
        <w:rPr>
          <w:rFonts w:asciiTheme="majorBidi" w:hAnsiTheme="majorBidi" w:cstheme="majorBidi"/>
          <w:color w:val="FF0000"/>
          <w:sz w:val="28"/>
          <w:szCs w:val="28"/>
          <w:u w:val="single"/>
        </w:rPr>
        <w:t>Ironie</w:t>
      </w:r>
      <w:r w:rsidR="008E68DB" w:rsidRPr="008E68DB">
        <w:rPr>
          <w:rFonts w:asciiTheme="majorBidi" w:hAnsiTheme="majorBidi" w:cstheme="majorBidi"/>
          <w:color w:val="FF0000"/>
          <w:sz w:val="28"/>
          <w:szCs w:val="28"/>
          <w:u w:val="single"/>
        </w:rPr>
        <w:t> :</w:t>
      </w:r>
      <w:r w:rsidR="008E68DB">
        <w:rPr>
          <w:rFonts w:asciiTheme="majorBidi" w:hAnsiTheme="majorBidi" w:cstheme="majorBidi"/>
          <w:sz w:val="28"/>
          <w:szCs w:val="28"/>
        </w:rPr>
        <w:t xml:space="preserve"> </w:t>
      </w:r>
      <w:r w:rsidRPr="008E68DB">
        <w:rPr>
          <w:rFonts w:asciiTheme="majorBidi" w:hAnsiTheme="majorBidi" w:cstheme="majorBidi"/>
          <w:sz w:val="28"/>
          <w:szCs w:val="28"/>
        </w:rPr>
        <w:t>n. f. L'ironie est une forme d'humour qui consiste, au sens strict, à dire le contraire de ce que</w:t>
      </w:r>
      <w:r>
        <w:t xml:space="preserve"> </w:t>
      </w:r>
      <w:r w:rsidRPr="008E68DB">
        <w:rPr>
          <w:rFonts w:asciiTheme="majorBidi" w:hAnsiTheme="majorBidi" w:cstheme="majorBidi"/>
          <w:sz w:val="28"/>
          <w:szCs w:val="28"/>
        </w:rPr>
        <w:t xml:space="preserve">l'on pense, tout en montrant bien qu'on n'est pas d'accord avec ce que l'on dit. Si quelqu'un dit « Quelle belle journée !... » </w:t>
      </w:r>
      <w:proofErr w:type="gramStart"/>
      <w:r w:rsidRPr="008E68DB">
        <w:rPr>
          <w:rFonts w:asciiTheme="majorBidi" w:hAnsiTheme="majorBidi" w:cstheme="majorBidi"/>
          <w:sz w:val="28"/>
          <w:szCs w:val="28"/>
        </w:rPr>
        <w:t>alors</w:t>
      </w:r>
      <w:proofErr w:type="gramEnd"/>
      <w:r w:rsidRPr="008E68DB">
        <w:rPr>
          <w:rFonts w:asciiTheme="majorBidi" w:hAnsiTheme="majorBidi" w:cstheme="majorBidi"/>
          <w:sz w:val="28"/>
          <w:szCs w:val="28"/>
        </w:rPr>
        <w:t xml:space="preserve"> qu'il pleut à verse, il fait de l'ironie. Le contexte a évidemment son importance. Plus généralement, ce mot est utilisé pour désigner différentes formes de moquerie. Au sens figuré, le mot peut également désigner une moquerie méchante que l'on prête au sort et qui se manifeste par un contraste entre une réalité cruelle et ce que l'on pouvait attendre (l'ironie du sort). Le registre ironique fait appel à l'ironie. On y trouve un effet de décalage laissant penser que celui qui s'exprime dit le contraire de ce qu'il veut faire comprendre en réalité. Par exemple il pourra donner de l'importance à ce qui ne devrait pas en avoir et vice versa. Ce registre est souvent utilisé dans les textes polémiques et dénonciateurs (il permet la critique). Il utilise les antiphrases, les exagérations inattendues (éventuellement hyperboles) ou au contraire les atténuations étonnantes (euphémismes) et déconcertantes.</w:t>
      </w:r>
    </w:p>
    <w:sectPr w:rsidR="0062082C" w:rsidRPr="0062082C" w:rsidSect="00F05F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14635C"/>
    <w:rsid w:val="0001630A"/>
    <w:rsid w:val="0014635C"/>
    <w:rsid w:val="0062082C"/>
    <w:rsid w:val="008E68DB"/>
    <w:rsid w:val="00F05F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731</Words>
  <Characters>4025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2020-04-11T12:20:00Z</dcterms:created>
  <dcterms:modified xsi:type="dcterms:W3CDTF">2020-04-11T12:42:00Z</dcterms:modified>
</cp:coreProperties>
</file>