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89095F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89095F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89095F" w:rsidRDefault="0089095F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9095F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89095F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89095F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89095F" w:rsidRPr="0089095F" w:rsidRDefault="0089095F" w:rsidP="003A7607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89095F">
        <w:rPr>
          <w:rFonts w:ascii="Simplified Arabic" w:hAnsi="Simplified Arabic" w:cs="Simplified Arabic"/>
          <w:b/>
          <w:bCs/>
          <w:sz w:val="40"/>
          <w:szCs w:val="40"/>
          <w:rtl/>
        </w:rPr>
        <w:t>النشاط: 0</w:t>
      </w:r>
      <w:r w:rsidR="003A7607">
        <w:rPr>
          <w:rFonts w:ascii="Simplified Arabic" w:hAnsi="Simplified Arabic" w:cs="Simplified Arabic" w:hint="cs"/>
          <w:b/>
          <w:bCs/>
          <w:sz w:val="40"/>
          <w:szCs w:val="40"/>
          <w:rtl/>
        </w:rPr>
        <w:t>2</w:t>
      </w:r>
    </w:p>
    <w:p w:rsidR="00A9405A" w:rsidRDefault="003A7607" w:rsidP="003A7607">
      <w:r>
        <w:rPr>
          <w:rFonts w:ascii="Simplified Arabic" w:eastAsia="Times New Roman" w:hAnsi="Simplified Arabic" w:cs="Simplified Arabic" w:hint="cs"/>
          <w:color w:val="333333"/>
          <w:sz w:val="36"/>
          <w:szCs w:val="36"/>
          <w:rtl/>
        </w:rPr>
        <w:t>ابحث عن مفاهيم الرمز والصورة الشعرية والخيال في النقد العربي</w:t>
      </w:r>
      <w:bookmarkStart w:id="0" w:name="_GoBack"/>
      <w:bookmarkEnd w:id="0"/>
      <w:r>
        <w:rPr>
          <w:rFonts w:ascii="Simplified Arabic" w:eastAsia="Times New Roman" w:hAnsi="Simplified Arabic" w:cs="Simplified Arabic" w:hint="cs"/>
          <w:color w:val="333333"/>
          <w:sz w:val="36"/>
          <w:szCs w:val="36"/>
          <w:rtl/>
        </w:rPr>
        <w:t xml:space="preserve"> </w:t>
      </w:r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3A7607"/>
    <w:rsid w:val="00485FF6"/>
    <w:rsid w:val="0089095F"/>
    <w:rsid w:val="00A9405A"/>
    <w:rsid w:val="00A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2024-06-19T14:06:00Z</dcterms:created>
  <dcterms:modified xsi:type="dcterms:W3CDTF">2024-07-01T13:52:00Z</dcterms:modified>
</cp:coreProperties>
</file>